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1A" w:rsidRPr="00F4258F" w:rsidRDefault="00974C7B" w:rsidP="002A1344">
      <w:pPr>
        <w:spacing w:before="240" w:after="240" w:line="240" w:lineRule="auto"/>
        <w:jc w:val="center"/>
        <w:rPr>
          <w:rFonts w:ascii="Times New Roman" w:hAnsi="Times New Roman"/>
          <w:b/>
          <w:smallCaps/>
          <w:sz w:val="28"/>
          <w:szCs w:val="28"/>
          <w:lang w:val="es-ES_tradnl"/>
        </w:rPr>
      </w:pPr>
      <w:r w:rsidRPr="00F4258F">
        <w:rPr>
          <w:rFonts w:ascii="Times New Roman" w:hAnsi="Times New Roman"/>
          <w:b/>
          <w:smallCaps/>
          <w:sz w:val="28"/>
          <w:szCs w:val="28"/>
          <w:lang w:val="es-ES_tradnl"/>
        </w:rPr>
        <w:t>Matri</w:t>
      </w:r>
      <w:r w:rsidR="00D13391">
        <w:rPr>
          <w:rFonts w:ascii="Times New Roman" w:hAnsi="Times New Roman"/>
          <w:b/>
          <w:smallCaps/>
          <w:sz w:val="28"/>
          <w:szCs w:val="28"/>
          <w:lang w:val="es-ES_tradnl"/>
        </w:rPr>
        <w:t>z</w:t>
      </w:r>
      <w:r w:rsidRPr="00F4258F">
        <w:rPr>
          <w:rFonts w:ascii="Times New Roman" w:hAnsi="Times New Roman"/>
          <w:b/>
          <w:smallCaps/>
          <w:sz w:val="28"/>
          <w:szCs w:val="28"/>
          <w:lang w:val="es-ES_tradnl"/>
        </w:rPr>
        <w:t xml:space="preserve"> de Result</w:t>
      </w:r>
      <w:r w:rsidR="00507D5C">
        <w:rPr>
          <w:rFonts w:ascii="Times New Roman" w:hAnsi="Times New Roman"/>
          <w:b/>
          <w:smallCaps/>
          <w:sz w:val="28"/>
          <w:szCs w:val="28"/>
          <w:lang w:val="es-ES_tradnl"/>
        </w:rPr>
        <w:t>a</w:t>
      </w:r>
      <w:r w:rsidRPr="00F4258F">
        <w:rPr>
          <w:rFonts w:ascii="Times New Roman" w:hAnsi="Times New Roman"/>
          <w:b/>
          <w:smallCaps/>
          <w:sz w:val="28"/>
          <w:szCs w:val="28"/>
          <w:lang w:val="es-ES_tradnl"/>
        </w:rPr>
        <w:t>dos</w:t>
      </w:r>
      <w:r w:rsidR="00266FBE">
        <w:rPr>
          <w:rStyle w:val="FootnoteReference"/>
          <w:rFonts w:ascii="Times New Roman" w:hAnsi="Times New Roman"/>
          <w:b/>
          <w:smallCaps/>
          <w:sz w:val="28"/>
          <w:szCs w:val="28"/>
          <w:lang w:val="es-ES_tradnl"/>
        </w:rPr>
        <w:footnoteReference w:id="1"/>
      </w:r>
    </w:p>
    <w:p w:rsidR="0011501A" w:rsidRPr="00F4258F" w:rsidRDefault="00FC3F4C" w:rsidP="00A66068">
      <w:pPr>
        <w:spacing w:after="0" w:line="240" w:lineRule="auto"/>
        <w:ind w:left="2400" w:hanging="2400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 w:rsidRPr="00F4258F">
        <w:rPr>
          <w:rFonts w:ascii="Times New Roman" w:hAnsi="Times New Roman"/>
          <w:b/>
          <w:sz w:val="24"/>
          <w:szCs w:val="24"/>
          <w:u w:val="single"/>
          <w:lang w:val="es-ES_tradnl"/>
        </w:rPr>
        <w:t>Objetivo del proyecto</w:t>
      </w:r>
      <w:r w:rsidRPr="00F4258F">
        <w:rPr>
          <w:rFonts w:ascii="Times New Roman" w:hAnsi="Times New Roman"/>
          <w:b/>
          <w:sz w:val="24"/>
          <w:szCs w:val="24"/>
          <w:lang w:val="es-ES_tradnl"/>
        </w:rPr>
        <w:t>:</w:t>
      </w:r>
      <w:r w:rsidR="0002262C" w:rsidRPr="00F4258F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="00A66068" w:rsidRPr="00F4258F">
        <w:rPr>
          <w:rFonts w:ascii="Times New Roman" w:hAnsi="Times New Roman"/>
          <w:b/>
          <w:sz w:val="24"/>
          <w:szCs w:val="24"/>
          <w:lang w:val="es-ES_tradnl"/>
        </w:rPr>
        <w:tab/>
      </w:r>
      <w:r w:rsidR="002674A6" w:rsidRPr="002674A6">
        <w:rPr>
          <w:rFonts w:ascii="Times New Roman" w:hAnsi="Times New Roman"/>
          <w:sz w:val="24"/>
          <w:szCs w:val="24"/>
          <w:lang w:val="es-ES_tradnl"/>
        </w:rPr>
        <w:t xml:space="preserve">El objetivo general del programa es contribuir a </w:t>
      </w:r>
      <w:r w:rsidR="00885DB0" w:rsidRPr="00885DB0">
        <w:rPr>
          <w:rFonts w:ascii="Times New Roman" w:hAnsi="Times New Roman"/>
          <w:sz w:val="24"/>
          <w:szCs w:val="24"/>
          <w:lang w:val="es-ES_tradnl"/>
        </w:rPr>
        <w:t xml:space="preserve">fortalecer el posicionamiento internacional de Uruguay mediante </w:t>
      </w:r>
      <w:r w:rsidR="00C85F13">
        <w:rPr>
          <w:rFonts w:ascii="Times New Roman" w:hAnsi="Times New Roman"/>
          <w:sz w:val="24"/>
          <w:szCs w:val="24"/>
          <w:lang w:val="es-ES_tradnl"/>
        </w:rPr>
        <w:t>el fortalecimiento</w:t>
      </w:r>
      <w:r w:rsidR="00885DB0" w:rsidRPr="00885DB0">
        <w:rPr>
          <w:rFonts w:ascii="Times New Roman" w:hAnsi="Times New Roman"/>
          <w:sz w:val="24"/>
          <w:szCs w:val="24"/>
          <w:lang w:val="es-ES_tradnl"/>
        </w:rPr>
        <w:t xml:space="preserve"> del marco normativo e institucional para la atracción de inversiones, la promoción y facilitación comercial, y la maximización del impacto local de dicho posicionamiento. </w:t>
      </w:r>
    </w:p>
    <w:p w:rsidR="00FB1E1E" w:rsidRDefault="00FB1E1E" w:rsidP="000A045D">
      <w:pPr>
        <w:spacing w:before="120" w:after="120" w:line="240" w:lineRule="auto"/>
        <w:jc w:val="center"/>
        <w:rPr>
          <w:rFonts w:ascii="Times New Roman" w:hAnsi="Times New Roman"/>
          <w:b/>
          <w:smallCaps/>
          <w:sz w:val="28"/>
          <w:szCs w:val="28"/>
          <w:lang w:val="es-ES_tradnl"/>
        </w:rPr>
      </w:pPr>
    </w:p>
    <w:p w:rsidR="000A045D" w:rsidRPr="00F4258F" w:rsidRDefault="000A045D" w:rsidP="000A045D">
      <w:pPr>
        <w:spacing w:before="120" w:after="120" w:line="240" w:lineRule="auto"/>
        <w:jc w:val="center"/>
        <w:rPr>
          <w:rFonts w:ascii="Times New Roman" w:hAnsi="Times New Roman"/>
          <w:b/>
          <w:smallCaps/>
          <w:sz w:val="28"/>
          <w:szCs w:val="28"/>
          <w:lang w:val="es-ES_tradnl"/>
        </w:rPr>
      </w:pPr>
      <w:r>
        <w:rPr>
          <w:rFonts w:ascii="Times New Roman" w:hAnsi="Times New Roman"/>
          <w:b/>
          <w:smallCaps/>
          <w:sz w:val="28"/>
          <w:szCs w:val="28"/>
          <w:lang w:val="es-ES_tradnl"/>
        </w:rPr>
        <w:t>Impactos</w:t>
      </w:r>
      <w:r w:rsidRPr="00F4258F">
        <w:rPr>
          <w:rFonts w:ascii="Times New Roman" w:hAnsi="Times New Roman"/>
          <w:b/>
          <w:smallCaps/>
          <w:sz w:val="28"/>
          <w:szCs w:val="28"/>
          <w:lang w:val="es-ES_tradnl"/>
        </w:rPr>
        <w:t xml:space="preserve"> esperados</w:t>
      </w:r>
    </w:p>
    <w:tbl>
      <w:tblPr>
        <w:tblW w:w="12583" w:type="dxa"/>
        <w:jc w:val="center"/>
        <w:tblInd w:w="-1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990"/>
        <w:gridCol w:w="900"/>
        <w:gridCol w:w="900"/>
        <w:gridCol w:w="900"/>
        <w:gridCol w:w="810"/>
        <w:gridCol w:w="1530"/>
        <w:gridCol w:w="3621"/>
      </w:tblGrid>
      <w:tr w:rsidR="000A045D" w:rsidRPr="00F4258F" w:rsidTr="004752EB">
        <w:trPr>
          <w:jc w:val="center"/>
        </w:trPr>
        <w:tc>
          <w:tcPr>
            <w:tcW w:w="2932" w:type="dxa"/>
            <w:vMerge w:val="restart"/>
            <w:shd w:val="clear" w:color="auto" w:fill="C2D69B"/>
            <w:vAlign w:val="center"/>
          </w:tcPr>
          <w:p w:rsidR="000A045D" w:rsidRPr="00F4258F" w:rsidRDefault="000A045D" w:rsidP="00F20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F4258F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Indicadores</w:t>
            </w:r>
          </w:p>
        </w:tc>
        <w:tc>
          <w:tcPr>
            <w:tcW w:w="990" w:type="dxa"/>
            <w:vMerge w:val="restart"/>
            <w:shd w:val="clear" w:color="auto" w:fill="C2D69B"/>
            <w:vAlign w:val="center"/>
          </w:tcPr>
          <w:p w:rsidR="000A045D" w:rsidRPr="00F4258F" w:rsidRDefault="000A045D" w:rsidP="00F207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s-ES_tradnl"/>
              </w:rPr>
            </w:pPr>
            <w:r w:rsidRPr="00F4258F">
              <w:rPr>
                <w:rFonts w:ascii="Times New Roman" w:hAnsi="Times New Roman"/>
                <w:b/>
                <w:lang w:val="es-ES_tradnl"/>
              </w:rPr>
              <w:t>Unidad de medida</w:t>
            </w:r>
          </w:p>
        </w:tc>
        <w:tc>
          <w:tcPr>
            <w:tcW w:w="1800" w:type="dxa"/>
            <w:gridSpan w:val="2"/>
            <w:shd w:val="clear" w:color="auto" w:fill="C2D69B"/>
            <w:vAlign w:val="center"/>
          </w:tcPr>
          <w:p w:rsidR="000A045D" w:rsidRPr="00F4258F" w:rsidRDefault="000A045D" w:rsidP="00F20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F4258F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Línea de base</w:t>
            </w:r>
          </w:p>
        </w:tc>
        <w:tc>
          <w:tcPr>
            <w:tcW w:w="1710" w:type="dxa"/>
            <w:gridSpan w:val="2"/>
            <w:shd w:val="clear" w:color="auto" w:fill="C2D69B"/>
            <w:vAlign w:val="center"/>
          </w:tcPr>
          <w:p w:rsidR="000A045D" w:rsidRPr="00F4258F" w:rsidRDefault="000A045D" w:rsidP="00F20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F4258F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Metas</w:t>
            </w:r>
          </w:p>
        </w:tc>
        <w:tc>
          <w:tcPr>
            <w:tcW w:w="1530" w:type="dxa"/>
            <w:vMerge w:val="restart"/>
            <w:shd w:val="clear" w:color="auto" w:fill="C2D69B"/>
            <w:vAlign w:val="center"/>
          </w:tcPr>
          <w:p w:rsidR="000A045D" w:rsidRPr="00F4258F" w:rsidRDefault="000A045D" w:rsidP="00F20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F4258F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Fuente/ Medio de verificación</w:t>
            </w:r>
          </w:p>
        </w:tc>
        <w:tc>
          <w:tcPr>
            <w:tcW w:w="3621" w:type="dxa"/>
            <w:vMerge w:val="restart"/>
            <w:shd w:val="clear" w:color="auto" w:fill="C2D69B"/>
            <w:vAlign w:val="center"/>
          </w:tcPr>
          <w:p w:rsidR="000A045D" w:rsidRPr="00F4258F" w:rsidRDefault="000A045D" w:rsidP="00F20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F4258F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Observaciones</w:t>
            </w:r>
          </w:p>
        </w:tc>
      </w:tr>
      <w:tr w:rsidR="000A045D" w:rsidRPr="00F4258F" w:rsidTr="004752EB">
        <w:trPr>
          <w:trHeight w:val="611"/>
          <w:jc w:val="center"/>
        </w:trPr>
        <w:tc>
          <w:tcPr>
            <w:tcW w:w="2932" w:type="dxa"/>
            <w:vMerge/>
            <w:vAlign w:val="center"/>
          </w:tcPr>
          <w:p w:rsidR="000A045D" w:rsidRPr="00F4258F" w:rsidRDefault="000A045D" w:rsidP="00F20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990" w:type="dxa"/>
            <w:vMerge/>
            <w:vAlign w:val="center"/>
          </w:tcPr>
          <w:p w:rsidR="000A045D" w:rsidRPr="00F4258F" w:rsidRDefault="000A045D" w:rsidP="00F20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900" w:type="dxa"/>
            <w:shd w:val="clear" w:color="auto" w:fill="C2D69B"/>
            <w:vAlign w:val="center"/>
          </w:tcPr>
          <w:p w:rsidR="000A045D" w:rsidRPr="00F4258F" w:rsidRDefault="000A045D" w:rsidP="00F20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F4258F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Valor</w:t>
            </w:r>
          </w:p>
        </w:tc>
        <w:tc>
          <w:tcPr>
            <w:tcW w:w="900" w:type="dxa"/>
            <w:shd w:val="clear" w:color="auto" w:fill="C2D69B"/>
            <w:vAlign w:val="center"/>
          </w:tcPr>
          <w:p w:rsidR="000A045D" w:rsidRPr="00F4258F" w:rsidRDefault="000A045D" w:rsidP="00F20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F4258F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Año</w:t>
            </w:r>
          </w:p>
        </w:tc>
        <w:tc>
          <w:tcPr>
            <w:tcW w:w="900" w:type="dxa"/>
            <w:shd w:val="clear" w:color="auto" w:fill="C2D69B"/>
            <w:vAlign w:val="center"/>
          </w:tcPr>
          <w:p w:rsidR="000A045D" w:rsidRPr="00F4258F" w:rsidRDefault="000A045D" w:rsidP="00F20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F4258F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Valor</w:t>
            </w:r>
          </w:p>
        </w:tc>
        <w:tc>
          <w:tcPr>
            <w:tcW w:w="810" w:type="dxa"/>
            <w:shd w:val="clear" w:color="auto" w:fill="C2D69B"/>
            <w:vAlign w:val="center"/>
          </w:tcPr>
          <w:p w:rsidR="000A045D" w:rsidRPr="00F4258F" w:rsidRDefault="000A045D" w:rsidP="00F20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F4258F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Año</w:t>
            </w:r>
          </w:p>
        </w:tc>
        <w:tc>
          <w:tcPr>
            <w:tcW w:w="1530" w:type="dxa"/>
            <w:vMerge/>
            <w:vAlign w:val="center"/>
          </w:tcPr>
          <w:p w:rsidR="000A045D" w:rsidRPr="00F4258F" w:rsidRDefault="000A045D" w:rsidP="00F20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621" w:type="dxa"/>
            <w:vMerge/>
            <w:vAlign w:val="center"/>
          </w:tcPr>
          <w:p w:rsidR="000A045D" w:rsidRPr="00F4258F" w:rsidRDefault="000A045D" w:rsidP="00F20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</w:p>
        </w:tc>
      </w:tr>
      <w:tr w:rsidR="000A045D" w:rsidRPr="00D13391" w:rsidTr="00F20790">
        <w:trPr>
          <w:jc w:val="center"/>
        </w:trPr>
        <w:tc>
          <w:tcPr>
            <w:tcW w:w="12583" w:type="dxa"/>
            <w:gridSpan w:val="8"/>
            <w:shd w:val="clear" w:color="auto" w:fill="EAF1DD"/>
          </w:tcPr>
          <w:p w:rsidR="000A045D" w:rsidRPr="00F4258F" w:rsidRDefault="000A045D" w:rsidP="00F20790">
            <w:pPr>
              <w:spacing w:after="0" w:line="240" w:lineRule="auto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b/>
                <w:u w:val="single"/>
                <w:lang w:val="es-ES_tradnl"/>
              </w:rPr>
              <w:t>Impacto</w:t>
            </w:r>
            <w:r w:rsidRPr="00F4258F">
              <w:rPr>
                <w:rFonts w:ascii="Times New Roman" w:hAnsi="Times New Roman"/>
                <w:b/>
                <w:u w:val="single"/>
                <w:lang w:val="es-ES_tradnl"/>
              </w:rPr>
              <w:t xml:space="preserve"> esperado</w:t>
            </w:r>
            <w:r w:rsidRPr="00F4258F">
              <w:rPr>
                <w:rFonts w:ascii="Times New Roman" w:hAnsi="Times New Roman"/>
                <w:lang w:val="es-ES_tradnl"/>
              </w:rPr>
              <w:t>: Marco macroeconómico estable y equilibrio fiscal sostenible</w:t>
            </w:r>
          </w:p>
        </w:tc>
      </w:tr>
      <w:tr w:rsidR="000A045D" w:rsidRPr="00D13391" w:rsidTr="004752EB">
        <w:trPr>
          <w:trHeight w:val="1223"/>
          <w:jc w:val="center"/>
        </w:trPr>
        <w:tc>
          <w:tcPr>
            <w:tcW w:w="2932" w:type="dxa"/>
          </w:tcPr>
          <w:p w:rsidR="00C8245D" w:rsidRDefault="00C8245D" w:rsidP="00450402">
            <w:pPr>
              <w:spacing w:after="0" w:line="240" w:lineRule="auto"/>
              <w:rPr>
                <w:rFonts w:ascii="Times New Roman" w:hAnsi="Times New Roman"/>
                <w:lang w:val="es-ES_tradnl"/>
              </w:rPr>
            </w:pPr>
          </w:p>
          <w:p w:rsidR="000A045D" w:rsidRPr="00F4258F" w:rsidRDefault="009D069A" w:rsidP="00450402">
            <w:pPr>
              <w:spacing w:after="0" w:line="240" w:lineRule="auto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In</w:t>
            </w:r>
            <w:r w:rsidRPr="004E012C">
              <w:rPr>
                <w:rFonts w:ascii="Times New Roman" w:hAnsi="Times New Roman"/>
                <w:lang w:val="es-ES_tradnl"/>
              </w:rPr>
              <w:t xml:space="preserve">versión </w:t>
            </w:r>
            <w:r>
              <w:rPr>
                <w:rFonts w:ascii="Times New Roman" w:hAnsi="Times New Roman"/>
                <w:lang w:val="es-ES_tradnl"/>
              </w:rPr>
              <w:t xml:space="preserve"> relativa al PIB</w:t>
            </w:r>
          </w:p>
        </w:tc>
        <w:tc>
          <w:tcPr>
            <w:tcW w:w="990" w:type="dxa"/>
            <w:vAlign w:val="center"/>
          </w:tcPr>
          <w:p w:rsidR="000A045D" w:rsidRPr="004E012C" w:rsidRDefault="000A045D" w:rsidP="004752EB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4E012C">
              <w:rPr>
                <w:rFonts w:ascii="Times New Roman" w:hAnsi="Times New Roman"/>
                <w:lang w:val="es-ES_tradnl"/>
              </w:rPr>
              <w:t>%</w:t>
            </w:r>
            <w:r w:rsidR="00450402" w:rsidRPr="004E012C">
              <w:rPr>
                <w:rFonts w:ascii="Times New Roman" w:hAnsi="Times New Roman"/>
                <w:lang w:val="es-ES_tradnl"/>
              </w:rPr>
              <w:t xml:space="preserve"> del PIB</w:t>
            </w:r>
          </w:p>
        </w:tc>
        <w:tc>
          <w:tcPr>
            <w:tcW w:w="900" w:type="dxa"/>
            <w:vAlign w:val="center"/>
          </w:tcPr>
          <w:p w:rsidR="000A045D" w:rsidRPr="004E012C" w:rsidRDefault="004448A5" w:rsidP="00E11BBD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19.05</w:t>
            </w:r>
          </w:p>
        </w:tc>
        <w:tc>
          <w:tcPr>
            <w:tcW w:w="900" w:type="dxa"/>
            <w:vAlign w:val="center"/>
          </w:tcPr>
          <w:p w:rsidR="000A045D" w:rsidRPr="004E012C" w:rsidRDefault="000A045D" w:rsidP="00F20790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4E012C">
              <w:rPr>
                <w:rFonts w:ascii="Times New Roman" w:hAnsi="Times New Roman"/>
                <w:lang w:val="es-ES_tradnl"/>
              </w:rPr>
              <w:t>2009</w:t>
            </w:r>
            <w:r w:rsidR="00450402" w:rsidRPr="004E012C">
              <w:rPr>
                <w:rFonts w:ascii="Times New Roman" w:hAnsi="Times New Roman"/>
                <w:lang w:val="es-ES_tradnl"/>
              </w:rPr>
              <w:t>-2011</w:t>
            </w:r>
          </w:p>
        </w:tc>
        <w:tc>
          <w:tcPr>
            <w:tcW w:w="900" w:type="dxa"/>
            <w:vAlign w:val="center"/>
          </w:tcPr>
          <w:p w:rsidR="000A045D" w:rsidRPr="004E012C" w:rsidRDefault="004448A5" w:rsidP="004448A5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22</w:t>
            </w:r>
            <w:r w:rsidR="004752EB" w:rsidRPr="004E012C">
              <w:rPr>
                <w:rFonts w:ascii="Times New Roman" w:hAnsi="Times New Roman"/>
                <w:lang w:val="es-ES_tradnl"/>
              </w:rPr>
              <w:t>.</w:t>
            </w:r>
            <w:r>
              <w:rPr>
                <w:rFonts w:ascii="Times New Roman" w:hAnsi="Times New Roman"/>
                <w:lang w:val="es-ES_tradnl"/>
              </w:rPr>
              <w:t>0</w:t>
            </w:r>
            <w:r w:rsidR="004752EB" w:rsidRPr="004E012C">
              <w:rPr>
                <w:rFonts w:ascii="Times New Roman" w:hAnsi="Times New Roman"/>
                <w:lang w:val="es-ES_tradnl"/>
              </w:rPr>
              <w:t>%</w:t>
            </w:r>
          </w:p>
        </w:tc>
        <w:tc>
          <w:tcPr>
            <w:tcW w:w="810" w:type="dxa"/>
            <w:vAlign w:val="center"/>
          </w:tcPr>
          <w:p w:rsidR="000A045D" w:rsidRPr="004E012C" w:rsidRDefault="000A045D" w:rsidP="00450402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4E012C">
              <w:rPr>
                <w:rFonts w:ascii="Times New Roman" w:hAnsi="Times New Roman"/>
                <w:lang w:val="es-ES_tradnl"/>
              </w:rPr>
              <w:t>201</w:t>
            </w:r>
            <w:r w:rsidR="00450402" w:rsidRPr="004E012C">
              <w:rPr>
                <w:rFonts w:ascii="Times New Roman" w:hAnsi="Times New Roman"/>
                <w:lang w:val="es-ES_tradnl"/>
              </w:rPr>
              <w:t>4-2016</w:t>
            </w:r>
          </w:p>
        </w:tc>
        <w:tc>
          <w:tcPr>
            <w:tcW w:w="1530" w:type="dxa"/>
          </w:tcPr>
          <w:p w:rsidR="000A045D" w:rsidRPr="004E012C" w:rsidRDefault="004752EB" w:rsidP="004752EB">
            <w:pPr>
              <w:spacing w:after="0" w:line="240" w:lineRule="auto"/>
              <w:rPr>
                <w:rFonts w:ascii="Times New Roman" w:hAnsi="Times New Roman"/>
                <w:lang w:val="es-ES_tradnl"/>
              </w:rPr>
            </w:pPr>
            <w:r w:rsidRPr="004E012C">
              <w:rPr>
                <w:rFonts w:ascii="Times New Roman" w:hAnsi="Times New Roman"/>
                <w:lang w:val="es-ES_tradnl"/>
              </w:rPr>
              <w:t>Banco Central de la República Oriental de Uruguay</w:t>
            </w:r>
            <w:r w:rsidR="004E012C" w:rsidRPr="004E012C">
              <w:rPr>
                <w:rFonts w:ascii="Times New Roman" w:hAnsi="Times New Roman"/>
                <w:lang w:val="es-ES_tradnl"/>
              </w:rPr>
              <w:t>. Informe de Coyuntura</w:t>
            </w:r>
          </w:p>
        </w:tc>
        <w:tc>
          <w:tcPr>
            <w:tcW w:w="3621" w:type="dxa"/>
          </w:tcPr>
          <w:p w:rsidR="004752EB" w:rsidRPr="004E012C" w:rsidRDefault="00450402" w:rsidP="004752EB">
            <w:pPr>
              <w:spacing w:after="0" w:line="240" w:lineRule="auto"/>
              <w:rPr>
                <w:rFonts w:ascii="Times New Roman" w:hAnsi="Times New Roman"/>
                <w:lang w:val="es-ES_tradnl"/>
              </w:rPr>
            </w:pPr>
            <w:r w:rsidRPr="004E012C">
              <w:rPr>
                <w:rFonts w:ascii="Times New Roman" w:hAnsi="Times New Roman"/>
                <w:lang w:val="es-ES_tradnl"/>
              </w:rPr>
              <w:t>El indicador se tom</w:t>
            </w:r>
            <w:r w:rsidR="004752EB" w:rsidRPr="004E012C">
              <w:rPr>
                <w:rFonts w:ascii="Times New Roman" w:hAnsi="Times New Roman"/>
                <w:lang w:val="es-ES_tradnl"/>
              </w:rPr>
              <w:t>a</w:t>
            </w:r>
            <w:r w:rsidRPr="004E012C">
              <w:rPr>
                <w:rFonts w:ascii="Times New Roman" w:hAnsi="Times New Roman"/>
                <w:lang w:val="es-ES_tradnl"/>
              </w:rPr>
              <w:t xml:space="preserve"> como un promedio de los últimos tres </w:t>
            </w:r>
            <w:r w:rsidR="004752EB" w:rsidRPr="004E012C">
              <w:rPr>
                <w:rFonts w:ascii="Times New Roman" w:hAnsi="Times New Roman"/>
                <w:lang w:val="es-ES_tradnl"/>
              </w:rPr>
              <w:t>años para evitar saltos discretos derivados de grandes proyectos de inversión</w:t>
            </w:r>
          </w:p>
          <w:p w:rsidR="000A045D" w:rsidRPr="004E012C" w:rsidRDefault="000A045D" w:rsidP="004752EB">
            <w:pPr>
              <w:spacing w:after="0" w:line="240" w:lineRule="auto"/>
              <w:rPr>
                <w:rFonts w:ascii="Times New Roman" w:hAnsi="Times New Roman"/>
                <w:lang w:val="es-ES_tradnl"/>
              </w:rPr>
            </w:pPr>
          </w:p>
        </w:tc>
      </w:tr>
      <w:tr w:rsidR="000A045D" w:rsidRPr="00D13391" w:rsidTr="004752EB">
        <w:trPr>
          <w:jc w:val="center"/>
        </w:trPr>
        <w:tc>
          <w:tcPr>
            <w:tcW w:w="2932" w:type="dxa"/>
          </w:tcPr>
          <w:p w:rsidR="000A045D" w:rsidRPr="004E012C" w:rsidRDefault="00885DB0" w:rsidP="001950C9">
            <w:pPr>
              <w:spacing w:after="0" w:line="240" w:lineRule="auto"/>
              <w:rPr>
                <w:rFonts w:ascii="Times New Roman" w:hAnsi="Times New Roman"/>
                <w:lang w:val="es-ES_tradnl"/>
              </w:rPr>
            </w:pPr>
            <w:r w:rsidRPr="004E012C">
              <w:rPr>
                <w:rFonts w:ascii="Times New Roman" w:hAnsi="Times New Roman"/>
                <w:lang w:val="es-ES_tradnl"/>
              </w:rPr>
              <w:t>Exportaciones</w:t>
            </w:r>
          </w:p>
        </w:tc>
        <w:tc>
          <w:tcPr>
            <w:tcW w:w="990" w:type="dxa"/>
            <w:vAlign w:val="center"/>
          </w:tcPr>
          <w:p w:rsidR="000A045D" w:rsidRPr="004E012C" w:rsidRDefault="004E012C" w:rsidP="004E012C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4E012C">
              <w:rPr>
                <w:rFonts w:ascii="Times New Roman" w:hAnsi="Times New Roman"/>
                <w:lang w:val="es-ES_tradnl"/>
              </w:rPr>
              <w:t>Billones de U$</w:t>
            </w:r>
            <w:r w:rsidR="000A045D" w:rsidRPr="004E012C">
              <w:rPr>
                <w:rFonts w:ascii="Times New Roman" w:hAnsi="Times New Roman"/>
                <w:lang w:val="es-ES_tradnl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A045D" w:rsidRPr="004E012C" w:rsidRDefault="004E012C" w:rsidP="00F20790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4E012C">
              <w:rPr>
                <w:rFonts w:ascii="Times New Roman" w:hAnsi="Times New Roman"/>
                <w:lang w:val="es-ES_tradnl"/>
              </w:rPr>
              <w:t>12.8</w:t>
            </w:r>
          </w:p>
        </w:tc>
        <w:tc>
          <w:tcPr>
            <w:tcW w:w="900" w:type="dxa"/>
            <w:vAlign w:val="center"/>
          </w:tcPr>
          <w:p w:rsidR="000A045D" w:rsidRPr="004E012C" w:rsidRDefault="000A045D" w:rsidP="004E012C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4E012C">
              <w:rPr>
                <w:rFonts w:ascii="Times New Roman" w:hAnsi="Times New Roman"/>
                <w:lang w:val="es-ES_tradnl"/>
              </w:rPr>
              <w:t>20</w:t>
            </w:r>
            <w:r w:rsidR="004752EB" w:rsidRPr="004E012C">
              <w:rPr>
                <w:rFonts w:ascii="Times New Roman" w:hAnsi="Times New Roman"/>
                <w:lang w:val="es-ES_tradnl"/>
              </w:rPr>
              <w:t>1</w:t>
            </w:r>
            <w:r w:rsidR="004E012C" w:rsidRPr="004E012C">
              <w:rPr>
                <w:rFonts w:ascii="Times New Roman" w:hAnsi="Times New Roman"/>
                <w:lang w:val="es-ES_tradnl"/>
              </w:rPr>
              <w:t>1</w:t>
            </w:r>
          </w:p>
        </w:tc>
        <w:tc>
          <w:tcPr>
            <w:tcW w:w="900" w:type="dxa"/>
            <w:vAlign w:val="center"/>
          </w:tcPr>
          <w:p w:rsidR="000A045D" w:rsidRPr="004E012C" w:rsidRDefault="000A045D" w:rsidP="004448A5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4E012C">
              <w:rPr>
                <w:rFonts w:ascii="Times New Roman" w:hAnsi="Times New Roman"/>
                <w:lang w:val="es-ES_tradnl"/>
              </w:rPr>
              <w:t xml:space="preserve"> </w:t>
            </w:r>
            <w:r w:rsidR="004E012C" w:rsidRPr="004E012C">
              <w:rPr>
                <w:rFonts w:ascii="Times New Roman" w:hAnsi="Times New Roman"/>
                <w:lang w:val="es-ES_tradnl"/>
              </w:rPr>
              <w:t>1</w:t>
            </w:r>
            <w:r w:rsidR="004448A5">
              <w:rPr>
                <w:rFonts w:ascii="Times New Roman" w:hAnsi="Times New Roman"/>
                <w:lang w:val="es-ES_tradnl"/>
              </w:rPr>
              <w:t>6</w:t>
            </w:r>
            <w:r w:rsidR="004E012C" w:rsidRPr="004E012C">
              <w:rPr>
                <w:rFonts w:ascii="Times New Roman" w:hAnsi="Times New Roman"/>
                <w:lang w:val="es-ES_tradnl"/>
              </w:rPr>
              <w:t>.</w:t>
            </w:r>
            <w:r w:rsidR="004448A5">
              <w:rPr>
                <w:rFonts w:ascii="Times New Roman" w:hAnsi="Times New Roman"/>
                <w:lang w:val="es-ES_tradnl"/>
              </w:rPr>
              <w:t>5</w:t>
            </w:r>
          </w:p>
        </w:tc>
        <w:tc>
          <w:tcPr>
            <w:tcW w:w="810" w:type="dxa"/>
            <w:vAlign w:val="center"/>
          </w:tcPr>
          <w:p w:rsidR="000A045D" w:rsidRPr="004E012C" w:rsidRDefault="000A045D" w:rsidP="00450402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4E012C">
              <w:rPr>
                <w:rFonts w:ascii="Times New Roman" w:hAnsi="Times New Roman"/>
                <w:lang w:val="es-ES_tradnl"/>
              </w:rPr>
              <w:t>201</w:t>
            </w:r>
            <w:r w:rsidR="00450402" w:rsidRPr="004E012C">
              <w:rPr>
                <w:rFonts w:ascii="Times New Roman" w:hAnsi="Times New Roman"/>
                <w:lang w:val="es-ES_tradnl"/>
              </w:rPr>
              <w:t>6</w:t>
            </w:r>
          </w:p>
        </w:tc>
        <w:tc>
          <w:tcPr>
            <w:tcW w:w="1530" w:type="dxa"/>
          </w:tcPr>
          <w:p w:rsidR="000A045D" w:rsidRPr="004E012C" w:rsidRDefault="004E012C" w:rsidP="000A045D">
            <w:pPr>
              <w:spacing w:after="0" w:line="240" w:lineRule="auto"/>
              <w:rPr>
                <w:rFonts w:ascii="Times New Roman" w:hAnsi="Times New Roman"/>
                <w:lang w:val="es-ES_tradnl"/>
              </w:rPr>
            </w:pPr>
            <w:r w:rsidRPr="004E012C">
              <w:rPr>
                <w:rFonts w:ascii="Times New Roman" w:hAnsi="Times New Roman"/>
                <w:lang w:val="es-ES_tradnl"/>
              </w:rPr>
              <w:t>MEF/DNA</w:t>
            </w:r>
          </w:p>
        </w:tc>
        <w:tc>
          <w:tcPr>
            <w:tcW w:w="3621" w:type="dxa"/>
          </w:tcPr>
          <w:p w:rsidR="000A045D" w:rsidRPr="004E012C" w:rsidRDefault="004E012C" w:rsidP="004448A5">
            <w:pPr>
              <w:spacing w:after="0" w:line="240" w:lineRule="auto"/>
              <w:rPr>
                <w:rFonts w:ascii="Times New Roman" w:hAnsi="Times New Roman"/>
                <w:lang w:val="es-ES_tradnl"/>
              </w:rPr>
            </w:pPr>
            <w:r w:rsidRPr="004E012C">
              <w:rPr>
                <w:rFonts w:ascii="Times New Roman" w:hAnsi="Times New Roman"/>
                <w:lang w:val="es-ES_tradnl"/>
              </w:rPr>
              <w:t>El indicador asume un crecimiento anual promedio del 5.</w:t>
            </w:r>
            <w:r w:rsidR="004448A5">
              <w:rPr>
                <w:rFonts w:ascii="Times New Roman" w:hAnsi="Times New Roman"/>
                <w:lang w:val="es-ES_tradnl"/>
              </w:rPr>
              <w:t>3</w:t>
            </w:r>
            <w:r w:rsidRPr="004E012C">
              <w:rPr>
                <w:rFonts w:ascii="Times New Roman" w:hAnsi="Times New Roman"/>
                <w:lang w:val="es-ES_tradnl"/>
              </w:rPr>
              <w:t>%</w:t>
            </w:r>
          </w:p>
        </w:tc>
      </w:tr>
    </w:tbl>
    <w:p w:rsidR="00B5277B" w:rsidRDefault="00B5277B" w:rsidP="002A1344">
      <w:pPr>
        <w:spacing w:before="120" w:after="120" w:line="240" w:lineRule="auto"/>
        <w:jc w:val="center"/>
        <w:rPr>
          <w:rFonts w:ascii="Times New Roman" w:hAnsi="Times New Roman"/>
          <w:b/>
          <w:smallCaps/>
          <w:sz w:val="28"/>
          <w:szCs w:val="28"/>
          <w:lang w:val="es-ES_tradnl"/>
        </w:rPr>
      </w:pPr>
    </w:p>
    <w:p w:rsidR="00FB1E1E" w:rsidRDefault="00FB1E1E">
      <w:pPr>
        <w:spacing w:after="0" w:line="240" w:lineRule="auto"/>
        <w:rPr>
          <w:rFonts w:ascii="Times New Roman" w:hAnsi="Times New Roman"/>
          <w:b/>
          <w:smallCaps/>
          <w:sz w:val="28"/>
          <w:szCs w:val="28"/>
          <w:lang w:val="es-ES_tradnl"/>
        </w:rPr>
      </w:pPr>
      <w:r>
        <w:rPr>
          <w:rFonts w:ascii="Times New Roman" w:hAnsi="Times New Roman"/>
          <w:b/>
          <w:smallCaps/>
          <w:sz w:val="28"/>
          <w:szCs w:val="28"/>
          <w:lang w:val="es-ES_tradnl"/>
        </w:rPr>
        <w:br w:type="page"/>
      </w:r>
    </w:p>
    <w:p w:rsidR="00D2462F" w:rsidRPr="00F4258F" w:rsidRDefault="00974C7B" w:rsidP="002A1344">
      <w:pPr>
        <w:spacing w:before="120" w:after="120" w:line="240" w:lineRule="auto"/>
        <w:jc w:val="center"/>
        <w:rPr>
          <w:rFonts w:ascii="Times New Roman" w:hAnsi="Times New Roman"/>
          <w:b/>
          <w:smallCaps/>
          <w:sz w:val="28"/>
          <w:szCs w:val="28"/>
          <w:lang w:val="es-ES_tradnl"/>
        </w:rPr>
      </w:pPr>
      <w:r w:rsidRPr="00F4258F">
        <w:rPr>
          <w:rFonts w:ascii="Times New Roman" w:hAnsi="Times New Roman"/>
          <w:b/>
          <w:smallCaps/>
          <w:sz w:val="28"/>
          <w:szCs w:val="28"/>
          <w:lang w:val="es-ES_tradnl"/>
        </w:rPr>
        <w:lastRenderedPageBreak/>
        <w:t>Resultados esperados</w:t>
      </w:r>
    </w:p>
    <w:tbl>
      <w:tblPr>
        <w:tblW w:w="12583" w:type="dxa"/>
        <w:jc w:val="center"/>
        <w:tblInd w:w="-1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990"/>
        <w:gridCol w:w="900"/>
        <w:gridCol w:w="900"/>
        <w:gridCol w:w="900"/>
        <w:gridCol w:w="810"/>
        <w:gridCol w:w="1530"/>
        <w:gridCol w:w="3621"/>
      </w:tblGrid>
      <w:tr w:rsidR="001B02F6" w:rsidRPr="00F4258F" w:rsidTr="004752EB">
        <w:trPr>
          <w:jc w:val="center"/>
        </w:trPr>
        <w:tc>
          <w:tcPr>
            <w:tcW w:w="2932" w:type="dxa"/>
            <w:vMerge w:val="restart"/>
            <w:shd w:val="clear" w:color="auto" w:fill="C2D69B"/>
            <w:vAlign w:val="center"/>
          </w:tcPr>
          <w:p w:rsidR="001B02F6" w:rsidRPr="00F4258F" w:rsidRDefault="001B02F6" w:rsidP="00551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F4258F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Indicadores</w:t>
            </w:r>
          </w:p>
        </w:tc>
        <w:tc>
          <w:tcPr>
            <w:tcW w:w="990" w:type="dxa"/>
            <w:vMerge w:val="restart"/>
            <w:shd w:val="clear" w:color="auto" w:fill="C2D69B"/>
            <w:vAlign w:val="center"/>
          </w:tcPr>
          <w:p w:rsidR="001B02F6" w:rsidRPr="00F4258F" w:rsidRDefault="001B02F6" w:rsidP="005512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s-ES_tradnl"/>
              </w:rPr>
            </w:pPr>
            <w:r w:rsidRPr="00F4258F">
              <w:rPr>
                <w:rFonts w:ascii="Times New Roman" w:hAnsi="Times New Roman"/>
                <w:b/>
                <w:lang w:val="es-ES_tradnl"/>
              </w:rPr>
              <w:t>Unidad de medida</w:t>
            </w:r>
          </w:p>
        </w:tc>
        <w:tc>
          <w:tcPr>
            <w:tcW w:w="1800" w:type="dxa"/>
            <w:gridSpan w:val="2"/>
            <w:shd w:val="clear" w:color="auto" w:fill="C2D69B"/>
            <w:vAlign w:val="center"/>
          </w:tcPr>
          <w:p w:rsidR="001B02F6" w:rsidRPr="00F4258F" w:rsidRDefault="001B02F6" w:rsidP="00551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F4258F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Línea de base</w:t>
            </w:r>
          </w:p>
        </w:tc>
        <w:tc>
          <w:tcPr>
            <w:tcW w:w="1710" w:type="dxa"/>
            <w:gridSpan w:val="2"/>
            <w:shd w:val="clear" w:color="auto" w:fill="C2D69B"/>
            <w:vAlign w:val="center"/>
          </w:tcPr>
          <w:p w:rsidR="001B02F6" w:rsidRPr="00F4258F" w:rsidRDefault="001B02F6" w:rsidP="00551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F4258F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Metas</w:t>
            </w:r>
          </w:p>
        </w:tc>
        <w:tc>
          <w:tcPr>
            <w:tcW w:w="1530" w:type="dxa"/>
            <w:vMerge w:val="restart"/>
            <w:shd w:val="clear" w:color="auto" w:fill="C2D69B"/>
            <w:vAlign w:val="center"/>
          </w:tcPr>
          <w:p w:rsidR="001B02F6" w:rsidRPr="00F4258F" w:rsidRDefault="001B02F6" w:rsidP="00551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F4258F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Fuente/ Medio de verificación</w:t>
            </w:r>
          </w:p>
        </w:tc>
        <w:tc>
          <w:tcPr>
            <w:tcW w:w="3621" w:type="dxa"/>
            <w:vMerge w:val="restart"/>
            <w:shd w:val="clear" w:color="auto" w:fill="C2D69B"/>
            <w:vAlign w:val="center"/>
          </w:tcPr>
          <w:p w:rsidR="001B02F6" w:rsidRPr="00F4258F" w:rsidRDefault="001B02F6" w:rsidP="00551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F4258F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Observaciones</w:t>
            </w:r>
          </w:p>
        </w:tc>
      </w:tr>
      <w:tr w:rsidR="001B02F6" w:rsidRPr="00F4258F" w:rsidTr="004752EB">
        <w:trPr>
          <w:trHeight w:val="611"/>
          <w:jc w:val="center"/>
        </w:trPr>
        <w:tc>
          <w:tcPr>
            <w:tcW w:w="2932" w:type="dxa"/>
            <w:vMerge/>
            <w:vAlign w:val="center"/>
          </w:tcPr>
          <w:p w:rsidR="001B02F6" w:rsidRPr="00F4258F" w:rsidRDefault="001B02F6" w:rsidP="00551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990" w:type="dxa"/>
            <w:vMerge/>
            <w:vAlign w:val="center"/>
          </w:tcPr>
          <w:p w:rsidR="001B02F6" w:rsidRPr="00F4258F" w:rsidRDefault="001B02F6" w:rsidP="00551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900" w:type="dxa"/>
            <w:shd w:val="clear" w:color="auto" w:fill="C2D69B"/>
            <w:vAlign w:val="center"/>
          </w:tcPr>
          <w:p w:rsidR="001B02F6" w:rsidRPr="00F4258F" w:rsidRDefault="001B02F6" w:rsidP="00551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F4258F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Valor</w:t>
            </w:r>
          </w:p>
        </w:tc>
        <w:tc>
          <w:tcPr>
            <w:tcW w:w="900" w:type="dxa"/>
            <w:shd w:val="clear" w:color="auto" w:fill="C2D69B"/>
            <w:vAlign w:val="center"/>
          </w:tcPr>
          <w:p w:rsidR="001B02F6" w:rsidRPr="00F4258F" w:rsidRDefault="001B02F6" w:rsidP="00551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F4258F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Año</w:t>
            </w:r>
          </w:p>
        </w:tc>
        <w:tc>
          <w:tcPr>
            <w:tcW w:w="900" w:type="dxa"/>
            <w:shd w:val="clear" w:color="auto" w:fill="C2D69B"/>
            <w:vAlign w:val="center"/>
          </w:tcPr>
          <w:p w:rsidR="001B02F6" w:rsidRPr="00F4258F" w:rsidRDefault="001B02F6" w:rsidP="00551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F4258F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Valor</w:t>
            </w:r>
          </w:p>
        </w:tc>
        <w:tc>
          <w:tcPr>
            <w:tcW w:w="810" w:type="dxa"/>
            <w:shd w:val="clear" w:color="auto" w:fill="C2D69B"/>
            <w:vAlign w:val="center"/>
          </w:tcPr>
          <w:p w:rsidR="001B02F6" w:rsidRPr="00F4258F" w:rsidRDefault="001B02F6" w:rsidP="00551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F4258F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Año</w:t>
            </w:r>
          </w:p>
        </w:tc>
        <w:tc>
          <w:tcPr>
            <w:tcW w:w="1530" w:type="dxa"/>
            <w:vMerge/>
            <w:vAlign w:val="center"/>
          </w:tcPr>
          <w:p w:rsidR="001B02F6" w:rsidRPr="00F4258F" w:rsidRDefault="001B02F6" w:rsidP="00551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621" w:type="dxa"/>
            <w:vMerge/>
            <w:vAlign w:val="center"/>
          </w:tcPr>
          <w:p w:rsidR="001B02F6" w:rsidRPr="00F4258F" w:rsidRDefault="001B02F6" w:rsidP="00551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</w:p>
        </w:tc>
      </w:tr>
      <w:tr w:rsidR="00FF716E" w:rsidRPr="00D13391" w:rsidTr="00E52384">
        <w:trPr>
          <w:jc w:val="center"/>
        </w:trPr>
        <w:tc>
          <w:tcPr>
            <w:tcW w:w="12583" w:type="dxa"/>
            <w:gridSpan w:val="8"/>
            <w:shd w:val="clear" w:color="auto" w:fill="EAF1DD"/>
          </w:tcPr>
          <w:p w:rsidR="005D3C08" w:rsidRPr="00F4258F" w:rsidRDefault="00B36A47" w:rsidP="00A67674">
            <w:pPr>
              <w:spacing w:after="0" w:line="240" w:lineRule="auto"/>
              <w:rPr>
                <w:rFonts w:ascii="Times New Roman" w:hAnsi="Times New Roman"/>
                <w:lang w:val="es-ES_tradnl"/>
              </w:rPr>
            </w:pPr>
            <w:r w:rsidRPr="00F4258F">
              <w:rPr>
                <w:rFonts w:ascii="Times New Roman" w:hAnsi="Times New Roman"/>
                <w:b/>
                <w:u w:val="single"/>
                <w:lang w:val="es-ES_tradnl"/>
              </w:rPr>
              <w:t>Resultado esperado</w:t>
            </w:r>
            <w:r w:rsidR="00FF716E" w:rsidRPr="00F4258F">
              <w:rPr>
                <w:rFonts w:ascii="Times New Roman" w:hAnsi="Times New Roman"/>
                <w:b/>
                <w:u w:val="single"/>
                <w:lang w:val="es-ES_tradnl"/>
              </w:rPr>
              <w:t xml:space="preserve"> </w:t>
            </w:r>
            <w:r w:rsidR="000A045D">
              <w:rPr>
                <w:rFonts w:ascii="Times New Roman" w:hAnsi="Times New Roman"/>
                <w:b/>
                <w:u w:val="single"/>
                <w:lang w:val="es-ES_tradnl"/>
              </w:rPr>
              <w:t>1</w:t>
            </w:r>
            <w:r w:rsidR="00FF716E" w:rsidRPr="00F4258F">
              <w:rPr>
                <w:rFonts w:ascii="Times New Roman" w:hAnsi="Times New Roman"/>
                <w:lang w:val="es-ES_tradnl"/>
              </w:rPr>
              <w:t xml:space="preserve">: </w:t>
            </w:r>
            <w:r w:rsidR="00A67674">
              <w:rPr>
                <w:rFonts w:ascii="Times New Roman" w:hAnsi="Times New Roman"/>
                <w:lang w:val="es-CO"/>
              </w:rPr>
              <w:t>Fortalecer</w:t>
            </w:r>
            <w:r w:rsidR="00450402" w:rsidRPr="00450402">
              <w:rPr>
                <w:rFonts w:ascii="Times New Roman" w:hAnsi="Times New Roman"/>
                <w:lang w:val="es-CO"/>
              </w:rPr>
              <w:t xml:space="preserve"> el marco general de políticas para la atracción de inversiones</w:t>
            </w:r>
          </w:p>
        </w:tc>
      </w:tr>
      <w:tr w:rsidR="00507D5C" w:rsidRPr="00D13391" w:rsidTr="00043837">
        <w:trPr>
          <w:jc w:val="center"/>
        </w:trPr>
        <w:tc>
          <w:tcPr>
            <w:tcW w:w="2932" w:type="dxa"/>
          </w:tcPr>
          <w:p w:rsidR="00507D5C" w:rsidRPr="00C8245D" w:rsidRDefault="00507D5C" w:rsidP="00931957">
            <w:pPr>
              <w:spacing w:after="0" w:line="240" w:lineRule="auto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IED</w:t>
            </w:r>
            <w:r w:rsidR="001950C9">
              <w:rPr>
                <w:rFonts w:ascii="Times New Roman" w:hAnsi="Times New Roman"/>
                <w:lang w:val="es-ES_tradnl"/>
              </w:rPr>
              <w:t xml:space="preserve"> promedio de los últimos tres años</w:t>
            </w:r>
          </w:p>
        </w:tc>
        <w:tc>
          <w:tcPr>
            <w:tcW w:w="990" w:type="dxa"/>
            <w:vAlign w:val="center"/>
          </w:tcPr>
          <w:p w:rsidR="00507D5C" w:rsidRPr="00C8245D" w:rsidRDefault="00507D5C" w:rsidP="00507D5C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proofErr w:type="spellStart"/>
            <w:r>
              <w:rPr>
                <w:rFonts w:ascii="Times New Roman" w:hAnsi="Times New Roman"/>
                <w:lang w:val="es-ES_tradnl"/>
              </w:rPr>
              <w:t>Mill</w:t>
            </w:r>
            <w:proofErr w:type="spellEnd"/>
            <w:r>
              <w:rPr>
                <w:rFonts w:ascii="Times New Roman" w:hAnsi="Times New Roman"/>
                <w:lang w:val="es-ES_tradnl"/>
              </w:rPr>
              <w:t>. de US$</w:t>
            </w:r>
          </w:p>
        </w:tc>
        <w:tc>
          <w:tcPr>
            <w:tcW w:w="900" w:type="dxa"/>
            <w:vAlign w:val="center"/>
          </w:tcPr>
          <w:p w:rsidR="00507D5C" w:rsidRPr="00C8245D" w:rsidRDefault="00507D5C" w:rsidP="00507D5C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2.144</w:t>
            </w:r>
          </w:p>
        </w:tc>
        <w:tc>
          <w:tcPr>
            <w:tcW w:w="900" w:type="dxa"/>
            <w:vAlign w:val="center"/>
          </w:tcPr>
          <w:p w:rsidR="00507D5C" w:rsidRPr="00C8245D" w:rsidRDefault="00507D5C" w:rsidP="00043837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2009-2011</w:t>
            </w:r>
          </w:p>
        </w:tc>
        <w:tc>
          <w:tcPr>
            <w:tcW w:w="900" w:type="dxa"/>
            <w:vAlign w:val="center"/>
          </w:tcPr>
          <w:p w:rsidR="00507D5C" w:rsidRPr="00C8245D" w:rsidRDefault="00507D5C" w:rsidP="00507D5C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2.850</w:t>
            </w:r>
          </w:p>
        </w:tc>
        <w:tc>
          <w:tcPr>
            <w:tcW w:w="810" w:type="dxa"/>
            <w:vAlign w:val="center"/>
          </w:tcPr>
          <w:p w:rsidR="00507D5C" w:rsidRPr="00C8245D" w:rsidRDefault="00507D5C" w:rsidP="00043837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2014-2016</w:t>
            </w:r>
          </w:p>
        </w:tc>
        <w:tc>
          <w:tcPr>
            <w:tcW w:w="1530" w:type="dxa"/>
            <w:vAlign w:val="center"/>
          </w:tcPr>
          <w:p w:rsidR="00507D5C" w:rsidRPr="00C8245D" w:rsidRDefault="00507D5C" w:rsidP="00043837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507D5C">
              <w:rPr>
                <w:rFonts w:ascii="Times New Roman" w:hAnsi="Times New Roman"/>
                <w:lang w:val="es-ES_tradnl"/>
              </w:rPr>
              <w:t>Banco Central de la República Oriental de Uruguay. Informe de Coyuntura</w:t>
            </w:r>
          </w:p>
        </w:tc>
        <w:tc>
          <w:tcPr>
            <w:tcW w:w="3621" w:type="dxa"/>
          </w:tcPr>
          <w:p w:rsidR="00507D5C" w:rsidRPr="00C8245D" w:rsidRDefault="00507D5C" w:rsidP="00043837">
            <w:pPr>
              <w:spacing w:after="0" w:line="240" w:lineRule="auto"/>
              <w:rPr>
                <w:rFonts w:ascii="Times New Roman" w:hAnsi="Times New Roman"/>
                <w:lang w:val="es-ES_tradnl"/>
              </w:rPr>
            </w:pPr>
            <w:r w:rsidRPr="004E012C">
              <w:rPr>
                <w:rFonts w:ascii="Times New Roman" w:hAnsi="Times New Roman"/>
                <w:lang w:val="es-ES_tradnl"/>
              </w:rPr>
              <w:t>El indicador se toma como un promedio de los últimos tres años para evitar saltos discretos derivados de grandes proyectos de inversión</w:t>
            </w:r>
          </w:p>
        </w:tc>
      </w:tr>
      <w:tr w:rsidR="00470B86" w:rsidRPr="00D13391" w:rsidTr="00043837">
        <w:trPr>
          <w:jc w:val="center"/>
        </w:trPr>
        <w:tc>
          <w:tcPr>
            <w:tcW w:w="2932" w:type="dxa"/>
          </w:tcPr>
          <w:p w:rsidR="00470B86" w:rsidRPr="00C8245D" w:rsidRDefault="001950C9" w:rsidP="00043837">
            <w:pPr>
              <w:spacing w:after="0" w:line="240" w:lineRule="auto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I</w:t>
            </w:r>
            <w:r w:rsidR="00470B86" w:rsidRPr="00C8245D">
              <w:rPr>
                <w:rFonts w:ascii="Times New Roman" w:hAnsi="Times New Roman"/>
                <w:lang w:val="es-ES_tradnl"/>
              </w:rPr>
              <w:t>ndicador de Competitividad Global de los Negocios</w:t>
            </w:r>
          </w:p>
        </w:tc>
        <w:tc>
          <w:tcPr>
            <w:tcW w:w="990" w:type="dxa"/>
            <w:vAlign w:val="center"/>
          </w:tcPr>
          <w:p w:rsidR="00470B86" w:rsidRPr="00C8245D" w:rsidRDefault="00470B86" w:rsidP="00043837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C8245D">
              <w:rPr>
                <w:rFonts w:ascii="Times New Roman" w:hAnsi="Times New Roman"/>
                <w:lang w:val="es-ES_tradnl"/>
              </w:rPr>
              <w:t>Posición en el ranking</w:t>
            </w:r>
          </w:p>
        </w:tc>
        <w:tc>
          <w:tcPr>
            <w:tcW w:w="900" w:type="dxa"/>
            <w:vAlign w:val="center"/>
          </w:tcPr>
          <w:p w:rsidR="00470B86" w:rsidRPr="00C8245D" w:rsidRDefault="00470B86" w:rsidP="004448A5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C8245D">
              <w:rPr>
                <w:rFonts w:ascii="Times New Roman" w:hAnsi="Times New Roman"/>
                <w:lang w:val="es-ES_tradnl"/>
              </w:rPr>
              <w:t>7</w:t>
            </w:r>
            <w:r w:rsidR="004448A5">
              <w:rPr>
                <w:rFonts w:ascii="Times New Roman" w:hAnsi="Times New Roman"/>
                <w:lang w:val="es-ES_tradnl"/>
              </w:rPr>
              <w:t>4</w:t>
            </w:r>
          </w:p>
        </w:tc>
        <w:tc>
          <w:tcPr>
            <w:tcW w:w="900" w:type="dxa"/>
            <w:vAlign w:val="center"/>
          </w:tcPr>
          <w:p w:rsidR="00470B86" w:rsidRPr="00C8245D" w:rsidRDefault="00470B86" w:rsidP="00043837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C8245D">
              <w:rPr>
                <w:rFonts w:ascii="Times New Roman" w:hAnsi="Times New Roman"/>
                <w:lang w:val="es-ES_tradnl"/>
              </w:rPr>
              <w:t>2012/2013</w:t>
            </w:r>
          </w:p>
        </w:tc>
        <w:tc>
          <w:tcPr>
            <w:tcW w:w="900" w:type="dxa"/>
            <w:vAlign w:val="center"/>
          </w:tcPr>
          <w:p w:rsidR="00470B86" w:rsidRPr="00C8245D" w:rsidRDefault="00470B86" w:rsidP="00043837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C8245D">
              <w:rPr>
                <w:rFonts w:ascii="Times New Roman" w:hAnsi="Times New Roman"/>
                <w:lang w:val="es-ES_tradnl"/>
              </w:rPr>
              <w:t>63</w:t>
            </w:r>
          </w:p>
        </w:tc>
        <w:tc>
          <w:tcPr>
            <w:tcW w:w="810" w:type="dxa"/>
            <w:vAlign w:val="center"/>
          </w:tcPr>
          <w:p w:rsidR="00470B86" w:rsidRPr="00C8245D" w:rsidRDefault="00470B86" w:rsidP="00043837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C8245D">
              <w:rPr>
                <w:rFonts w:ascii="Times New Roman" w:hAnsi="Times New Roman"/>
                <w:lang w:val="es-ES_tradnl"/>
              </w:rPr>
              <w:t>2015/2016</w:t>
            </w:r>
          </w:p>
        </w:tc>
        <w:tc>
          <w:tcPr>
            <w:tcW w:w="1530" w:type="dxa"/>
            <w:vAlign w:val="center"/>
          </w:tcPr>
          <w:p w:rsidR="00470B86" w:rsidRPr="00C8245D" w:rsidRDefault="00470B86" w:rsidP="00043837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C8245D">
              <w:rPr>
                <w:rFonts w:ascii="Times New Roman" w:hAnsi="Times New Roman"/>
                <w:lang w:val="es-ES_tradnl"/>
              </w:rPr>
              <w:t>WEF</w:t>
            </w:r>
          </w:p>
        </w:tc>
        <w:tc>
          <w:tcPr>
            <w:tcW w:w="3621" w:type="dxa"/>
          </w:tcPr>
          <w:p w:rsidR="00470B86" w:rsidRPr="00C8245D" w:rsidRDefault="00470B86" w:rsidP="00043837">
            <w:pPr>
              <w:spacing w:after="0" w:line="240" w:lineRule="auto"/>
              <w:rPr>
                <w:rFonts w:ascii="Times New Roman" w:hAnsi="Times New Roman"/>
                <w:lang w:val="es-ES_tradnl"/>
              </w:rPr>
            </w:pPr>
            <w:r w:rsidRPr="00C8245D">
              <w:rPr>
                <w:rFonts w:ascii="Times New Roman" w:hAnsi="Times New Roman"/>
                <w:lang w:val="es-ES_tradnl"/>
              </w:rPr>
              <w:t xml:space="preserve">El indicador asume que el país al menos recupera la posición que tenía en el ranking en el año 2011. </w:t>
            </w:r>
          </w:p>
        </w:tc>
      </w:tr>
      <w:tr w:rsidR="00AF7033" w:rsidRPr="00D13391" w:rsidTr="00C8245D">
        <w:trPr>
          <w:trHeight w:val="296"/>
          <w:jc w:val="center"/>
        </w:trPr>
        <w:tc>
          <w:tcPr>
            <w:tcW w:w="12583" w:type="dxa"/>
            <w:gridSpan w:val="8"/>
            <w:shd w:val="clear" w:color="auto" w:fill="EAF1DD"/>
          </w:tcPr>
          <w:p w:rsidR="00AF7033" w:rsidRPr="00C8245D" w:rsidRDefault="00B36A47" w:rsidP="00171B9D">
            <w:pPr>
              <w:spacing w:after="0" w:line="240" w:lineRule="auto"/>
              <w:rPr>
                <w:rFonts w:ascii="Times New Roman" w:hAnsi="Times New Roman"/>
                <w:lang w:val="es-ES_tradnl"/>
              </w:rPr>
            </w:pPr>
            <w:r w:rsidRPr="00C8245D">
              <w:rPr>
                <w:rFonts w:ascii="Times New Roman" w:hAnsi="Times New Roman"/>
                <w:b/>
                <w:u w:val="single"/>
                <w:lang w:val="es-ES_tradnl"/>
              </w:rPr>
              <w:t>Resultado esperado</w:t>
            </w:r>
            <w:r w:rsidR="00AF7033" w:rsidRPr="00C8245D">
              <w:rPr>
                <w:rFonts w:ascii="Times New Roman" w:hAnsi="Times New Roman"/>
                <w:b/>
                <w:u w:val="single"/>
                <w:lang w:val="es-ES_tradnl"/>
              </w:rPr>
              <w:t xml:space="preserve"> </w:t>
            </w:r>
            <w:r w:rsidR="000A045D" w:rsidRPr="00C8245D">
              <w:rPr>
                <w:rFonts w:ascii="Times New Roman" w:hAnsi="Times New Roman"/>
                <w:b/>
                <w:u w:val="single"/>
                <w:lang w:val="es-ES_tradnl"/>
              </w:rPr>
              <w:t>2</w:t>
            </w:r>
            <w:r w:rsidR="00AF7033" w:rsidRPr="00C8245D">
              <w:rPr>
                <w:rFonts w:ascii="Times New Roman" w:hAnsi="Times New Roman"/>
                <w:lang w:val="es-ES_tradnl"/>
              </w:rPr>
              <w:t xml:space="preserve">: </w:t>
            </w:r>
            <w:r w:rsidR="00171B9D">
              <w:rPr>
                <w:rFonts w:ascii="Times New Roman" w:hAnsi="Times New Roman"/>
                <w:lang w:val="es-CO"/>
              </w:rPr>
              <w:t xml:space="preserve">Fortalecer las </w:t>
            </w:r>
            <w:r w:rsidR="00450402" w:rsidRPr="00C8245D">
              <w:rPr>
                <w:rFonts w:ascii="Times New Roman" w:hAnsi="Times New Roman"/>
                <w:lang w:val="es-CO"/>
              </w:rPr>
              <w:t>capacidades del país en materia de promoción de exportaciones y de facilitación comercial</w:t>
            </w:r>
            <w:r w:rsidR="002747A5" w:rsidRPr="00C8245D">
              <w:rPr>
                <w:rFonts w:ascii="Times New Roman" w:hAnsi="Times New Roman"/>
                <w:lang w:val="es-ES_tradnl"/>
              </w:rPr>
              <w:t>.</w:t>
            </w:r>
          </w:p>
        </w:tc>
      </w:tr>
      <w:tr w:rsidR="004752EB" w:rsidRPr="00D13391" w:rsidTr="004752EB">
        <w:trPr>
          <w:trHeight w:val="1925"/>
          <w:jc w:val="center"/>
        </w:trPr>
        <w:tc>
          <w:tcPr>
            <w:tcW w:w="2932" w:type="dxa"/>
          </w:tcPr>
          <w:p w:rsidR="00C8245D" w:rsidRPr="00C8245D" w:rsidRDefault="00C8245D" w:rsidP="00C8245D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</w:p>
          <w:p w:rsidR="00C8245D" w:rsidRPr="00C8245D" w:rsidRDefault="00C8245D" w:rsidP="00C8245D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</w:p>
          <w:p w:rsidR="00C8245D" w:rsidRPr="00C8245D" w:rsidRDefault="00C8245D" w:rsidP="00C8245D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</w:p>
          <w:p w:rsidR="00C8245D" w:rsidRPr="00C8245D" w:rsidRDefault="00C8245D" w:rsidP="00C8245D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</w:p>
          <w:p w:rsidR="004752EB" w:rsidRPr="00C8245D" w:rsidRDefault="004752EB" w:rsidP="00C8245D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C8245D">
              <w:rPr>
                <w:rFonts w:ascii="Times New Roman" w:hAnsi="Times New Roman"/>
                <w:lang w:val="es-ES_tradnl"/>
              </w:rPr>
              <w:t>Tiempo de</w:t>
            </w:r>
            <w:r w:rsidR="00266FBE">
              <w:rPr>
                <w:rFonts w:ascii="Times New Roman" w:hAnsi="Times New Roman"/>
                <w:lang w:val="es-ES_tradnl"/>
              </w:rPr>
              <w:t>l</w:t>
            </w:r>
            <w:r w:rsidRPr="00C8245D">
              <w:rPr>
                <w:rFonts w:ascii="Times New Roman" w:hAnsi="Times New Roman"/>
                <w:lang w:val="es-ES_tradnl"/>
              </w:rPr>
              <w:t xml:space="preserve"> </w:t>
            </w:r>
            <w:r w:rsidR="00C8245D" w:rsidRPr="00C8245D">
              <w:rPr>
                <w:rFonts w:ascii="Times New Roman" w:hAnsi="Times New Roman"/>
                <w:lang w:val="es-ES_tradnl"/>
              </w:rPr>
              <w:t>ciclo de exportación</w:t>
            </w:r>
          </w:p>
        </w:tc>
        <w:tc>
          <w:tcPr>
            <w:tcW w:w="990" w:type="dxa"/>
            <w:vAlign w:val="center"/>
          </w:tcPr>
          <w:p w:rsidR="004752EB" w:rsidRPr="00C8245D" w:rsidRDefault="004752EB" w:rsidP="00645AD7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C8245D">
              <w:rPr>
                <w:rFonts w:ascii="Times New Roman" w:hAnsi="Times New Roman"/>
                <w:lang w:val="es-AR"/>
              </w:rPr>
              <w:t>Días</w:t>
            </w:r>
          </w:p>
        </w:tc>
        <w:tc>
          <w:tcPr>
            <w:tcW w:w="900" w:type="dxa"/>
            <w:vAlign w:val="center"/>
          </w:tcPr>
          <w:p w:rsidR="004752EB" w:rsidRPr="00C8245D" w:rsidRDefault="004752EB" w:rsidP="00E5609D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C8245D">
              <w:rPr>
                <w:rFonts w:ascii="Times New Roman" w:hAnsi="Times New Roman"/>
                <w:lang w:val="es-ES_tradnl"/>
              </w:rPr>
              <w:t>30</w:t>
            </w:r>
          </w:p>
        </w:tc>
        <w:tc>
          <w:tcPr>
            <w:tcW w:w="900" w:type="dxa"/>
            <w:vAlign w:val="center"/>
          </w:tcPr>
          <w:p w:rsidR="004752EB" w:rsidRPr="00C8245D" w:rsidRDefault="004752EB" w:rsidP="00645AD7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C8245D">
              <w:rPr>
                <w:rFonts w:ascii="Times New Roman" w:hAnsi="Times New Roman"/>
                <w:lang w:val="es-ES_tradnl"/>
              </w:rPr>
              <w:t>2012</w:t>
            </w:r>
          </w:p>
        </w:tc>
        <w:tc>
          <w:tcPr>
            <w:tcW w:w="900" w:type="dxa"/>
            <w:vAlign w:val="center"/>
          </w:tcPr>
          <w:p w:rsidR="004752EB" w:rsidRPr="00C8245D" w:rsidRDefault="004752EB" w:rsidP="008E0AA3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C8245D">
              <w:rPr>
                <w:rFonts w:ascii="Times New Roman" w:hAnsi="Times New Roman"/>
                <w:lang w:val="es-ES_tradnl"/>
              </w:rPr>
              <w:t>20</w:t>
            </w:r>
          </w:p>
        </w:tc>
        <w:tc>
          <w:tcPr>
            <w:tcW w:w="810" w:type="dxa"/>
            <w:vAlign w:val="center"/>
          </w:tcPr>
          <w:p w:rsidR="004752EB" w:rsidRPr="00C8245D" w:rsidRDefault="004752EB" w:rsidP="008E0AA3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C8245D">
              <w:rPr>
                <w:rFonts w:ascii="Times New Roman" w:hAnsi="Times New Roman"/>
                <w:lang w:val="es-ES_tradnl"/>
              </w:rPr>
              <w:t>2016</w:t>
            </w:r>
          </w:p>
        </w:tc>
        <w:tc>
          <w:tcPr>
            <w:tcW w:w="1530" w:type="dxa"/>
            <w:vAlign w:val="center"/>
          </w:tcPr>
          <w:p w:rsidR="004752EB" w:rsidRPr="00C8245D" w:rsidRDefault="004752EB" w:rsidP="00456F57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C8245D">
              <w:rPr>
                <w:rFonts w:ascii="Times New Roman" w:hAnsi="Times New Roman"/>
                <w:lang w:val="es-ES_tradnl"/>
              </w:rPr>
              <w:t>DNA</w:t>
            </w:r>
            <w:r w:rsidR="00416D8C" w:rsidRPr="00C8245D">
              <w:rPr>
                <w:rFonts w:ascii="Times New Roman" w:hAnsi="Times New Roman"/>
                <w:lang w:val="es-ES_tradnl"/>
              </w:rPr>
              <w:t>/UXXI</w:t>
            </w:r>
          </w:p>
        </w:tc>
        <w:tc>
          <w:tcPr>
            <w:tcW w:w="3621" w:type="dxa"/>
            <w:vMerge w:val="restart"/>
          </w:tcPr>
          <w:p w:rsidR="004752EB" w:rsidRPr="00C8245D" w:rsidRDefault="004752EB" w:rsidP="00CB2660">
            <w:pPr>
              <w:spacing w:after="0" w:line="240" w:lineRule="auto"/>
              <w:rPr>
                <w:rFonts w:ascii="Times New Roman" w:hAnsi="Times New Roman"/>
                <w:lang w:val="es-ES_tradnl"/>
              </w:rPr>
            </w:pPr>
            <w:r w:rsidRPr="00C8245D">
              <w:rPr>
                <w:rFonts w:ascii="Times New Roman" w:hAnsi="Times New Roman"/>
                <w:lang w:val="es-ES_tradnl"/>
              </w:rPr>
              <w:t xml:space="preserve">El indicador es calculado como el promedio del tiempo de ciclo de los procesos de importación y exportación </w:t>
            </w:r>
            <w:r w:rsidR="002C4698">
              <w:rPr>
                <w:rFonts w:ascii="Times New Roman" w:hAnsi="Times New Roman"/>
                <w:lang w:val="es-ES_tradnl"/>
              </w:rPr>
              <w:t>de l</w:t>
            </w:r>
            <w:r w:rsidR="00CB2660">
              <w:rPr>
                <w:rFonts w:ascii="Times New Roman" w:hAnsi="Times New Roman"/>
                <w:lang w:val="es-ES_tradnl"/>
              </w:rPr>
              <w:t xml:space="preserve">os capítulos </w:t>
            </w:r>
            <w:r w:rsidR="00CB2660" w:rsidRPr="00CB2660">
              <w:rPr>
                <w:rFonts w:ascii="Times New Roman" w:hAnsi="Times New Roman"/>
                <w:lang w:val="es-ES_tradnl"/>
              </w:rPr>
              <w:t>2</w:t>
            </w:r>
            <w:r w:rsidR="00CB2660">
              <w:rPr>
                <w:rFonts w:ascii="Times New Roman" w:hAnsi="Times New Roman"/>
                <w:lang w:val="es-ES_tradnl"/>
              </w:rPr>
              <w:t>, 3</w:t>
            </w:r>
            <w:r w:rsidR="00CB2660" w:rsidRPr="00CB2660">
              <w:rPr>
                <w:rFonts w:ascii="Times New Roman" w:hAnsi="Times New Roman"/>
                <w:lang w:val="es-ES_tradnl"/>
              </w:rPr>
              <w:t xml:space="preserve"> 4</w:t>
            </w:r>
            <w:r w:rsidR="00CB2660">
              <w:rPr>
                <w:rFonts w:ascii="Times New Roman" w:hAnsi="Times New Roman"/>
                <w:lang w:val="es-ES_tradnl"/>
              </w:rPr>
              <w:t>,</w:t>
            </w:r>
            <w:r w:rsidR="00CB2660" w:rsidRPr="00CB2660">
              <w:rPr>
                <w:rFonts w:ascii="Times New Roman" w:hAnsi="Times New Roman"/>
                <w:lang w:val="es-ES_tradnl"/>
              </w:rPr>
              <w:t xml:space="preserve"> 6, 7, 8, 9, 10, 11, 12</w:t>
            </w:r>
            <w:r w:rsidR="00CB2660">
              <w:rPr>
                <w:rFonts w:ascii="Times New Roman" w:hAnsi="Times New Roman"/>
                <w:lang w:val="es-ES_tradnl"/>
              </w:rPr>
              <w:t xml:space="preserve"> y</w:t>
            </w:r>
            <w:r w:rsidR="00CB2660" w:rsidRPr="00CB2660">
              <w:rPr>
                <w:rFonts w:ascii="Times New Roman" w:hAnsi="Times New Roman"/>
                <w:lang w:val="es-ES_tradnl"/>
              </w:rPr>
              <w:t xml:space="preserve"> 13</w:t>
            </w:r>
            <w:r w:rsidR="00CB2660">
              <w:rPr>
                <w:rFonts w:ascii="Times New Roman" w:hAnsi="Times New Roman"/>
                <w:lang w:val="es-ES_tradnl"/>
              </w:rPr>
              <w:t xml:space="preserve"> del Nomenclador Común Arancelario. Se contemplan los </w:t>
            </w:r>
            <w:r w:rsidRPr="00C8245D">
              <w:rPr>
                <w:rFonts w:ascii="Times New Roman" w:hAnsi="Times New Roman"/>
                <w:lang w:val="es-ES_tradnl"/>
              </w:rPr>
              <w:t>tiempo</w:t>
            </w:r>
            <w:r w:rsidR="00CB2660">
              <w:rPr>
                <w:rFonts w:ascii="Times New Roman" w:hAnsi="Times New Roman"/>
                <w:lang w:val="es-ES_tradnl"/>
              </w:rPr>
              <w:t>s</w:t>
            </w:r>
            <w:r w:rsidRPr="00C8245D">
              <w:rPr>
                <w:rFonts w:ascii="Times New Roman" w:hAnsi="Times New Roman"/>
                <w:lang w:val="es-ES_tradnl"/>
              </w:rPr>
              <w:t xml:space="preserve"> que transcurre desde que: </w:t>
            </w:r>
          </w:p>
          <w:p w:rsidR="004752EB" w:rsidRPr="00C8245D" w:rsidRDefault="004752EB" w:rsidP="009669D3">
            <w:pPr>
              <w:spacing w:after="0" w:line="240" w:lineRule="auto"/>
              <w:rPr>
                <w:rFonts w:ascii="Times New Roman" w:hAnsi="Times New Roman"/>
                <w:lang w:val="es-ES_tradnl"/>
              </w:rPr>
            </w:pPr>
            <w:r w:rsidRPr="00C8245D">
              <w:rPr>
                <w:rFonts w:ascii="Times New Roman" w:hAnsi="Times New Roman"/>
                <w:lang w:val="es-ES_tradnl"/>
              </w:rPr>
              <w:t>-</w:t>
            </w:r>
            <w:r w:rsidRPr="00C8245D">
              <w:rPr>
                <w:rFonts w:ascii="Times New Roman" w:hAnsi="Times New Roman"/>
                <w:lang w:val="es-ES_tradnl"/>
              </w:rPr>
              <w:tab/>
              <w:t>Se realiza la primera gestión documental en cualquier organismo regulador, hasta que la mercadería se encuentra apta para ser comercializada en plaza (en el caso de la importación)</w:t>
            </w:r>
          </w:p>
          <w:p w:rsidR="004752EB" w:rsidRPr="00C8245D" w:rsidRDefault="004752EB" w:rsidP="009669D3">
            <w:pPr>
              <w:spacing w:after="0" w:line="240" w:lineRule="auto"/>
              <w:rPr>
                <w:rFonts w:ascii="Times New Roman" w:hAnsi="Times New Roman"/>
                <w:lang w:val="es-ES_tradnl"/>
              </w:rPr>
            </w:pPr>
            <w:r w:rsidRPr="00C8245D">
              <w:rPr>
                <w:rFonts w:ascii="Times New Roman" w:hAnsi="Times New Roman"/>
                <w:lang w:val="es-ES_tradnl"/>
              </w:rPr>
              <w:t>-</w:t>
            </w:r>
            <w:r w:rsidRPr="00C8245D">
              <w:rPr>
                <w:rFonts w:ascii="Times New Roman" w:hAnsi="Times New Roman"/>
                <w:lang w:val="es-ES_tradnl"/>
              </w:rPr>
              <w:tab/>
              <w:t xml:space="preserve">Se realiza la primera gestión documental en cualquier organismo regulador, hasta que la mercadería ha sido embarcada y se cuentan con todos los certificados necesarios para que se recibida en destino (en el caso </w:t>
            </w:r>
            <w:r w:rsidRPr="00C8245D">
              <w:rPr>
                <w:rFonts w:ascii="Times New Roman" w:hAnsi="Times New Roman"/>
                <w:lang w:val="es-ES_tradnl"/>
              </w:rPr>
              <w:lastRenderedPageBreak/>
              <w:t xml:space="preserve">de la exportación). </w:t>
            </w:r>
          </w:p>
        </w:tc>
      </w:tr>
      <w:tr w:rsidR="004752EB" w:rsidRPr="00F4258F" w:rsidTr="004752EB">
        <w:trPr>
          <w:jc w:val="center"/>
        </w:trPr>
        <w:tc>
          <w:tcPr>
            <w:tcW w:w="2932" w:type="dxa"/>
          </w:tcPr>
          <w:p w:rsidR="00C8245D" w:rsidRDefault="00C8245D" w:rsidP="00C8245D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</w:p>
          <w:p w:rsidR="00C8245D" w:rsidRDefault="00C8245D" w:rsidP="00C8245D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</w:p>
          <w:p w:rsidR="00C8245D" w:rsidRDefault="00C8245D" w:rsidP="00C8245D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</w:p>
          <w:p w:rsidR="00C8245D" w:rsidRDefault="00C8245D" w:rsidP="00C8245D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</w:p>
          <w:p w:rsidR="00C8245D" w:rsidRDefault="00C8245D" w:rsidP="00C8245D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</w:p>
          <w:p w:rsidR="004752EB" w:rsidRPr="00C8245D" w:rsidRDefault="004752EB" w:rsidP="00C8245D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C8245D">
              <w:rPr>
                <w:rFonts w:ascii="Times New Roman" w:hAnsi="Times New Roman"/>
                <w:lang w:val="es-ES_tradnl"/>
              </w:rPr>
              <w:t xml:space="preserve">Tiempo del Ciclo de </w:t>
            </w:r>
            <w:r w:rsidR="00E11BBD" w:rsidRPr="00C8245D">
              <w:rPr>
                <w:rFonts w:ascii="Times New Roman" w:hAnsi="Times New Roman"/>
                <w:lang w:val="es-ES_tradnl"/>
              </w:rPr>
              <w:t>Importación</w:t>
            </w:r>
          </w:p>
        </w:tc>
        <w:tc>
          <w:tcPr>
            <w:tcW w:w="990" w:type="dxa"/>
            <w:vAlign w:val="center"/>
          </w:tcPr>
          <w:p w:rsidR="004752EB" w:rsidRPr="00C8245D" w:rsidRDefault="00E11BBD" w:rsidP="00645AD7">
            <w:pPr>
              <w:spacing w:after="0" w:line="240" w:lineRule="auto"/>
              <w:jc w:val="center"/>
              <w:rPr>
                <w:rFonts w:ascii="Times New Roman" w:hAnsi="Times New Roman"/>
                <w:lang w:val="es-AR"/>
              </w:rPr>
            </w:pPr>
            <w:r w:rsidRPr="00C8245D">
              <w:rPr>
                <w:rFonts w:ascii="Times New Roman" w:hAnsi="Times New Roman"/>
                <w:lang w:val="es-AR"/>
              </w:rPr>
              <w:t>Días</w:t>
            </w:r>
          </w:p>
        </w:tc>
        <w:tc>
          <w:tcPr>
            <w:tcW w:w="900" w:type="dxa"/>
            <w:vAlign w:val="center"/>
          </w:tcPr>
          <w:p w:rsidR="004752EB" w:rsidRPr="00C8245D" w:rsidRDefault="004752EB" w:rsidP="00E5609D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C8245D">
              <w:rPr>
                <w:rFonts w:ascii="Times New Roman" w:hAnsi="Times New Roman"/>
                <w:lang w:val="es-ES_tradnl"/>
              </w:rPr>
              <w:t>20</w:t>
            </w:r>
          </w:p>
        </w:tc>
        <w:tc>
          <w:tcPr>
            <w:tcW w:w="900" w:type="dxa"/>
            <w:vAlign w:val="center"/>
          </w:tcPr>
          <w:p w:rsidR="004752EB" w:rsidRPr="00C8245D" w:rsidRDefault="004752EB" w:rsidP="008E0AA3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C8245D">
              <w:rPr>
                <w:rFonts w:ascii="Times New Roman" w:hAnsi="Times New Roman"/>
                <w:lang w:val="es-ES_tradnl"/>
              </w:rPr>
              <w:t>2012</w:t>
            </w:r>
          </w:p>
        </w:tc>
        <w:tc>
          <w:tcPr>
            <w:tcW w:w="900" w:type="dxa"/>
            <w:vAlign w:val="center"/>
          </w:tcPr>
          <w:p w:rsidR="004752EB" w:rsidRPr="00C8245D" w:rsidRDefault="004752EB" w:rsidP="008E0AA3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C8245D">
              <w:rPr>
                <w:rFonts w:ascii="Times New Roman" w:hAnsi="Times New Roman"/>
                <w:lang w:val="es-ES_tradnl"/>
              </w:rPr>
              <w:t>14</w:t>
            </w:r>
          </w:p>
        </w:tc>
        <w:tc>
          <w:tcPr>
            <w:tcW w:w="810" w:type="dxa"/>
            <w:vAlign w:val="center"/>
          </w:tcPr>
          <w:p w:rsidR="004752EB" w:rsidRPr="00C8245D" w:rsidRDefault="004752EB" w:rsidP="008E0AA3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C8245D">
              <w:rPr>
                <w:rFonts w:ascii="Times New Roman" w:hAnsi="Times New Roman"/>
                <w:lang w:val="es-ES_tradnl"/>
              </w:rPr>
              <w:t>2016</w:t>
            </w:r>
          </w:p>
        </w:tc>
        <w:tc>
          <w:tcPr>
            <w:tcW w:w="1530" w:type="dxa"/>
            <w:vAlign w:val="center"/>
          </w:tcPr>
          <w:p w:rsidR="004752EB" w:rsidRPr="00C8245D" w:rsidRDefault="004752EB" w:rsidP="00456F57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C8245D">
              <w:rPr>
                <w:rFonts w:ascii="Times New Roman" w:hAnsi="Times New Roman"/>
                <w:lang w:val="es-ES_tradnl"/>
              </w:rPr>
              <w:t>DNA</w:t>
            </w:r>
            <w:r w:rsidR="00416D8C" w:rsidRPr="00C8245D">
              <w:rPr>
                <w:rFonts w:ascii="Times New Roman" w:hAnsi="Times New Roman"/>
                <w:lang w:val="es-ES_tradnl"/>
              </w:rPr>
              <w:t>/UXXI</w:t>
            </w:r>
          </w:p>
        </w:tc>
        <w:tc>
          <w:tcPr>
            <w:tcW w:w="3621" w:type="dxa"/>
            <w:vMerge/>
          </w:tcPr>
          <w:p w:rsidR="004752EB" w:rsidRPr="00C8245D" w:rsidRDefault="004752EB" w:rsidP="00F740C3">
            <w:pPr>
              <w:spacing w:after="0" w:line="240" w:lineRule="auto"/>
              <w:rPr>
                <w:rFonts w:ascii="Times New Roman" w:hAnsi="Times New Roman"/>
                <w:lang w:val="es-ES_tradnl"/>
              </w:rPr>
            </w:pPr>
          </w:p>
        </w:tc>
      </w:tr>
      <w:tr w:rsidR="00AF7033" w:rsidRPr="00885DB0" w:rsidTr="004752EB">
        <w:trPr>
          <w:jc w:val="center"/>
        </w:trPr>
        <w:tc>
          <w:tcPr>
            <w:tcW w:w="2932" w:type="dxa"/>
          </w:tcPr>
          <w:p w:rsidR="00C8245D" w:rsidRPr="00C8245D" w:rsidRDefault="00C8245D" w:rsidP="00C8245D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</w:p>
          <w:p w:rsidR="00AF7033" w:rsidRPr="00C8245D" w:rsidRDefault="00645AD7" w:rsidP="00C8245D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C8245D">
              <w:rPr>
                <w:rFonts w:ascii="Times New Roman" w:hAnsi="Times New Roman"/>
                <w:lang w:val="es-ES_tradnl"/>
              </w:rPr>
              <w:t>Costo de gestión de Importación/</w:t>
            </w:r>
            <w:r w:rsidR="004752EB" w:rsidRPr="00C8245D">
              <w:rPr>
                <w:rFonts w:ascii="Times New Roman" w:hAnsi="Times New Roman"/>
                <w:lang w:val="es-ES_tradnl"/>
              </w:rPr>
              <w:t>Exportación</w:t>
            </w:r>
          </w:p>
        </w:tc>
        <w:tc>
          <w:tcPr>
            <w:tcW w:w="990" w:type="dxa"/>
            <w:vAlign w:val="center"/>
          </w:tcPr>
          <w:p w:rsidR="00AF7033" w:rsidRPr="00C8245D" w:rsidRDefault="00F37AE2" w:rsidP="00F37AE2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 xml:space="preserve">Pesos </w:t>
            </w:r>
            <w:r w:rsidR="00645AD7" w:rsidRPr="00C8245D">
              <w:rPr>
                <w:rFonts w:ascii="Times New Roman" w:hAnsi="Times New Roman"/>
                <w:lang w:val="es-ES_tradnl"/>
              </w:rPr>
              <w:t>Uruguayos</w:t>
            </w:r>
          </w:p>
        </w:tc>
        <w:tc>
          <w:tcPr>
            <w:tcW w:w="900" w:type="dxa"/>
            <w:vAlign w:val="center"/>
          </w:tcPr>
          <w:p w:rsidR="00AF7033" w:rsidRPr="00C8245D" w:rsidRDefault="00645AD7" w:rsidP="00645AD7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C8245D">
              <w:rPr>
                <w:rFonts w:ascii="Times New Roman" w:hAnsi="Times New Roman"/>
                <w:lang w:val="es-ES_tradnl"/>
              </w:rPr>
              <w:t>$2000</w:t>
            </w:r>
          </w:p>
        </w:tc>
        <w:tc>
          <w:tcPr>
            <w:tcW w:w="900" w:type="dxa"/>
            <w:vAlign w:val="center"/>
          </w:tcPr>
          <w:p w:rsidR="00AF7033" w:rsidRPr="00C8245D" w:rsidRDefault="00645AD7" w:rsidP="008E0AA3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C8245D">
              <w:rPr>
                <w:rFonts w:ascii="Times New Roman" w:hAnsi="Times New Roman"/>
                <w:lang w:val="es-ES_tradnl"/>
              </w:rPr>
              <w:t>2012</w:t>
            </w:r>
          </w:p>
        </w:tc>
        <w:tc>
          <w:tcPr>
            <w:tcW w:w="900" w:type="dxa"/>
            <w:vAlign w:val="center"/>
          </w:tcPr>
          <w:p w:rsidR="00AF7033" w:rsidRPr="00C8245D" w:rsidRDefault="00645AD7" w:rsidP="00645AD7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C8245D">
              <w:rPr>
                <w:rFonts w:ascii="Times New Roman" w:hAnsi="Times New Roman"/>
                <w:lang w:val="es-ES_tradnl"/>
              </w:rPr>
              <w:t>$1200</w:t>
            </w:r>
          </w:p>
        </w:tc>
        <w:tc>
          <w:tcPr>
            <w:tcW w:w="810" w:type="dxa"/>
            <w:vAlign w:val="center"/>
          </w:tcPr>
          <w:p w:rsidR="00AF7033" w:rsidRPr="00C8245D" w:rsidRDefault="002305B5" w:rsidP="00266FBE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C8245D">
              <w:rPr>
                <w:rFonts w:ascii="Times New Roman" w:hAnsi="Times New Roman"/>
                <w:lang w:val="es-ES_tradnl"/>
              </w:rPr>
              <w:t>201</w:t>
            </w:r>
            <w:r w:rsidR="00266FBE">
              <w:rPr>
                <w:rFonts w:ascii="Times New Roman" w:hAnsi="Times New Roman"/>
                <w:lang w:val="es-ES_tradnl"/>
              </w:rPr>
              <w:t>6</w:t>
            </w:r>
          </w:p>
        </w:tc>
        <w:tc>
          <w:tcPr>
            <w:tcW w:w="1530" w:type="dxa"/>
            <w:vAlign w:val="center"/>
          </w:tcPr>
          <w:p w:rsidR="00AF7033" w:rsidRPr="00C8245D" w:rsidRDefault="002305B5" w:rsidP="00416D8C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C8245D">
              <w:rPr>
                <w:rFonts w:ascii="Times New Roman" w:hAnsi="Times New Roman"/>
                <w:lang w:val="es-ES_tradnl"/>
              </w:rPr>
              <w:t>D</w:t>
            </w:r>
            <w:r w:rsidR="00416D8C" w:rsidRPr="00C8245D">
              <w:rPr>
                <w:rFonts w:ascii="Times New Roman" w:hAnsi="Times New Roman"/>
                <w:lang w:val="es-ES_tradnl"/>
              </w:rPr>
              <w:t>NA/UXXI</w:t>
            </w:r>
          </w:p>
        </w:tc>
        <w:tc>
          <w:tcPr>
            <w:tcW w:w="3621" w:type="dxa"/>
          </w:tcPr>
          <w:p w:rsidR="00AF7033" w:rsidRPr="00C8245D" w:rsidRDefault="009669D3" w:rsidP="009669D3">
            <w:pPr>
              <w:spacing w:after="0" w:line="240" w:lineRule="auto"/>
              <w:rPr>
                <w:rFonts w:ascii="Times New Roman" w:hAnsi="Times New Roman"/>
                <w:lang w:val="es-ES_tradnl"/>
              </w:rPr>
            </w:pPr>
            <w:r w:rsidRPr="00C8245D">
              <w:rPr>
                <w:rFonts w:ascii="Times New Roman" w:hAnsi="Times New Roman"/>
                <w:lang w:val="es-ES"/>
              </w:rPr>
              <w:t>Los costos contemplan: los traslados, las horas hombre invertidas, fotocopias, etc. El total de los costos será medido antes de la implantación de la Ventanilla Única y luego de implementada.  Fuente: DNA</w:t>
            </w:r>
          </w:p>
        </w:tc>
      </w:tr>
      <w:tr w:rsidR="008A2DFE" w:rsidRPr="00D13391" w:rsidTr="00E52384">
        <w:trPr>
          <w:jc w:val="center"/>
        </w:trPr>
        <w:tc>
          <w:tcPr>
            <w:tcW w:w="12583" w:type="dxa"/>
            <w:gridSpan w:val="8"/>
            <w:shd w:val="clear" w:color="auto" w:fill="EAF1DD"/>
          </w:tcPr>
          <w:p w:rsidR="008A2DFE" w:rsidRPr="00C8245D" w:rsidRDefault="008A2DFE" w:rsidP="00422450">
            <w:pPr>
              <w:spacing w:after="0" w:line="240" w:lineRule="auto"/>
              <w:rPr>
                <w:rFonts w:ascii="Times New Roman" w:hAnsi="Times New Roman"/>
                <w:lang w:val="es-AR"/>
              </w:rPr>
            </w:pPr>
            <w:r w:rsidRPr="00C8245D">
              <w:rPr>
                <w:rFonts w:ascii="Times New Roman" w:hAnsi="Times New Roman"/>
                <w:b/>
                <w:u w:val="single"/>
                <w:lang w:val="es-ES_tradnl"/>
              </w:rPr>
              <w:t xml:space="preserve">Resultado esperado </w:t>
            </w:r>
            <w:r w:rsidR="000A045D" w:rsidRPr="00C8245D">
              <w:rPr>
                <w:rFonts w:ascii="Times New Roman" w:hAnsi="Times New Roman"/>
                <w:b/>
                <w:u w:val="single"/>
                <w:lang w:val="es-ES_tradnl"/>
              </w:rPr>
              <w:t>3</w:t>
            </w:r>
            <w:r w:rsidRPr="003B496E">
              <w:rPr>
                <w:rFonts w:ascii="Times New Roman" w:hAnsi="Times New Roman"/>
                <w:lang w:val="es-ES_tradnl"/>
              </w:rPr>
              <w:t xml:space="preserve">: </w:t>
            </w:r>
            <w:r w:rsidR="00422450">
              <w:rPr>
                <w:rFonts w:ascii="Times New Roman" w:hAnsi="Times New Roman"/>
                <w:lang w:val="es-ES"/>
              </w:rPr>
              <w:t>Fo</w:t>
            </w:r>
            <w:r w:rsidR="00E766A9" w:rsidRPr="00422450">
              <w:rPr>
                <w:rFonts w:ascii="Times New Roman" w:hAnsi="Times New Roman"/>
                <w:lang w:val="es-ES"/>
              </w:rPr>
              <w:t>r</w:t>
            </w:r>
            <w:r w:rsidR="00422450">
              <w:rPr>
                <w:rFonts w:ascii="Times New Roman" w:hAnsi="Times New Roman"/>
                <w:lang w:val="es-ES"/>
              </w:rPr>
              <w:t>talecer</w:t>
            </w:r>
            <w:r w:rsidR="00E766A9" w:rsidRPr="00422450">
              <w:rPr>
                <w:rFonts w:ascii="Times New Roman" w:hAnsi="Times New Roman"/>
                <w:lang w:val="es-ES"/>
              </w:rPr>
              <w:t xml:space="preserve"> las capacidades </w:t>
            </w:r>
            <w:r w:rsidR="00422450">
              <w:rPr>
                <w:rFonts w:ascii="Times New Roman" w:hAnsi="Times New Roman"/>
                <w:lang w:val="es-ES"/>
              </w:rPr>
              <w:t xml:space="preserve">locales de </w:t>
            </w:r>
            <w:r w:rsidR="00E766A9" w:rsidRPr="00422450">
              <w:rPr>
                <w:rFonts w:ascii="Times New Roman" w:hAnsi="Times New Roman"/>
                <w:lang w:val="es-ES"/>
              </w:rPr>
              <w:t>innovación y absorción tecnológica</w:t>
            </w:r>
          </w:p>
        </w:tc>
      </w:tr>
      <w:tr w:rsidR="00E766A9" w:rsidRPr="00D13391" w:rsidTr="004752EB">
        <w:trPr>
          <w:jc w:val="center"/>
        </w:trPr>
        <w:tc>
          <w:tcPr>
            <w:tcW w:w="2932" w:type="dxa"/>
          </w:tcPr>
          <w:p w:rsidR="00F37AE2" w:rsidRDefault="00F37AE2" w:rsidP="00B24295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</w:p>
          <w:p w:rsidR="00E766A9" w:rsidRPr="00C8245D" w:rsidRDefault="00E766A9" w:rsidP="00B24295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Inversión nacional en I+D</w:t>
            </w:r>
          </w:p>
        </w:tc>
        <w:tc>
          <w:tcPr>
            <w:tcW w:w="990" w:type="dxa"/>
            <w:vAlign w:val="center"/>
          </w:tcPr>
          <w:p w:rsidR="00E766A9" w:rsidRPr="00C8245D" w:rsidRDefault="00E766A9" w:rsidP="00F37AE2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proofErr w:type="spellStart"/>
            <w:r>
              <w:rPr>
                <w:rFonts w:ascii="Times New Roman" w:hAnsi="Times New Roman"/>
                <w:lang w:val="es-ES_tradnl"/>
              </w:rPr>
              <w:t>Mill</w:t>
            </w:r>
            <w:proofErr w:type="spellEnd"/>
            <w:r w:rsidR="00F37AE2">
              <w:rPr>
                <w:rFonts w:ascii="Times New Roman" w:hAnsi="Times New Roman"/>
                <w:lang w:val="es-ES_tradnl"/>
              </w:rPr>
              <w:t>.</w:t>
            </w:r>
            <w:r>
              <w:rPr>
                <w:rFonts w:ascii="Times New Roman" w:hAnsi="Times New Roman"/>
                <w:lang w:val="es-ES_tradnl"/>
              </w:rPr>
              <w:t xml:space="preserve"> de </w:t>
            </w:r>
            <w:r w:rsidR="00F37AE2">
              <w:rPr>
                <w:rFonts w:ascii="Times New Roman" w:hAnsi="Times New Roman"/>
                <w:lang w:val="es-ES_tradnl"/>
              </w:rPr>
              <w:t>US$</w:t>
            </w:r>
            <w:r>
              <w:rPr>
                <w:rFonts w:ascii="Times New Roman" w:hAnsi="Times New Roman"/>
                <w:lang w:val="es-ES_tradnl"/>
              </w:rPr>
              <w:t xml:space="preserve"> corrientes</w:t>
            </w:r>
          </w:p>
        </w:tc>
        <w:tc>
          <w:tcPr>
            <w:tcW w:w="900" w:type="dxa"/>
            <w:vAlign w:val="center"/>
          </w:tcPr>
          <w:p w:rsidR="00E766A9" w:rsidRPr="00C8245D" w:rsidRDefault="00E766A9" w:rsidP="00B24295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134</w:t>
            </w:r>
          </w:p>
        </w:tc>
        <w:tc>
          <w:tcPr>
            <w:tcW w:w="900" w:type="dxa"/>
            <w:vAlign w:val="center"/>
          </w:tcPr>
          <w:p w:rsidR="00E766A9" w:rsidRPr="00C8245D" w:rsidRDefault="00E766A9" w:rsidP="00B24295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2008/10</w:t>
            </w:r>
          </w:p>
        </w:tc>
        <w:tc>
          <w:tcPr>
            <w:tcW w:w="900" w:type="dxa"/>
            <w:vAlign w:val="center"/>
          </w:tcPr>
          <w:p w:rsidR="00E766A9" w:rsidRPr="00C8245D" w:rsidRDefault="00E766A9" w:rsidP="00B24295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150</w:t>
            </w:r>
          </w:p>
        </w:tc>
        <w:tc>
          <w:tcPr>
            <w:tcW w:w="810" w:type="dxa"/>
            <w:vAlign w:val="center"/>
          </w:tcPr>
          <w:p w:rsidR="00E766A9" w:rsidRPr="00C8245D" w:rsidRDefault="00E766A9" w:rsidP="003B496E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2013/1</w:t>
            </w:r>
            <w:r w:rsidR="003B496E">
              <w:rPr>
                <w:rFonts w:ascii="Times New Roman" w:hAnsi="Times New Roman"/>
                <w:lang w:val="es-ES_tradnl"/>
              </w:rPr>
              <w:t>5</w:t>
            </w:r>
          </w:p>
        </w:tc>
        <w:tc>
          <w:tcPr>
            <w:tcW w:w="1530" w:type="dxa"/>
            <w:vAlign w:val="center"/>
          </w:tcPr>
          <w:p w:rsidR="00E766A9" w:rsidRPr="00C8245D" w:rsidRDefault="00E766A9" w:rsidP="00B24295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 xml:space="preserve">RICYT </w:t>
            </w:r>
            <w:hyperlink r:id="rId9" w:history="1">
              <w:r w:rsidRPr="00492A12">
                <w:rPr>
                  <w:rStyle w:val="Hyperlink"/>
                  <w:rFonts w:ascii="Times New Roman" w:hAnsi="Times New Roman" w:cs="Times New Roman"/>
                  <w:sz w:val="22"/>
                  <w:szCs w:val="22"/>
                  <w:lang w:val="es-ES_tradnl"/>
                </w:rPr>
                <w:t>www.ricyt.org</w:t>
              </w:r>
            </w:hyperlink>
            <w:r>
              <w:rPr>
                <w:rFonts w:ascii="Times New Roman" w:hAnsi="Times New Roman"/>
                <w:lang w:val="es-ES_tradnl"/>
              </w:rPr>
              <w:t xml:space="preserve"> </w:t>
            </w:r>
            <w:r w:rsidRPr="004E012C">
              <w:rPr>
                <w:rFonts w:ascii="Times New Roman" w:hAnsi="Times New Roman"/>
                <w:lang w:val="es-ES_tradnl"/>
              </w:rPr>
              <w:t xml:space="preserve"> </w:t>
            </w:r>
          </w:p>
        </w:tc>
        <w:tc>
          <w:tcPr>
            <w:tcW w:w="3621" w:type="dxa"/>
            <w:vAlign w:val="center"/>
          </w:tcPr>
          <w:p w:rsidR="00E766A9" w:rsidRPr="00C8245D" w:rsidRDefault="00E766A9" w:rsidP="00B24295">
            <w:pPr>
              <w:spacing w:after="0" w:line="240" w:lineRule="auto"/>
              <w:rPr>
                <w:rFonts w:ascii="Times New Roman" w:hAnsi="Times New Roman"/>
                <w:lang w:val="es-ES_tradnl"/>
              </w:rPr>
            </w:pPr>
            <w:r w:rsidRPr="004E012C">
              <w:rPr>
                <w:rFonts w:ascii="Times New Roman" w:hAnsi="Times New Roman"/>
                <w:lang w:val="es-ES_tradnl"/>
              </w:rPr>
              <w:t>El indicador se toma como un promedio de los últimos tres años</w:t>
            </w:r>
            <w:r>
              <w:rPr>
                <w:rFonts w:ascii="Times New Roman" w:hAnsi="Times New Roman"/>
                <w:lang w:val="es-ES_tradnl"/>
              </w:rPr>
              <w:t>.</w:t>
            </w:r>
          </w:p>
        </w:tc>
      </w:tr>
      <w:tr w:rsidR="00E766A9" w:rsidRPr="00D13391" w:rsidTr="00B24295">
        <w:trPr>
          <w:jc w:val="center"/>
        </w:trPr>
        <w:tc>
          <w:tcPr>
            <w:tcW w:w="2932" w:type="dxa"/>
          </w:tcPr>
          <w:p w:rsidR="00F37AE2" w:rsidRDefault="00F37AE2" w:rsidP="00B24295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</w:p>
          <w:p w:rsidR="00F37AE2" w:rsidRDefault="00F37AE2" w:rsidP="00B24295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</w:p>
          <w:p w:rsidR="00E766A9" w:rsidRDefault="00E766A9" w:rsidP="00B24295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313FC0">
              <w:rPr>
                <w:rFonts w:ascii="Times New Roman" w:hAnsi="Times New Roman"/>
                <w:lang w:val="es-ES_tradnl"/>
              </w:rPr>
              <w:t xml:space="preserve">Porcentaje de empresas innovadoras </w:t>
            </w:r>
            <w:r>
              <w:rPr>
                <w:rFonts w:ascii="Times New Roman" w:hAnsi="Times New Roman"/>
                <w:lang w:val="es-ES_tradnl"/>
              </w:rPr>
              <w:t xml:space="preserve">manufactureras </w:t>
            </w:r>
          </w:p>
        </w:tc>
        <w:tc>
          <w:tcPr>
            <w:tcW w:w="990" w:type="dxa"/>
            <w:vAlign w:val="center"/>
          </w:tcPr>
          <w:p w:rsidR="00E766A9" w:rsidRPr="00C8245D" w:rsidRDefault="00E766A9" w:rsidP="00B24295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Porcentaje</w:t>
            </w:r>
          </w:p>
        </w:tc>
        <w:tc>
          <w:tcPr>
            <w:tcW w:w="900" w:type="dxa"/>
            <w:vAlign w:val="center"/>
          </w:tcPr>
          <w:p w:rsidR="00E766A9" w:rsidRDefault="00E766A9" w:rsidP="00B24295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31,5</w:t>
            </w:r>
          </w:p>
          <w:p w:rsidR="00E766A9" w:rsidRPr="00C8245D" w:rsidRDefault="00E766A9" w:rsidP="00B24295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900" w:type="dxa"/>
            <w:vAlign w:val="center"/>
          </w:tcPr>
          <w:p w:rsidR="00E766A9" w:rsidRPr="00C8245D" w:rsidRDefault="00E766A9" w:rsidP="00B24295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2007/09</w:t>
            </w:r>
          </w:p>
        </w:tc>
        <w:tc>
          <w:tcPr>
            <w:tcW w:w="900" w:type="dxa"/>
            <w:vAlign w:val="center"/>
          </w:tcPr>
          <w:p w:rsidR="00E766A9" w:rsidRDefault="00E766A9" w:rsidP="00B24295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35</w:t>
            </w:r>
          </w:p>
          <w:p w:rsidR="00E766A9" w:rsidRPr="00C8245D" w:rsidRDefault="00E766A9" w:rsidP="00B24295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810" w:type="dxa"/>
            <w:vAlign w:val="center"/>
          </w:tcPr>
          <w:p w:rsidR="00E766A9" w:rsidRPr="00C8245D" w:rsidRDefault="00E766A9" w:rsidP="00B24295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2013/2015</w:t>
            </w:r>
          </w:p>
        </w:tc>
        <w:tc>
          <w:tcPr>
            <w:tcW w:w="1530" w:type="dxa"/>
            <w:vAlign w:val="center"/>
          </w:tcPr>
          <w:p w:rsidR="00E766A9" w:rsidRPr="00C8245D" w:rsidRDefault="00E766A9" w:rsidP="00B24295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 xml:space="preserve">Encuesta Nacional de Innovación, ANII </w:t>
            </w:r>
            <w:hyperlink r:id="rId10" w:history="1">
              <w:r w:rsidRPr="00492A12">
                <w:rPr>
                  <w:rStyle w:val="Hyperlink"/>
                  <w:rFonts w:ascii="Times New Roman" w:hAnsi="Times New Roman" w:cs="Times New Roman"/>
                  <w:sz w:val="22"/>
                  <w:szCs w:val="22"/>
                  <w:lang w:val="es-ES_tradnl"/>
                </w:rPr>
                <w:t>www.anii.gob.uy</w:t>
              </w:r>
            </w:hyperlink>
          </w:p>
        </w:tc>
        <w:tc>
          <w:tcPr>
            <w:tcW w:w="3621" w:type="dxa"/>
            <w:vAlign w:val="center"/>
          </w:tcPr>
          <w:p w:rsidR="00E766A9" w:rsidRPr="00C8245D" w:rsidRDefault="00E766A9" w:rsidP="00C81423">
            <w:pPr>
              <w:spacing w:after="0" w:line="240" w:lineRule="auto"/>
              <w:rPr>
                <w:rFonts w:ascii="Times New Roman" w:hAnsi="Times New Roman"/>
                <w:lang w:val="es-ES_tradnl"/>
              </w:rPr>
            </w:pPr>
            <w:r w:rsidRPr="004E012C">
              <w:rPr>
                <w:rFonts w:ascii="Times New Roman" w:hAnsi="Times New Roman"/>
                <w:lang w:val="es-ES_tradnl"/>
              </w:rPr>
              <w:t>El indicador se toma como un promedio de los últimos tres años</w:t>
            </w:r>
            <w:r w:rsidR="004C78A8">
              <w:rPr>
                <w:rFonts w:ascii="Times New Roman" w:hAnsi="Times New Roman"/>
                <w:lang w:val="es-ES_tradnl"/>
              </w:rPr>
              <w:t xml:space="preserve"> y corresponde al </w:t>
            </w:r>
            <w:r w:rsidR="00C81423" w:rsidRPr="004C78A8">
              <w:rPr>
                <w:rFonts w:ascii="Times New Roman" w:hAnsi="Times New Roman"/>
                <w:lang w:val="es-AR"/>
              </w:rPr>
              <w:t>porcentaje</w:t>
            </w:r>
            <w:r w:rsidR="004C78A8" w:rsidRPr="004C78A8">
              <w:rPr>
                <w:rFonts w:ascii="Times New Roman" w:hAnsi="Times New Roman"/>
                <w:lang w:val="es-AR"/>
              </w:rPr>
              <w:t xml:space="preserve"> de empresas </w:t>
            </w:r>
            <w:r w:rsidR="004C78A8">
              <w:rPr>
                <w:rFonts w:ascii="Times New Roman" w:hAnsi="Times New Roman"/>
                <w:lang w:val="es-AR"/>
              </w:rPr>
              <w:t xml:space="preserve"> manufactureras de la </w:t>
            </w:r>
            <w:r w:rsidR="004C78A8" w:rsidRPr="004C78A8">
              <w:rPr>
                <w:rFonts w:ascii="Times New Roman" w:hAnsi="Times New Roman"/>
                <w:lang w:val="es-AR"/>
              </w:rPr>
              <w:t>encuesta</w:t>
            </w:r>
            <w:r w:rsidR="004C78A8">
              <w:rPr>
                <w:rFonts w:ascii="Times New Roman" w:hAnsi="Times New Roman"/>
                <w:lang w:val="es-AR"/>
              </w:rPr>
              <w:t xml:space="preserve"> nacional de innovación que </w:t>
            </w:r>
            <w:r w:rsidR="004C78A8" w:rsidRPr="004C78A8">
              <w:rPr>
                <w:rFonts w:ascii="Times New Roman" w:hAnsi="Times New Roman"/>
                <w:lang w:val="es-AR"/>
              </w:rPr>
              <w:t xml:space="preserve">realizaron inversiones en actividades </w:t>
            </w:r>
            <w:proofErr w:type="spellStart"/>
            <w:r w:rsidR="004C78A8" w:rsidRPr="004C78A8">
              <w:rPr>
                <w:rFonts w:ascii="Times New Roman" w:hAnsi="Times New Roman"/>
                <w:lang w:val="es-AR"/>
              </w:rPr>
              <w:t>innovativas</w:t>
            </w:r>
            <w:proofErr w:type="spellEnd"/>
            <w:r w:rsidR="004C78A8" w:rsidRPr="004C78A8">
              <w:rPr>
                <w:rFonts w:ascii="Times New Roman" w:hAnsi="Times New Roman"/>
                <w:lang w:val="es-AR"/>
              </w:rPr>
              <w:t xml:space="preserve"> y lograron innovaciones de producto o proceso</w:t>
            </w:r>
            <w:r w:rsidR="004C78A8">
              <w:rPr>
                <w:rFonts w:ascii="Times New Roman" w:hAnsi="Times New Roman"/>
                <w:lang w:val="es-AR"/>
              </w:rPr>
              <w:t>.</w:t>
            </w:r>
            <w:r w:rsidR="004C78A8" w:rsidRPr="004C78A8">
              <w:rPr>
                <w:rFonts w:ascii="Times New Roman" w:hAnsi="Times New Roman"/>
                <w:lang w:val="es-AR"/>
              </w:rPr>
              <w:t xml:space="preserve"> </w:t>
            </w:r>
          </w:p>
        </w:tc>
      </w:tr>
      <w:tr w:rsidR="00E766A9" w:rsidRPr="00D13391" w:rsidTr="00B24295">
        <w:trPr>
          <w:jc w:val="center"/>
        </w:trPr>
        <w:tc>
          <w:tcPr>
            <w:tcW w:w="2932" w:type="dxa"/>
          </w:tcPr>
          <w:p w:rsidR="00F37AE2" w:rsidRDefault="00F37AE2" w:rsidP="00B24295">
            <w:pPr>
              <w:spacing w:after="0" w:line="240" w:lineRule="auto"/>
              <w:rPr>
                <w:rFonts w:ascii="Times New Roman" w:hAnsi="Times New Roman"/>
                <w:lang w:val="es-ES_tradnl"/>
              </w:rPr>
            </w:pPr>
          </w:p>
          <w:p w:rsidR="00F37AE2" w:rsidRDefault="00F37AE2" w:rsidP="00B24295">
            <w:pPr>
              <w:spacing w:after="0" w:line="240" w:lineRule="auto"/>
              <w:rPr>
                <w:rFonts w:ascii="Times New Roman" w:hAnsi="Times New Roman"/>
                <w:lang w:val="es-ES_tradnl"/>
              </w:rPr>
            </w:pPr>
          </w:p>
          <w:p w:rsidR="00F37AE2" w:rsidRDefault="00F37AE2" w:rsidP="00B24295">
            <w:pPr>
              <w:spacing w:after="0" w:line="240" w:lineRule="auto"/>
              <w:rPr>
                <w:rFonts w:ascii="Times New Roman" w:hAnsi="Times New Roman"/>
                <w:lang w:val="es-ES_tradnl"/>
              </w:rPr>
            </w:pPr>
          </w:p>
          <w:p w:rsidR="00E766A9" w:rsidRDefault="00E766A9" w:rsidP="00B24295">
            <w:pPr>
              <w:spacing w:after="0" w:line="240" w:lineRule="auto"/>
              <w:rPr>
                <w:rFonts w:ascii="Times New Roman" w:hAnsi="Times New Roman"/>
                <w:lang w:val="es-ES_tradnl"/>
              </w:rPr>
            </w:pPr>
            <w:r w:rsidRPr="00313FC0">
              <w:rPr>
                <w:rFonts w:ascii="Times New Roman" w:hAnsi="Times New Roman"/>
                <w:lang w:val="es-ES_tradnl"/>
              </w:rPr>
              <w:t xml:space="preserve">Porcentaje de empresas innovadoras </w:t>
            </w:r>
            <w:r>
              <w:rPr>
                <w:rFonts w:ascii="Times New Roman" w:hAnsi="Times New Roman"/>
                <w:lang w:val="es-ES_tradnl"/>
              </w:rPr>
              <w:t xml:space="preserve">en </w:t>
            </w:r>
            <w:r w:rsidRPr="00313FC0">
              <w:rPr>
                <w:rFonts w:ascii="Times New Roman" w:hAnsi="Times New Roman"/>
                <w:lang w:val="es-ES_tradnl"/>
              </w:rPr>
              <w:t>servicios</w:t>
            </w:r>
          </w:p>
        </w:tc>
        <w:tc>
          <w:tcPr>
            <w:tcW w:w="990" w:type="dxa"/>
            <w:vAlign w:val="center"/>
          </w:tcPr>
          <w:p w:rsidR="00E766A9" w:rsidRPr="00C8245D" w:rsidRDefault="00E766A9" w:rsidP="00B24295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900" w:type="dxa"/>
            <w:vAlign w:val="center"/>
          </w:tcPr>
          <w:p w:rsidR="00E766A9" w:rsidRPr="00C8245D" w:rsidRDefault="00E766A9" w:rsidP="00B24295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25,3</w:t>
            </w:r>
          </w:p>
        </w:tc>
        <w:tc>
          <w:tcPr>
            <w:tcW w:w="900" w:type="dxa"/>
            <w:vAlign w:val="center"/>
          </w:tcPr>
          <w:p w:rsidR="00E766A9" w:rsidRPr="00C8245D" w:rsidRDefault="00E766A9" w:rsidP="00B24295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2007/09</w:t>
            </w:r>
          </w:p>
        </w:tc>
        <w:tc>
          <w:tcPr>
            <w:tcW w:w="900" w:type="dxa"/>
            <w:vAlign w:val="center"/>
          </w:tcPr>
          <w:p w:rsidR="00E766A9" w:rsidRPr="00C8245D" w:rsidRDefault="00E766A9" w:rsidP="00B24295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30</w:t>
            </w:r>
          </w:p>
        </w:tc>
        <w:tc>
          <w:tcPr>
            <w:tcW w:w="810" w:type="dxa"/>
            <w:vAlign w:val="center"/>
          </w:tcPr>
          <w:p w:rsidR="00E766A9" w:rsidRPr="00C8245D" w:rsidRDefault="00E766A9" w:rsidP="00B24295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2013/2015</w:t>
            </w:r>
          </w:p>
        </w:tc>
        <w:tc>
          <w:tcPr>
            <w:tcW w:w="1530" w:type="dxa"/>
            <w:vAlign w:val="center"/>
          </w:tcPr>
          <w:p w:rsidR="00E766A9" w:rsidRPr="00C8245D" w:rsidRDefault="00E766A9" w:rsidP="00B24295">
            <w:pPr>
              <w:spacing w:after="0"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 xml:space="preserve">ANII </w:t>
            </w:r>
            <w:hyperlink r:id="rId11" w:history="1">
              <w:r w:rsidRPr="00492A12">
                <w:rPr>
                  <w:rStyle w:val="Hyperlink"/>
                  <w:rFonts w:ascii="Times New Roman" w:hAnsi="Times New Roman" w:cs="Times New Roman"/>
                  <w:sz w:val="22"/>
                  <w:szCs w:val="22"/>
                  <w:lang w:val="es-ES_tradnl"/>
                </w:rPr>
                <w:t>www.anii.gob.uy</w:t>
              </w:r>
            </w:hyperlink>
          </w:p>
        </w:tc>
        <w:tc>
          <w:tcPr>
            <w:tcW w:w="3621" w:type="dxa"/>
            <w:vAlign w:val="center"/>
          </w:tcPr>
          <w:p w:rsidR="00E766A9" w:rsidRPr="00C8245D" w:rsidRDefault="00E766A9" w:rsidP="004C78A8">
            <w:pPr>
              <w:spacing w:after="0" w:line="240" w:lineRule="auto"/>
              <w:rPr>
                <w:rFonts w:ascii="Times New Roman" w:hAnsi="Times New Roman"/>
                <w:lang w:val="es-ES_tradnl"/>
              </w:rPr>
            </w:pPr>
            <w:r w:rsidRPr="004E012C">
              <w:rPr>
                <w:rFonts w:ascii="Times New Roman" w:hAnsi="Times New Roman"/>
                <w:lang w:val="es-ES_tradnl"/>
              </w:rPr>
              <w:t>El indicador se toma como un promedio de los últimos tres años</w:t>
            </w:r>
            <w:r w:rsidR="004C78A8">
              <w:rPr>
                <w:rFonts w:ascii="Times New Roman" w:hAnsi="Times New Roman"/>
                <w:lang w:val="es-ES_tradnl"/>
              </w:rPr>
              <w:t xml:space="preserve">. </w:t>
            </w:r>
            <w:r w:rsidR="004C78A8" w:rsidRPr="004E012C">
              <w:rPr>
                <w:rFonts w:ascii="Times New Roman" w:hAnsi="Times New Roman"/>
                <w:lang w:val="es-ES_tradnl"/>
              </w:rPr>
              <w:t>El indicador se toma como un promedio de los últimos tres años</w:t>
            </w:r>
            <w:r w:rsidR="004C78A8">
              <w:rPr>
                <w:rFonts w:ascii="Times New Roman" w:hAnsi="Times New Roman"/>
                <w:lang w:val="es-ES_tradnl"/>
              </w:rPr>
              <w:t xml:space="preserve"> y corresponde al </w:t>
            </w:r>
            <w:r w:rsidR="004C78A8" w:rsidRPr="004C78A8">
              <w:rPr>
                <w:rFonts w:ascii="Times New Roman" w:hAnsi="Times New Roman"/>
                <w:lang w:val="es-AR"/>
              </w:rPr>
              <w:t xml:space="preserve">porcentaje de empresas </w:t>
            </w:r>
            <w:r w:rsidR="004C78A8">
              <w:rPr>
                <w:rFonts w:ascii="Times New Roman" w:hAnsi="Times New Roman"/>
                <w:lang w:val="es-AR"/>
              </w:rPr>
              <w:t xml:space="preserve"> de servicios de la </w:t>
            </w:r>
            <w:r w:rsidR="004C78A8" w:rsidRPr="004C78A8">
              <w:rPr>
                <w:rFonts w:ascii="Times New Roman" w:hAnsi="Times New Roman"/>
                <w:lang w:val="es-AR"/>
              </w:rPr>
              <w:t>encuesta</w:t>
            </w:r>
            <w:r w:rsidR="004C78A8">
              <w:rPr>
                <w:rFonts w:ascii="Times New Roman" w:hAnsi="Times New Roman"/>
                <w:lang w:val="es-AR"/>
              </w:rPr>
              <w:t xml:space="preserve"> nacional de innovación que </w:t>
            </w:r>
            <w:r w:rsidR="004C78A8" w:rsidRPr="004C78A8">
              <w:rPr>
                <w:rFonts w:ascii="Times New Roman" w:hAnsi="Times New Roman"/>
                <w:lang w:val="es-AR"/>
              </w:rPr>
              <w:t xml:space="preserve">realizaron inversiones en actividades </w:t>
            </w:r>
            <w:proofErr w:type="spellStart"/>
            <w:r w:rsidR="004C78A8" w:rsidRPr="004C78A8">
              <w:rPr>
                <w:rFonts w:ascii="Times New Roman" w:hAnsi="Times New Roman"/>
                <w:lang w:val="es-AR"/>
              </w:rPr>
              <w:t>innovativas</w:t>
            </w:r>
            <w:proofErr w:type="spellEnd"/>
            <w:r w:rsidR="004C78A8" w:rsidRPr="004C78A8">
              <w:rPr>
                <w:rFonts w:ascii="Times New Roman" w:hAnsi="Times New Roman"/>
                <w:lang w:val="es-AR"/>
              </w:rPr>
              <w:t xml:space="preserve"> y lograron innovaciones de producto o proceso</w:t>
            </w:r>
            <w:r w:rsidR="004C78A8">
              <w:rPr>
                <w:rFonts w:ascii="Times New Roman" w:hAnsi="Times New Roman"/>
                <w:lang w:val="es-AR"/>
              </w:rPr>
              <w:t>.</w:t>
            </w:r>
          </w:p>
        </w:tc>
      </w:tr>
    </w:tbl>
    <w:p w:rsidR="000A045D" w:rsidRDefault="000A045D" w:rsidP="002A1344">
      <w:pPr>
        <w:spacing w:after="120"/>
        <w:ind w:left="240"/>
        <w:jc w:val="center"/>
        <w:rPr>
          <w:rFonts w:ascii="Times New Roman" w:hAnsi="Times New Roman"/>
          <w:b/>
          <w:smallCaps/>
          <w:sz w:val="28"/>
          <w:szCs w:val="28"/>
          <w:lang w:val="es-ES_tradnl"/>
        </w:rPr>
      </w:pPr>
    </w:p>
    <w:p w:rsidR="000A045D" w:rsidRDefault="000A045D" w:rsidP="002A1344">
      <w:pPr>
        <w:spacing w:after="120"/>
        <w:ind w:left="240"/>
        <w:jc w:val="center"/>
        <w:rPr>
          <w:rFonts w:ascii="Times New Roman" w:hAnsi="Times New Roman"/>
          <w:b/>
          <w:smallCaps/>
          <w:sz w:val="28"/>
          <w:szCs w:val="28"/>
          <w:lang w:val="es-ES_tradnl"/>
        </w:rPr>
      </w:pPr>
    </w:p>
    <w:p w:rsidR="00FB1E1E" w:rsidRDefault="00FB1E1E">
      <w:pPr>
        <w:spacing w:after="0" w:line="240" w:lineRule="auto"/>
        <w:rPr>
          <w:rFonts w:ascii="Times New Roman" w:hAnsi="Times New Roman"/>
          <w:b/>
          <w:smallCaps/>
          <w:sz w:val="28"/>
          <w:szCs w:val="28"/>
          <w:lang w:val="es-ES_tradnl"/>
        </w:rPr>
      </w:pPr>
      <w:r>
        <w:rPr>
          <w:rFonts w:ascii="Times New Roman" w:hAnsi="Times New Roman"/>
          <w:b/>
          <w:smallCaps/>
          <w:sz w:val="28"/>
          <w:szCs w:val="28"/>
          <w:lang w:val="es-ES_tradnl"/>
        </w:rPr>
        <w:br w:type="page"/>
      </w:r>
    </w:p>
    <w:p w:rsidR="00D23FA1" w:rsidRDefault="00974C7B" w:rsidP="002A1344">
      <w:pPr>
        <w:spacing w:after="120"/>
        <w:ind w:left="240"/>
        <w:jc w:val="center"/>
        <w:rPr>
          <w:rFonts w:ascii="Times New Roman" w:hAnsi="Times New Roman"/>
          <w:b/>
          <w:smallCaps/>
          <w:sz w:val="28"/>
          <w:szCs w:val="28"/>
          <w:lang w:val="es-ES_tradnl"/>
        </w:rPr>
      </w:pPr>
      <w:r w:rsidRPr="00F4258F">
        <w:rPr>
          <w:rFonts w:ascii="Times New Roman" w:hAnsi="Times New Roman"/>
          <w:b/>
          <w:smallCaps/>
          <w:sz w:val="28"/>
          <w:szCs w:val="28"/>
          <w:lang w:val="es-ES_tradnl"/>
        </w:rPr>
        <w:t>Productos</w:t>
      </w:r>
      <w:r w:rsidR="001950C9">
        <w:rPr>
          <w:rStyle w:val="FootnoteReference"/>
          <w:rFonts w:ascii="Times New Roman" w:hAnsi="Times New Roman"/>
          <w:b/>
          <w:smallCaps/>
          <w:sz w:val="28"/>
          <w:szCs w:val="28"/>
          <w:lang w:val="es-ES_tradnl"/>
        </w:rPr>
        <w:footnoteReference w:id="2"/>
      </w:r>
    </w:p>
    <w:p w:rsidR="00FB1E1E" w:rsidRPr="00F4258F" w:rsidRDefault="00FB1E1E" w:rsidP="002A1344">
      <w:pPr>
        <w:spacing w:after="120"/>
        <w:ind w:left="240"/>
        <w:jc w:val="center"/>
        <w:rPr>
          <w:rFonts w:ascii="Times New Roman" w:hAnsi="Times New Roman"/>
          <w:b/>
          <w:smallCaps/>
          <w:sz w:val="28"/>
          <w:szCs w:val="28"/>
          <w:lang w:val="es-ES_tradnl"/>
        </w:rPr>
      </w:pPr>
    </w:p>
    <w:tbl>
      <w:tblPr>
        <w:tblW w:w="0" w:type="auto"/>
        <w:jc w:val="center"/>
        <w:tblInd w:w="-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93"/>
        <w:gridCol w:w="2160"/>
        <w:gridCol w:w="1890"/>
        <w:gridCol w:w="2102"/>
      </w:tblGrid>
      <w:tr w:rsidR="00581239" w:rsidRPr="004C78A8" w:rsidTr="00581239">
        <w:trPr>
          <w:jc w:val="center"/>
        </w:trPr>
        <w:tc>
          <w:tcPr>
            <w:tcW w:w="6993" w:type="dxa"/>
            <w:shd w:val="clear" w:color="auto" w:fill="C2D69B"/>
            <w:vAlign w:val="center"/>
          </w:tcPr>
          <w:p w:rsidR="00581239" w:rsidRPr="00F4258F" w:rsidRDefault="00581239" w:rsidP="00B36A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F4258F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Producto</w:t>
            </w:r>
          </w:p>
        </w:tc>
        <w:tc>
          <w:tcPr>
            <w:tcW w:w="2160" w:type="dxa"/>
            <w:shd w:val="clear" w:color="auto" w:fill="C2D69B"/>
            <w:vAlign w:val="center"/>
          </w:tcPr>
          <w:p w:rsidR="00581239" w:rsidRPr="00F4258F" w:rsidRDefault="00581239" w:rsidP="002A1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F4258F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Unidad de medida</w:t>
            </w:r>
          </w:p>
        </w:tc>
        <w:tc>
          <w:tcPr>
            <w:tcW w:w="1890" w:type="dxa"/>
            <w:shd w:val="clear" w:color="auto" w:fill="C2D69B"/>
            <w:vAlign w:val="center"/>
          </w:tcPr>
          <w:p w:rsidR="00581239" w:rsidRPr="00F4258F" w:rsidRDefault="00581239" w:rsidP="002A1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F4258F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Línea de base</w:t>
            </w:r>
            <w:r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 / Año</w:t>
            </w:r>
          </w:p>
        </w:tc>
        <w:tc>
          <w:tcPr>
            <w:tcW w:w="2102" w:type="dxa"/>
            <w:shd w:val="clear" w:color="auto" w:fill="C2D69B"/>
          </w:tcPr>
          <w:p w:rsidR="00581239" w:rsidRPr="00F4258F" w:rsidRDefault="00581239" w:rsidP="00581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Año 1</w:t>
            </w:r>
          </w:p>
        </w:tc>
      </w:tr>
      <w:tr w:rsidR="00581239" w:rsidRPr="004C78A8" w:rsidTr="00581239">
        <w:trPr>
          <w:jc w:val="center"/>
        </w:trPr>
        <w:tc>
          <w:tcPr>
            <w:tcW w:w="6993" w:type="dxa"/>
          </w:tcPr>
          <w:p w:rsidR="00581239" w:rsidRPr="00F4258F" w:rsidRDefault="00581239" w:rsidP="0011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2160" w:type="dxa"/>
            <w:vAlign w:val="center"/>
          </w:tcPr>
          <w:p w:rsidR="00581239" w:rsidRPr="00F4258F" w:rsidRDefault="00581239" w:rsidP="00480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1890" w:type="dxa"/>
            <w:vAlign w:val="center"/>
          </w:tcPr>
          <w:p w:rsidR="00581239" w:rsidRPr="00F4258F" w:rsidRDefault="00581239" w:rsidP="00480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2102" w:type="dxa"/>
          </w:tcPr>
          <w:p w:rsidR="00581239" w:rsidRPr="00F4258F" w:rsidRDefault="00581239" w:rsidP="00480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</w:tr>
      <w:tr w:rsidR="00E147F3" w:rsidRPr="004C78A8" w:rsidTr="001C1FE1">
        <w:trPr>
          <w:jc w:val="center"/>
        </w:trPr>
        <w:tc>
          <w:tcPr>
            <w:tcW w:w="13145" w:type="dxa"/>
            <w:gridSpan w:val="4"/>
            <w:shd w:val="clear" w:color="auto" w:fill="EAF1DD"/>
          </w:tcPr>
          <w:p w:rsidR="00E147F3" w:rsidRPr="00F4258F" w:rsidRDefault="00E147F3" w:rsidP="009669D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F4258F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COMPONENTE I. </w:t>
            </w:r>
            <w:r w:rsidRPr="00F4258F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ab/>
            </w:r>
            <w:r w:rsidRPr="008B2108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M</w:t>
            </w:r>
            <w:r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arco Macroeconómico</w:t>
            </w:r>
          </w:p>
        </w:tc>
      </w:tr>
      <w:tr w:rsidR="00581239" w:rsidRPr="00F4258F" w:rsidTr="00581239">
        <w:trPr>
          <w:jc w:val="center"/>
        </w:trPr>
        <w:tc>
          <w:tcPr>
            <w:tcW w:w="6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1239" w:rsidRPr="008B2108" w:rsidRDefault="00581239" w:rsidP="00EC31C0">
            <w:pPr>
              <w:pStyle w:val="LightGrid-Accent31"/>
              <w:autoSpaceDE w:val="0"/>
              <w:autoSpaceDN w:val="0"/>
              <w:adjustRightInd w:val="0"/>
              <w:ind w:left="0"/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239" w:rsidRPr="00F4258F" w:rsidRDefault="00581239" w:rsidP="00392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n/a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239" w:rsidRPr="00F4258F" w:rsidRDefault="00581239" w:rsidP="00480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n/a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239" w:rsidRPr="00F4258F" w:rsidRDefault="00581239" w:rsidP="00392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</w:tr>
      <w:tr w:rsidR="00E147F3" w:rsidRPr="00D13391" w:rsidTr="00684FF9">
        <w:trPr>
          <w:jc w:val="center"/>
        </w:trPr>
        <w:tc>
          <w:tcPr>
            <w:tcW w:w="13145" w:type="dxa"/>
            <w:gridSpan w:val="4"/>
            <w:shd w:val="clear" w:color="auto" w:fill="EAF1DD"/>
          </w:tcPr>
          <w:p w:rsidR="00E147F3" w:rsidRPr="00F4258F" w:rsidRDefault="00E147F3" w:rsidP="0081699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F4258F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COMPONENTE II. </w:t>
            </w:r>
            <w:r w:rsidRPr="00F4258F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ab/>
            </w:r>
            <w:r w:rsidRPr="00816994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Promoción de Inversiones</w:t>
            </w:r>
          </w:p>
        </w:tc>
      </w:tr>
      <w:tr w:rsidR="00581239" w:rsidRPr="003B496E" w:rsidTr="00581239">
        <w:trPr>
          <w:jc w:val="center"/>
        </w:trPr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239" w:rsidRPr="003B496E" w:rsidRDefault="00581239" w:rsidP="00416D8C">
            <w:pPr>
              <w:pStyle w:val="subpar"/>
              <w:numPr>
                <w:ilvl w:val="0"/>
                <w:numId w:val="0"/>
              </w:numPr>
              <w:spacing w:before="60" w:afterLines="60" w:after="144"/>
              <w:rPr>
                <w:szCs w:val="24"/>
                <w:lang w:val="es-ES_tradnl"/>
              </w:rPr>
            </w:pPr>
            <w:r w:rsidRPr="003B496E">
              <w:rPr>
                <w:szCs w:val="24"/>
                <w:lang w:val="es-ES_tradnl"/>
              </w:rPr>
              <w:t xml:space="preserve">Acuerdos de doble tributación vigentes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239" w:rsidRPr="003B496E" w:rsidRDefault="00581239" w:rsidP="003B496E">
            <w:pPr>
              <w:pStyle w:val="subpar"/>
              <w:numPr>
                <w:ilvl w:val="0"/>
                <w:numId w:val="0"/>
              </w:numPr>
              <w:spacing w:before="60" w:afterLines="60" w:after="144"/>
              <w:jc w:val="center"/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Nú</w:t>
            </w:r>
            <w:r w:rsidRPr="003B496E">
              <w:rPr>
                <w:szCs w:val="24"/>
                <w:lang w:val="es-ES_tradnl"/>
              </w:rPr>
              <w:t>mero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239" w:rsidRPr="003B496E" w:rsidRDefault="00581239" w:rsidP="003B496E">
            <w:pPr>
              <w:pStyle w:val="subpar"/>
              <w:numPr>
                <w:ilvl w:val="0"/>
                <w:numId w:val="0"/>
              </w:numPr>
              <w:spacing w:before="60" w:afterLines="60" w:after="144"/>
              <w:jc w:val="center"/>
              <w:rPr>
                <w:szCs w:val="24"/>
                <w:lang w:val="es-ES_tradnl"/>
              </w:rPr>
            </w:pPr>
            <w:r w:rsidRPr="003B496E">
              <w:rPr>
                <w:szCs w:val="24"/>
                <w:lang w:val="es-ES_tradnl"/>
              </w:rPr>
              <w:t>5 (2012)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239" w:rsidRPr="00F4258F" w:rsidRDefault="00581239" w:rsidP="003B496E">
            <w:pPr>
              <w:pStyle w:val="subpar"/>
              <w:numPr>
                <w:ilvl w:val="0"/>
                <w:numId w:val="0"/>
              </w:numPr>
              <w:spacing w:before="60" w:afterLines="60" w:after="144"/>
              <w:jc w:val="center"/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12</w:t>
            </w:r>
          </w:p>
        </w:tc>
      </w:tr>
      <w:tr w:rsidR="00581239" w:rsidRPr="00FB3642" w:rsidTr="00581239">
        <w:trPr>
          <w:jc w:val="center"/>
        </w:trPr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239" w:rsidRPr="003B496E" w:rsidRDefault="00581239" w:rsidP="00416D8C">
            <w:pPr>
              <w:pStyle w:val="subpar"/>
              <w:numPr>
                <w:ilvl w:val="0"/>
                <w:numId w:val="0"/>
              </w:numPr>
              <w:spacing w:before="60" w:afterLines="60" w:after="144"/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Acuerdos de Intercambio de Información Tributaria vigentes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239" w:rsidRDefault="00581239" w:rsidP="003B496E">
            <w:pPr>
              <w:pStyle w:val="subpar"/>
              <w:numPr>
                <w:ilvl w:val="0"/>
                <w:numId w:val="0"/>
              </w:numPr>
              <w:spacing w:before="60" w:afterLines="60" w:after="144"/>
              <w:jc w:val="center"/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Número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239" w:rsidRPr="00581239" w:rsidRDefault="00581239" w:rsidP="00581239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581239">
              <w:rPr>
                <w:rFonts w:ascii="Times New Roman" w:hAnsi="Times New Roman"/>
                <w:sz w:val="24"/>
                <w:szCs w:val="24"/>
                <w:lang w:val="es-ES_tradnl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239" w:rsidRPr="00F4258F" w:rsidRDefault="00581239" w:rsidP="003B496E">
            <w:pPr>
              <w:pStyle w:val="subpar"/>
              <w:numPr>
                <w:ilvl w:val="0"/>
                <w:numId w:val="0"/>
              </w:numPr>
              <w:spacing w:before="60" w:afterLines="60" w:after="144"/>
              <w:jc w:val="center"/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6</w:t>
            </w:r>
          </w:p>
        </w:tc>
      </w:tr>
      <w:tr w:rsidR="00581239" w:rsidRPr="00FB3642" w:rsidTr="00581239">
        <w:trPr>
          <w:jc w:val="center"/>
        </w:trPr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239" w:rsidRDefault="00581239" w:rsidP="00C44979">
            <w:pPr>
              <w:pStyle w:val="subpar"/>
              <w:numPr>
                <w:ilvl w:val="0"/>
                <w:numId w:val="0"/>
              </w:numPr>
              <w:spacing w:before="60" w:afterLines="60" w:after="144"/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Normativa con fecha perentoria para identificar titulares de S.A con acciones al portador sancionada.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239" w:rsidRDefault="00581239" w:rsidP="003B496E">
            <w:pPr>
              <w:pStyle w:val="subpar"/>
              <w:numPr>
                <w:ilvl w:val="0"/>
                <w:numId w:val="0"/>
              </w:numPr>
              <w:spacing w:before="60" w:afterLines="60" w:after="144"/>
              <w:jc w:val="center"/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Número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239" w:rsidRPr="003B496E" w:rsidRDefault="00581239" w:rsidP="003B496E">
            <w:pPr>
              <w:pStyle w:val="subpar"/>
              <w:numPr>
                <w:ilvl w:val="0"/>
                <w:numId w:val="0"/>
              </w:numPr>
              <w:spacing w:before="60" w:afterLines="60" w:after="144"/>
              <w:jc w:val="center"/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239" w:rsidRPr="00F4258F" w:rsidRDefault="00581239" w:rsidP="003B496E">
            <w:pPr>
              <w:pStyle w:val="subpar"/>
              <w:numPr>
                <w:ilvl w:val="0"/>
                <w:numId w:val="0"/>
              </w:numPr>
              <w:spacing w:before="60" w:afterLines="60" w:after="144"/>
              <w:jc w:val="center"/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1</w:t>
            </w:r>
          </w:p>
        </w:tc>
      </w:tr>
      <w:tr w:rsidR="00581239" w:rsidRPr="00D87A18" w:rsidTr="00581239">
        <w:trPr>
          <w:jc w:val="center"/>
        </w:trPr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239" w:rsidRPr="00153DCD" w:rsidRDefault="00581239" w:rsidP="00153DCD">
            <w:pPr>
              <w:pStyle w:val="subpar"/>
              <w:numPr>
                <w:ilvl w:val="0"/>
                <w:numId w:val="0"/>
              </w:numPr>
              <w:spacing w:before="60" w:afterLines="60" w:after="144"/>
              <w:rPr>
                <w:szCs w:val="24"/>
                <w:lang w:val="es-ES_tradnl"/>
              </w:rPr>
            </w:pPr>
            <w:r w:rsidRPr="00153DCD">
              <w:rPr>
                <w:szCs w:val="24"/>
                <w:lang w:val="es-ES_tradnl"/>
              </w:rPr>
              <w:t>Normativa para dar garantías procesales a los titulares de información tributaria requerida por fiscos extranjeros</w:t>
            </w:r>
            <w:r>
              <w:rPr>
                <w:szCs w:val="24"/>
                <w:lang w:val="es-ES_tradnl"/>
              </w:rPr>
              <w:t xml:space="preserve"> sancionada.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239" w:rsidRPr="00D87A18" w:rsidRDefault="00581239" w:rsidP="003B496E">
            <w:pPr>
              <w:pStyle w:val="subpar"/>
              <w:numPr>
                <w:ilvl w:val="0"/>
                <w:numId w:val="0"/>
              </w:numPr>
              <w:spacing w:before="60" w:afterLines="60" w:after="144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Numero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239" w:rsidRPr="00D87A18" w:rsidRDefault="00581239" w:rsidP="003B496E">
            <w:pPr>
              <w:pStyle w:val="subpar"/>
              <w:numPr>
                <w:ilvl w:val="0"/>
                <w:numId w:val="0"/>
              </w:numPr>
              <w:spacing w:before="60" w:afterLines="60" w:after="144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239" w:rsidRPr="00D87A18" w:rsidRDefault="00581239" w:rsidP="003B496E">
            <w:pPr>
              <w:pStyle w:val="subpar"/>
              <w:numPr>
                <w:ilvl w:val="0"/>
                <w:numId w:val="0"/>
              </w:numPr>
              <w:spacing w:before="60" w:afterLines="60" w:after="144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</w:t>
            </w:r>
          </w:p>
        </w:tc>
      </w:tr>
      <w:tr w:rsidR="00581239" w:rsidRPr="00EF7E46" w:rsidTr="00581239">
        <w:trPr>
          <w:jc w:val="center"/>
        </w:trPr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239" w:rsidRPr="00EF7E46" w:rsidRDefault="00581239" w:rsidP="00416D8C">
            <w:pPr>
              <w:pStyle w:val="subpar"/>
              <w:numPr>
                <w:ilvl w:val="0"/>
                <w:numId w:val="0"/>
              </w:numPr>
              <w:spacing w:before="60" w:afterLines="60" w:after="144"/>
              <w:rPr>
                <w:szCs w:val="24"/>
                <w:lang w:val="es-ES_tradnl"/>
              </w:rPr>
            </w:pPr>
            <w:r w:rsidRPr="00EF7E46">
              <w:rPr>
                <w:szCs w:val="24"/>
                <w:lang w:val="es-ES_tradnl"/>
              </w:rPr>
              <w:t>Lineamientos metodológicos de la COMAP para evaluar proyectos</w:t>
            </w:r>
            <w:r>
              <w:rPr>
                <w:szCs w:val="24"/>
                <w:lang w:val="es-ES_tradnl"/>
              </w:rPr>
              <w:t xml:space="preserve"> aprobado</w:t>
            </w:r>
            <w:r w:rsidRPr="00EF7E46">
              <w:rPr>
                <w:szCs w:val="24"/>
                <w:lang w:val="es-ES_tradnl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239" w:rsidRPr="00EF7E46" w:rsidRDefault="00581239" w:rsidP="003B496E">
            <w:pPr>
              <w:pStyle w:val="subpar"/>
              <w:numPr>
                <w:ilvl w:val="0"/>
                <w:numId w:val="0"/>
              </w:numPr>
              <w:spacing w:before="60" w:afterLines="60" w:after="144"/>
              <w:jc w:val="center"/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Número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239" w:rsidRPr="00EF7E46" w:rsidRDefault="00581239" w:rsidP="003B496E">
            <w:pPr>
              <w:pStyle w:val="subpar"/>
              <w:numPr>
                <w:ilvl w:val="0"/>
                <w:numId w:val="0"/>
              </w:numPr>
              <w:spacing w:before="60" w:afterLines="60" w:after="144"/>
              <w:jc w:val="center"/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239" w:rsidRPr="00EF7E46" w:rsidRDefault="00581239" w:rsidP="003B496E">
            <w:pPr>
              <w:pStyle w:val="subpar"/>
              <w:numPr>
                <w:ilvl w:val="0"/>
                <w:numId w:val="0"/>
              </w:numPr>
              <w:spacing w:before="60" w:afterLines="60" w:after="144"/>
              <w:jc w:val="center"/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1</w:t>
            </w:r>
          </w:p>
        </w:tc>
      </w:tr>
      <w:tr w:rsidR="00E147F3" w:rsidRPr="00D13391" w:rsidTr="00050EE0">
        <w:trPr>
          <w:jc w:val="center"/>
        </w:trPr>
        <w:tc>
          <w:tcPr>
            <w:tcW w:w="13145" w:type="dxa"/>
            <w:gridSpan w:val="4"/>
            <w:shd w:val="clear" w:color="auto" w:fill="EAF1DD"/>
          </w:tcPr>
          <w:p w:rsidR="00E147F3" w:rsidRPr="00F4258F" w:rsidRDefault="00E147F3" w:rsidP="00F47A76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COMPONENTE </w:t>
            </w:r>
            <w:r w:rsidRPr="00F4258F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II</w:t>
            </w:r>
            <w:r w:rsidRPr="00F4258F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. </w:t>
            </w:r>
            <w:r w:rsidRPr="00F4258F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Promoción y Facilitación Comercial</w:t>
            </w:r>
          </w:p>
        </w:tc>
      </w:tr>
      <w:tr w:rsidR="009D069A" w:rsidRPr="00F4258F" w:rsidTr="005421EE">
        <w:trPr>
          <w:jc w:val="center"/>
        </w:trPr>
        <w:tc>
          <w:tcPr>
            <w:tcW w:w="6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069A" w:rsidRPr="008B2108" w:rsidRDefault="009D069A" w:rsidP="005421EE">
            <w:pPr>
              <w:pStyle w:val="LightGrid-Accent31"/>
              <w:autoSpaceDE w:val="0"/>
              <w:autoSpaceDN w:val="0"/>
              <w:adjustRightInd w:val="0"/>
              <w:ind w:left="0"/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9A" w:rsidRPr="00F4258F" w:rsidRDefault="009D069A" w:rsidP="0054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n/a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9A" w:rsidRPr="00F4258F" w:rsidRDefault="009D069A" w:rsidP="0054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n/a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9A" w:rsidRPr="00F4258F" w:rsidRDefault="009D069A" w:rsidP="0054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</w:tr>
      <w:tr w:rsidR="00E147F3" w:rsidRPr="00D13391" w:rsidTr="00B96CA1">
        <w:trPr>
          <w:jc w:val="center"/>
        </w:trPr>
        <w:tc>
          <w:tcPr>
            <w:tcW w:w="13145" w:type="dxa"/>
            <w:gridSpan w:val="4"/>
            <w:shd w:val="clear" w:color="auto" w:fill="EAF1DD"/>
          </w:tcPr>
          <w:p w:rsidR="00E147F3" w:rsidRPr="00F4258F" w:rsidRDefault="00E147F3" w:rsidP="00012326">
            <w:pPr>
              <w:spacing w:before="60"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COMPONENTE </w:t>
            </w:r>
            <w:r w:rsidRPr="00F4258F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V</w:t>
            </w:r>
            <w:r w:rsidRPr="00F4258F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. </w:t>
            </w:r>
            <w:r w:rsidRPr="00F4258F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Mejora de las Capacidades de Innovación </w:t>
            </w:r>
          </w:p>
        </w:tc>
      </w:tr>
      <w:tr w:rsidR="009D069A" w:rsidRPr="00F4258F" w:rsidTr="005421EE">
        <w:trPr>
          <w:jc w:val="center"/>
        </w:trPr>
        <w:tc>
          <w:tcPr>
            <w:tcW w:w="6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069A" w:rsidRPr="008B2108" w:rsidRDefault="009D069A" w:rsidP="005421EE">
            <w:pPr>
              <w:pStyle w:val="LightGrid-Accent31"/>
              <w:autoSpaceDE w:val="0"/>
              <w:autoSpaceDN w:val="0"/>
              <w:adjustRightInd w:val="0"/>
              <w:ind w:left="0"/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9A" w:rsidRPr="00F4258F" w:rsidRDefault="009D069A" w:rsidP="0054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n/a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9A" w:rsidRPr="00F4258F" w:rsidRDefault="009D069A" w:rsidP="0054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n/a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9A" w:rsidRPr="00F4258F" w:rsidRDefault="009D069A" w:rsidP="0054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</w:tr>
    </w:tbl>
    <w:p w:rsidR="00A603AF" w:rsidRPr="00E766A9" w:rsidRDefault="00A603AF" w:rsidP="00416D8C">
      <w:pPr>
        <w:spacing w:before="60" w:afterLines="60" w:after="144"/>
        <w:rPr>
          <w:rFonts w:ascii="Times New Roman" w:hAnsi="Times New Roman"/>
          <w:b/>
          <w:lang w:val="es-ES_tradnl"/>
        </w:rPr>
      </w:pPr>
    </w:p>
    <w:p w:rsidR="000B219E" w:rsidRPr="00A07106" w:rsidRDefault="000B219E" w:rsidP="005D3C08">
      <w:pPr>
        <w:rPr>
          <w:rFonts w:ascii="Times New Roman" w:hAnsi="Times New Roman"/>
          <w:lang w:val="es-AR"/>
        </w:rPr>
      </w:pPr>
    </w:p>
    <w:sectPr w:rsidR="000B219E" w:rsidRPr="00A07106" w:rsidSect="00EB5B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008" w:right="156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59A" w:rsidRDefault="00CD759A" w:rsidP="00CC2A42">
      <w:pPr>
        <w:spacing w:after="0" w:line="240" w:lineRule="auto"/>
      </w:pPr>
      <w:r>
        <w:separator/>
      </w:r>
    </w:p>
  </w:endnote>
  <w:endnote w:type="continuationSeparator" w:id="0">
    <w:p w:rsidR="00CD759A" w:rsidRDefault="00CD759A" w:rsidP="00CC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91" w:rsidRDefault="00D133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91" w:rsidRDefault="00D133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91" w:rsidRDefault="00D133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59A" w:rsidRDefault="00CD759A" w:rsidP="00CC2A42">
      <w:pPr>
        <w:spacing w:after="0" w:line="240" w:lineRule="auto"/>
      </w:pPr>
      <w:r>
        <w:separator/>
      </w:r>
    </w:p>
  </w:footnote>
  <w:footnote w:type="continuationSeparator" w:id="0">
    <w:p w:rsidR="00CD759A" w:rsidRDefault="00CD759A" w:rsidP="00CC2A42">
      <w:pPr>
        <w:spacing w:after="0" w:line="240" w:lineRule="auto"/>
      </w:pPr>
      <w:r>
        <w:continuationSeparator/>
      </w:r>
    </w:p>
  </w:footnote>
  <w:footnote w:id="1">
    <w:p w:rsidR="00266FBE" w:rsidRPr="00D13391" w:rsidRDefault="00266FB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13391">
        <w:t xml:space="preserve">La </w:t>
      </w:r>
      <w:r w:rsidRPr="00266FBE">
        <w:rPr>
          <w:lang w:val="es-AR"/>
        </w:rPr>
        <w:t xml:space="preserve">matriz de resultados incluye los </w:t>
      </w:r>
      <w:r w:rsidR="004A590A">
        <w:rPr>
          <w:lang w:val="es-AR"/>
        </w:rPr>
        <w:t xml:space="preserve">indicadores de </w:t>
      </w:r>
      <w:r w:rsidRPr="00266FBE">
        <w:rPr>
          <w:lang w:val="es-AR"/>
        </w:rPr>
        <w:t xml:space="preserve">impacto y resultado esperados para toda la serie programática. En cambio los productos que se presentan corresponden </w:t>
      </w:r>
      <w:r>
        <w:rPr>
          <w:lang w:val="es-AR"/>
        </w:rPr>
        <w:t xml:space="preserve">solo </w:t>
      </w:r>
      <w:r w:rsidRPr="00266FBE">
        <w:rPr>
          <w:lang w:val="es-AR"/>
        </w:rPr>
        <w:t>a la presente operación</w:t>
      </w:r>
      <w:r>
        <w:rPr>
          <w:lang w:val="es-AR"/>
        </w:rPr>
        <w:t>.</w:t>
      </w:r>
    </w:p>
  </w:footnote>
  <w:footnote w:id="2">
    <w:p w:rsidR="001950C9" w:rsidRPr="00D13391" w:rsidRDefault="001950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13391">
        <w:t xml:space="preserve">Los </w:t>
      </w:r>
      <w:r w:rsidRPr="00266FBE">
        <w:rPr>
          <w:lang w:val="es-AR"/>
        </w:rPr>
        <w:t xml:space="preserve">productos se miden al primer </w:t>
      </w:r>
      <w:r w:rsidR="00266FBE" w:rsidRPr="00266FBE">
        <w:rPr>
          <w:lang w:val="es-AR"/>
        </w:rPr>
        <w:t>año</w:t>
      </w:r>
      <w:r w:rsidRPr="00266FBE">
        <w:rPr>
          <w:lang w:val="es-AR"/>
        </w:rPr>
        <w:t xml:space="preserve"> dado que se espera que la totalidad de las reformas se cumplan en ese periodo. Sin embargo, dado que se utiliza la </w:t>
      </w:r>
      <w:r w:rsidR="00266FBE" w:rsidRPr="00266FBE">
        <w:rPr>
          <w:lang w:val="es-AR"/>
        </w:rPr>
        <w:t>opción</w:t>
      </w:r>
      <w:r w:rsidRPr="00266FBE">
        <w:rPr>
          <w:lang w:val="es-AR"/>
        </w:rPr>
        <w:t xml:space="preserve"> de retiro diferido</w:t>
      </w:r>
      <w:r w:rsidR="00266FBE">
        <w:rPr>
          <w:lang w:val="es-AR"/>
        </w:rPr>
        <w:t>, el monitoreo de los mismos se llevará a cabo durante todo el periodo en el que el programa este activo. Dicho monitoreo se realizará tal como se indica en el Anexo de Monitoreo y evaluación.</w:t>
      </w:r>
      <w:r w:rsidRPr="00D13391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91" w:rsidRDefault="00D133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106" w:rsidRPr="00D13391" w:rsidRDefault="00A07106" w:rsidP="00EB5B78">
    <w:pPr>
      <w:pStyle w:val="Header"/>
      <w:spacing w:after="0"/>
      <w:jc w:val="right"/>
    </w:pPr>
    <w:bookmarkStart w:id="0" w:name="_GoBack"/>
    <w:proofErr w:type="spellStart"/>
    <w:r w:rsidRPr="00D13391">
      <w:rPr>
        <w:rFonts w:ascii="Times New Roman" w:hAnsi="Times New Roman"/>
        <w:sz w:val="24"/>
        <w:szCs w:val="24"/>
      </w:rPr>
      <w:t>Matriz</w:t>
    </w:r>
    <w:proofErr w:type="spellEnd"/>
    <w:r w:rsidRPr="00D13391">
      <w:rPr>
        <w:rFonts w:ascii="Times New Roman" w:hAnsi="Times New Roman"/>
        <w:sz w:val="24"/>
        <w:szCs w:val="24"/>
      </w:rPr>
      <w:t xml:space="preserve"> de </w:t>
    </w:r>
    <w:proofErr w:type="spellStart"/>
    <w:r w:rsidRPr="00D13391">
      <w:rPr>
        <w:rFonts w:ascii="Times New Roman" w:hAnsi="Times New Roman"/>
        <w:sz w:val="24"/>
        <w:szCs w:val="24"/>
      </w:rPr>
      <w:t>Resultados</w:t>
    </w:r>
    <w:proofErr w:type="spellEnd"/>
    <w:r w:rsidR="00D13391" w:rsidRPr="00D13391">
      <w:rPr>
        <w:rFonts w:ascii="Times New Roman" w:hAnsi="Times New Roman"/>
        <w:sz w:val="24"/>
        <w:szCs w:val="24"/>
      </w:rPr>
      <w:t xml:space="preserve"> – UR-L1097</w:t>
    </w:r>
  </w:p>
  <w:p w:rsidR="00A07106" w:rsidRPr="00D13391" w:rsidRDefault="00A07106" w:rsidP="00EB5B78">
    <w:pPr>
      <w:pStyle w:val="Header"/>
      <w:spacing w:after="0"/>
      <w:jc w:val="right"/>
      <w:rPr>
        <w:rFonts w:ascii="Times New Roman" w:hAnsi="Times New Roman"/>
        <w:sz w:val="20"/>
        <w:szCs w:val="20"/>
      </w:rPr>
    </w:pPr>
    <w:proofErr w:type="spellStart"/>
    <w:r w:rsidRPr="00D13391">
      <w:rPr>
        <w:rFonts w:ascii="Times New Roman" w:hAnsi="Times New Roman"/>
        <w:sz w:val="20"/>
        <w:szCs w:val="20"/>
      </w:rPr>
      <w:t>Página</w:t>
    </w:r>
    <w:proofErr w:type="spellEnd"/>
    <w:r w:rsidRPr="00D13391">
      <w:rPr>
        <w:rFonts w:ascii="Times New Roman" w:hAnsi="Times New Roman"/>
        <w:sz w:val="20"/>
        <w:szCs w:val="20"/>
      </w:rPr>
      <w:t xml:space="preserve"> </w:t>
    </w:r>
    <w:r w:rsidRPr="00D13391">
      <w:rPr>
        <w:rFonts w:ascii="Times New Roman" w:hAnsi="Times New Roman"/>
        <w:sz w:val="20"/>
        <w:szCs w:val="20"/>
      </w:rPr>
      <w:fldChar w:fldCharType="begin"/>
    </w:r>
    <w:r w:rsidRPr="00D13391">
      <w:rPr>
        <w:rFonts w:ascii="Times New Roman" w:hAnsi="Times New Roman"/>
        <w:sz w:val="20"/>
        <w:szCs w:val="20"/>
      </w:rPr>
      <w:instrText xml:space="preserve"> PAGE </w:instrText>
    </w:r>
    <w:r w:rsidRPr="00D13391">
      <w:rPr>
        <w:rFonts w:ascii="Times New Roman" w:hAnsi="Times New Roman"/>
        <w:sz w:val="20"/>
        <w:szCs w:val="20"/>
      </w:rPr>
      <w:fldChar w:fldCharType="separate"/>
    </w:r>
    <w:r w:rsidR="00D13391">
      <w:rPr>
        <w:rFonts w:ascii="Times New Roman" w:hAnsi="Times New Roman"/>
        <w:noProof/>
        <w:sz w:val="20"/>
        <w:szCs w:val="20"/>
      </w:rPr>
      <w:t>1</w:t>
    </w:r>
    <w:r w:rsidRPr="00D13391">
      <w:rPr>
        <w:rFonts w:ascii="Times New Roman" w:hAnsi="Times New Roman"/>
        <w:sz w:val="20"/>
        <w:szCs w:val="20"/>
      </w:rPr>
      <w:fldChar w:fldCharType="end"/>
    </w:r>
    <w:r w:rsidRPr="00D13391">
      <w:rPr>
        <w:rFonts w:ascii="Times New Roman" w:hAnsi="Times New Roman"/>
        <w:sz w:val="20"/>
        <w:szCs w:val="20"/>
      </w:rPr>
      <w:t xml:space="preserve"> de </w:t>
    </w:r>
    <w:r w:rsidRPr="00D13391">
      <w:rPr>
        <w:rFonts w:ascii="Times New Roman" w:hAnsi="Times New Roman"/>
        <w:sz w:val="20"/>
        <w:szCs w:val="20"/>
      </w:rPr>
      <w:fldChar w:fldCharType="begin"/>
    </w:r>
    <w:r w:rsidRPr="00D13391">
      <w:rPr>
        <w:rFonts w:ascii="Times New Roman" w:hAnsi="Times New Roman"/>
        <w:sz w:val="20"/>
        <w:szCs w:val="20"/>
      </w:rPr>
      <w:instrText xml:space="preserve"> NUMPAGES  </w:instrText>
    </w:r>
    <w:r w:rsidRPr="00D13391">
      <w:rPr>
        <w:rFonts w:ascii="Times New Roman" w:hAnsi="Times New Roman"/>
        <w:sz w:val="20"/>
        <w:szCs w:val="20"/>
      </w:rPr>
      <w:fldChar w:fldCharType="separate"/>
    </w:r>
    <w:r w:rsidR="00D13391">
      <w:rPr>
        <w:rFonts w:ascii="Times New Roman" w:hAnsi="Times New Roman"/>
        <w:noProof/>
        <w:sz w:val="20"/>
        <w:szCs w:val="20"/>
      </w:rPr>
      <w:t>4</w:t>
    </w:r>
    <w:r w:rsidRPr="00D13391">
      <w:rPr>
        <w:rFonts w:ascii="Times New Roman" w:hAnsi="Times New Roman"/>
        <w:sz w:val="20"/>
        <w:szCs w:val="20"/>
      </w:rPr>
      <w:fldChar w:fldCharType="end"/>
    </w:r>
  </w:p>
  <w:bookmarkEnd w:id="0"/>
  <w:p w:rsidR="00A07106" w:rsidRPr="00EB5B78" w:rsidRDefault="00A07106" w:rsidP="00EB5B78">
    <w:pPr>
      <w:pStyle w:val="Header"/>
      <w:spacing w:after="0"/>
      <w:jc w:val="right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91" w:rsidRDefault="00D133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B6F5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305111"/>
    <w:multiLevelType w:val="hybridMultilevel"/>
    <w:tmpl w:val="75EEA9F2"/>
    <w:lvl w:ilvl="0" w:tplc="8856F29E">
      <w:start w:val="18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33183"/>
    <w:multiLevelType w:val="multilevel"/>
    <w:tmpl w:val="DFECF1F4"/>
    <w:lvl w:ilvl="0">
      <w:start w:val="1"/>
      <w:numFmt w:val="upperRoman"/>
      <w:lvlRestart w:val="0"/>
      <w:pStyle w:val="Chapter"/>
      <w:lvlText w:val="%1."/>
      <w:lvlJc w:val="center"/>
      <w:pPr>
        <w:tabs>
          <w:tab w:val="num" w:pos="1368"/>
        </w:tabs>
        <w:ind w:left="72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2">
      <w:start w:val="1"/>
      <w:numFmt w:val="lowerRoman"/>
      <w:pStyle w:val="subpar"/>
      <w:lvlText w:val="(%3)"/>
      <w:lvlJc w:val="left"/>
      <w:pPr>
        <w:tabs>
          <w:tab w:val="num" w:pos="1032"/>
        </w:tabs>
        <w:ind w:left="1032" w:hanging="432"/>
      </w:pPr>
      <w:rPr>
        <w:rFonts w:ascii="Calibri" w:eastAsia="Times New Roman" w:hAnsi="Calibri" w:cs="Times New Roman"/>
        <w:i w:val="0"/>
        <w:sz w:val="24"/>
        <w:szCs w:val="24"/>
      </w:rPr>
    </w:lvl>
    <w:lvl w:ilvl="3">
      <w:start w:val="1"/>
      <w:numFmt w:val="lowerRoman"/>
      <w:pStyle w:val="SubSubPar"/>
      <w:lvlText w:val="%4.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3">
    <w:nsid w:val="230F2C2A"/>
    <w:multiLevelType w:val="hybridMultilevel"/>
    <w:tmpl w:val="477CE764"/>
    <w:lvl w:ilvl="0" w:tplc="66AC37D8">
      <w:start w:val="1"/>
      <w:numFmt w:val="lowerRoman"/>
      <w:lvlText w:val="(%1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5601D"/>
    <w:multiLevelType w:val="hybridMultilevel"/>
    <w:tmpl w:val="75EEA9F2"/>
    <w:lvl w:ilvl="0" w:tplc="8856F29E">
      <w:start w:val="18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E550F"/>
    <w:multiLevelType w:val="hybridMultilevel"/>
    <w:tmpl w:val="CFE40A5E"/>
    <w:lvl w:ilvl="0" w:tplc="DB723606">
      <w:start w:val="2"/>
      <w:numFmt w:val="bullet"/>
      <w:lvlText w:val=""/>
      <w:lvlJc w:val="left"/>
      <w:pPr>
        <w:ind w:left="58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>
    <w:nsid w:val="71B61A7A"/>
    <w:multiLevelType w:val="hybridMultilevel"/>
    <w:tmpl w:val="3EFEF9BE"/>
    <w:lvl w:ilvl="0" w:tplc="60481B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59"/>
    <w:rsid w:val="00005605"/>
    <w:rsid w:val="00012326"/>
    <w:rsid w:val="00016157"/>
    <w:rsid w:val="0002262C"/>
    <w:rsid w:val="00026183"/>
    <w:rsid w:val="0003190F"/>
    <w:rsid w:val="000405A5"/>
    <w:rsid w:val="00043837"/>
    <w:rsid w:val="0005659C"/>
    <w:rsid w:val="00060D67"/>
    <w:rsid w:val="000A045D"/>
    <w:rsid w:val="000A0C1A"/>
    <w:rsid w:val="000B219E"/>
    <w:rsid w:val="000B49E9"/>
    <w:rsid w:val="000C3623"/>
    <w:rsid w:val="000D4D41"/>
    <w:rsid w:val="000E6A63"/>
    <w:rsid w:val="000E6E0A"/>
    <w:rsid w:val="000F496B"/>
    <w:rsid w:val="00110B5F"/>
    <w:rsid w:val="0011501A"/>
    <w:rsid w:val="00117A23"/>
    <w:rsid w:val="00153DCD"/>
    <w:rsid w:val="00155B61"/>
    <w:rsid w:val="0016298F"/>
    <w:rsid w:val="00171B9D"/>
    <w:rsid w:val="00175316"/>
    <w:rsid w:val="001950C9"/>
    <w:rsid w:val="00195981"/>
    <w:rsid w:val="001B02F6"/>
    <w:rsid w:val="001C1F25"/>
    <w:rsid w:val="001C4F42"/>
    <w:rsid w:val="001E1AF4"/>
    <w:rsid w:val="001E6E79"/>
    <w:rsid w:val="001E7131"/>
    <w:rsid w:val="001F4032"/>
    <w:rsid w:val="00202DD5"/>
    <w:rsid w:val="00204186"/>
    <w:rsid w:val="002114D9"/>
    <w:rsid w:val="0022614F"/>
    <w:rsid w:val="002305B5"/>
    <w:rsid w:val="00255FB1"/>
    <w:rsid w:val="00266FBE"/>
    <w:rsid w:val="002674A6"/>
    <w:rsid w:val="002700E1"/>
    <w:rsid w:val="00272890"/>
    <w:rsid w:val="002747A5"/>
    <w:rsid w:val="00283574"/>
    <w:rsid w:val="002A1344"/>
    <w:rsid w:val="002C2BF0"/>
    <w:rsid w:val="002C4698"/>
    <w:rsid w:val="002C694E"/>
    <w:rsid w:val="002D7CDB"/>
    <w:rsid w:val="002F44E9"/>
    <w:rsid w:val="00300C59"/>
    <w:rsid w:val="00302743"/>
    <w:rsid w:val="003042E7"/>
    <w:rsid w:val="00312AF0"/>
    <w:rsid w:val="0031415F"/>
    <w:rsid w:val="0033490C"/>
    <w:rsid w:val="00354527"/>
    <w:rsid w:val="0037131C"/>
    <w:rsid w:val="00391812"/>
    <w:rsid w:val="003921D0"/>
    <w:rsid w:val="003A6050"/>
    <w:rsid w:val="003B4026"/>
    <w:rsid w:val="003B496E"/>
    <w:rsid w:val="003B6A72"/>
    <w:rsid w:val="003D2367"/>
    <w:rsid w:val="003D3ACC"/>
    <w:rsid w:val="003D4B6F"/>
    <w:rsid w:val="00401425"/>
    <w:rsid w:val="004058FE"/>
    <w:rsid w:val="004119F0"/>
    <w:rsid w:val="00411A18"/>
    <w:rsid w:val="004126A8"/>
    <w:rsid w:val="00416C80"/>
    <w:rsid w:val="00416CD3"/>
    <w:rsid w:val="00416D8C"/>
    <w:rsid w:val="004175E4"/>
    <w:rsid w:val="00422450"/>
    <w:rsid w:val="00424F0B"/>
    <w:rsid w:val="00434387"/>
    <w:rsid w:val="0044097D"/>
    <w:rsid w:val="004448A5"/>
    <w:rsid w:val="00450402"/>
    <w:rsid w:val="00456F57"/>
    <w:rsid w:val="00457FDA"/>
    <w:rsid w:val="0046365C"/>
    <w:rsid w:val="00464752"/>
    <w:rsid w:val="00470B86"/>
    <w:rsid w:val="00472037"/>
    <w:rsid w:val="00473847"/>
    <w:rsid w:val="004752EB"/>
    <w:rsid w:val="004808CF"/>
    <w:rsid w:val="00482337"/>
    <w:rsid w:val="00492428"/>
    <w:rsid w:val="00494CB3"/>
    <w:rsid w:val="004A590A"/>
    <w:rsid w:val="004C1D1C"/>
    <w:rsid w:val="004C78A8"/>
    <w:rsid w:val="004D1CB9"/>
    <w:rsid w:val="004D7BD1"/>
    <w:rsid w:val="004D7E35"/>
    <w:rsid w:val="004E012C"/>
    <w:rsid w:val="004F6477"/>
    <w:rsid w:val="00504ABD"/>
    <w:rsid w:val="00507D5C"/>
    <w:rsid w:val="00514F58"/>
    <w:rsid w:val="00517F1D"/>
    <w:rsid w:val="00523A6B"/>
    <w:rsid w:val="00545658"/>
    <w:rsid w:val="005512F1"/>
    <w:rsid w:val="0056622F"/>
    <w:rsid w:val="00581239"/>
    <w:rsid w:val="00597CA0"/>
    <w:rsid w:val="005B05FF"/>
    <w:rsid w:val="005C0127"/>
    <w:rsid w:val="005C3437"/>
    <w:rsid w:val="005D3C08"/>
    <w:rsid w:val="005E23F8"/>
    <w:rsid w:val="005E258D"/>
    <w:rsid w:val="005F5125"/>
    <w:rsid w:val="006054F9"/>
    <w:rsid w:val="00610288"/>
    <w:rsid w:val="00633E79"/>
    <w:rsid w:val="006369B1"/>
    <w:rsid w:val="00644F43"/>
    <w:rsid w:val="00645AD7"/>
    <w:rsid w:val="00652AEB"/>
    <w:rsid w:val="00664C8D"/>
    <w:rsid w:val="006860A2"/>
    <w:rsid w:val="006A41E6"/>
    <w:rsid w:val="006A7070"/>
    <w:rsid w:val="006B732E"/>
    <w:rsid w:val="006D0DE9"/>
    <w:rsid w:val="006E24D7"/>
    <w:rsid w:val="006E5EAD"/>
    <w:rsid w:val="006E6637"/>
    <w:rsid w:val="00701412"/>
    <w:rsid w:val="007055FD"/>
    <w:rsid w:val="007117F7"/>
    <w:rsid w:val="007164BF"/>
    <w:rsid w:val="0076089F"/>
    <w:rsid w:val="00770B64"/>
    <w:rsid w:val="00770D03"/>
    <w:rsid w:val="00781455"/>
    <w:rsid w:val="00782E3B"/>
    <w:rsid w:val="007B2694"/>
    <w:rsid w:val="007B7C28"/>
    <w:rsid w:val="007C7FC8"/>
    <w:rsid w:val="007D55A6"/>
    <w:rsid w:val="00816994"/>
    <w:rsid w:val="00817F37"/>
    <w:rsid w:val="008456A3"/>
    <w:rsid w:val="008566FE"/>
    <w:rsid w:val="00861D8C"/>
    <w:rsid w:val="00865CB9"/>
    <w:rsid w:val="00884C77"/>
    <w:rsid w:val="00885DB0"/>
    <w:rsid w:val="008A0E91"/>
    <w:rsid w:val="008A2DFE"/>
    <w:rsid w:val="008A49CE"/>
    <w:rsid w:val="008B1800"/>
    <w:rsid w:val="008B2108"/>
    <w:rsid w:val="008B438B"/>
    <w:rsid w:val="008C4C2E"/>
    <w:rsid w:val="008C70C2"/>
    <w:rsid w:val="008D4F8B"/>
    <w:rsid w:val="008E0AA3"/>
    <w:rsid w:val="008E4588"/>
    <w:rsid w:val="008E6F03"/>
    <w:rsid w:val="008F0EA6"/>
    <w:rsid w:val="008F123D"/>
    <w:rsid w:val="008F2AA5"/>
    <w:rsid w:val="00915F65"/>
    <w:rsid w:val="00916A08"/>
    <w:rsid w:val="00922991"/>
    <w:rsid w:val="00931957"/>
    <w:rsid w:val="00932D09"/>
    <w:rsid w:val="00933013"/>
    <w:rsid w:val="009401AA"/>
    <w:rsid w:val="00962A5C"/>
    <w:rsid w:val="009669D3"/>
    <w:rsid w:val="009727DE"/>
    <w:rsid w:val="00974C7B"/>
    <w:rsid w:val="00986507"/>
    <w:rsid w:val="009978D6"/>
    <w:rsid w:val="009A75B2"/>
    <w:rsid w:val="009B70C7"/>
    <w:rsid w:val="009C744D"/>
    <w:rsid w:val="009C7FD5"/>
    <w:rsid w:val="009D069A"/>
    <w:rsid w:val="009D74B8"/>
    <w:rsid w:val="009F3785"/>
    <w:rsid w:val="00A07106"/>
    <w:rsid w:val="00A13A3D"/>
    <w:rsid w:val="00A16624"/>
    <w:rsid w:val="00A16E9F"/>
    <w:rsid w:val="00A26F88"/>
    <w:rsid w:val="00A56454"/>
    <w:rsid w:val="00A603AF"/>
    <w:rsid w:val="00A61E8A"/>
    <w:rsid w:val="00A66068"/>
    <w:rsid w:val="00A67674"/>
    <w:rsid w:val="00A67BDA"/>
    <w:rsid w:val="00A7615A"/>
    <w:rsid w:val="00A82307"/>
    <w:rsid w:val="00A84819"/>
    <w:rsid w:val="00A92348"/>
    <w:rsid w:val="00A92CBF"/>
    <w:rsid w:val="00A96EAF"/>
    <w:rsid w:val="00AA3B00"/>
    <w:rsid w:val="00AA5FB7"/>
    <w:rsid w:val="00AB0E55"/>
    <w:rsid w:val="00AB276C"/>
    <w:rsid w:val="00AD372E"/>
    <w:rsid w:val="00AE222A"/>
    <w:rsid w:val="00AE277B"/>
    <w:rsid w:val="00AF7033"/>
    <w:rsid w:val="00B2196F"/>
    <w:rsid w:val="00B23A16"/>
    <w:rsid w:val="00B24888"/>
    <w:rsid w:val="00B2657F"/>
    <w:rsid w:val="00B36A47"/>
    <w:rsid w:val="00B448DF"/>
    <w:rsid w:val="00B5277B"/>
    <w:rsid w:val="00B527AF"/>
    <w:rsid w:val="00B5671D"/>
    <w:rsid w:val="00B8350D"/>
    <w:rsid w:val="00BB76E2"/>
    <w:rsid w:val="00BC03D3"/>
    <w:rsid w:val="00BC1FB4"/>
    <w:rsid w:val="00BD0B8A"/>
    <w:rsid w:val="00BD6FEB"/>
    <w:rsid w:val="00BE0FA9"/>
    <w:rsid w:val="00C03BEE"/>
    <w:rsid w:val="00C2125A"/>
    <w:rsid w:val="00C36AF3"/>
    <w:rsid w:val="00C4082B"/>
    <w:rsid w:val="00C44979"/>
    <w:rsid w:val="00C46492"/>
    <w:rsid w:val="00C55E7D"/>
    <w:rsid w:val="00C66D16"/>
    <w:rsid w:val="00C714AF"/>
    <w:rsid w:val="00C81423"/>
    <w:rsid w:val="00C8245D"/>
    <w:rsid w:val="00C85F13"/>
    <w:rsid w:val="00C86189"/>
    <w:rsid w:val="00C91C3E"/>
    <w:rsid w:val="00CB2660"/>
    <w:rsid w:val="00CB6ADF"/>
    <w:rsid w:val="00CC0AC6"/>
    <w:rsid w:val="00CC1E3B"/>
    <w:rsid w:val="00CC2A42"/>
    <w:rsid w:val="00CC4F71"/>
    <w:rsid w:val="00CD6B46"/>
    <w:rsid w:val="00CD759A"/>
    <w:rsid w:val="00CE70E5"/>
    <w:rsid w:val="00CF4E07"/>
    <w:rsid w:val="00D13391"/>
    <w:rsid w:val="00D17F85"/>
    <w:rsid w:val="00D23FA1"/>
    <w:rsid w:val="00D2462F"/>
    <w:rsid w:val="00D3148B"/>
    <w:rsid w:val="00D4523B"/>
    <w:rsid w:val="00D45B7D"/>
    <w:rsid w:val="00D53997"/>
    <w:rsid w:val="00D63C96"/>
    <w:rsid w:val="00D87A18"/>
    <w:rsid w:val="00D93A3D"/>
    <w:rsid w:val="00D94EB4"/>
    <w:rsid w:val="00DB611C"/>
    <w:rsid w:val="00DD7FC2"/>
    <w:rsid w:val="00DE7A0A"/>
    <w:rsid w:val="00E039F3"/>
    <w:rsid w:val="00E11BBD"/>
    <w:rsid w:val="00E147F3"/>
    <w:rsid w:val="00E35272"/>
    <w:rsid w:val="00E41B67"/>
    <w:rsid w:val="00E46EBF"/>
    <w:rsid w:val="00E51A55"/>
    <w:rsid w:val="00E52384"/>
    <w:rsid w:val="00E5609D"/>
    <w:rsid w:val="00E67824"/>
    <w:rsid w:val="00E766A9"/>
    <w:rsid w:val="00E91FCD"/>
    <w:rsid w:val="00E94175"/>
    <w:rsid w:val="00EB5B78"/>
    <w:rsid w:val="00EC31C0"/>
    <w:rsid w:val="00ED197D"/>
    <w:rsid w:val="00ED7162"/>
    <w:rsid w:val="00EE03E2"/>
    <w:rsid w:val="00EE5B0C"/>
    <w:rsid w:val="00EF7150"/>
    <w:rsid w:val="00EF7E46"/>
    <w:rsid w:val="00F040C6"/>
    <w:rsid w:val="00F046D2"/>
    <w:rsid w:val="00F1213B"/>
    <w:rsid w:val="00F20790"/>
    <w:rsid w:val="00F242DB"/>
    <w:rsid w:val="00F2603F"/>
    <w:rsid w:val="00F32667"/>
    <w:rsid w:val="00F353A1"/>
    <w:rsid w:val="00F37AE2"/>
    <w:rsid w:val="00F4258F"/>
    <w:rsid w:val="00F42F9A"/>
    <w:rsid w:val="00F47A76"/>
    <w:rsid w:val="00F56DA7"/>
    <w:rsid w:val="00F665E3"/>
    <w:rsid w:val="00F740C3"/>
    <w:rsid w:val="00F74387"/>
    <w:rsid w:val="00F77B0A"/>
    <w:rsid w:val="00F971DA"/>
    <w:rsid w:val="00FA03D3"/>
    <w:rsid w:val="00FA0AFC"/>
    <w:rsid w:val="00FA2A2F"/>
    <w:rsid w:val="00FB1E1E"/>
    <w:rsid w:val="00FB3642"/>
    <w:rsid w:val="00FC3F4C"/>
    <w:rsid w:val="00FE0F10"/>
    <w:rsid w:val="00FF4939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5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0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8E6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6F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6F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F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6F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F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6F0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4808CF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_tradnl"/>
    </w:rPr>
  </w:style>
  <w:style w:type="character" w:customStyle="1" w:styleId="FootnoteTextChar">
    <w:name w:val="Footnote Text Char"/>
    <w:link w:val="FootnoteText"/>
    <w:rsid w:val="004808CF"/>
    <w:rPr>
      <w:rFonts w:ascii="Times New Roman" w:eastAsia="Times New Roman" w:hAnsi="Times New Roman"/>
      <w:lang w:val="es-ES_tradnl"/>
    </w:rPr>
  </w:style>
  <w:style w:type="paragraph" w:customStyle="1" w:styleId="LightGrid-Accent31">
    <w:name w:val="Light Grid - Accent 31"/>
    <w:basedOn w:val="Normal"/>
    <w:uiPriority w:val="34"/>
    <w:qFormat/>
    <w:rsid w:val="004808CF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val="es-ES_tradnl"/>
    </w:rPr>
  </w:style>
  <w:style w:type="paragraph" w:customStyle="1" w:styleId="Chapter">
    <w:name w:val="Chapter"/>
    <w:basedOn w:val="Normal"/>
    <w:next w:val="Normal"/>
    <w:rsid w:val="004808CF"/>
    <w:pPr>
      <w:keepNext/>
      <w:numPr>
        <w:numId w:val="4"/>
      </w:numPr>
      <w:tabs>
        <w:tab w:val="left" w:pos="1440"/>
      </w:tabs>
      <w:spacing w:before="240" w:after="240" w:line="240" w:lineRule="auto"/>
      <w:jc w:val="center"/>
    </w:pPr>
    <w:rPr>
      <w:rFonts w:ascii="Times New Roman" w:eastAsia="Times New Roman" w:hAnsi="Times New Roman"/>
      <w:b/>
      <w:smallCaps/>
      <w:sz w:val="24"/>
      <w:szCs w:val="20"/>
    </w:rPr>
  </w:style>
  <w:style w:type="paragraph" w:customStyle="1" w:styleId="Paragraph">
    <w:name w:val="Paragraph"/>
    <w:basedOn w:val="BodyTextIndent"/>
    <w:rsid w:val="004808CF"/>
    <w:pPr>
      <w:numPr>
        <w:ilvl w:val="1"/>
        <w:numId w:val="4"/>
      </w:numPr>
      <w:spacing w:before="120" w:line="240" w:lineRule="auto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paragraph" w:customStyle="1" w:styleId="subpar">
    <w:name w:val="subpar"/>
    <w:basedOn w:val="BodyTextIndent3"/>
    <w:rsid w:val="004808CF"/>
    <w:pPr>
      <w:numPr>
        <w:ilvl w:val="2"/>
        <w:numId w:val="4"/>
      </w:numPr>
      <w:spacing w:before="120" w:line="240" w:lineRule="auto"/>
      <w:jc w:val="both"/>
      <w:outlineLvl w:val="2"/>
    </w:pPr>
    <w:rPr>
      <w:rFonts w:ascii="Times New Roman" w:eastAsia="Times New Roman" w:hAnsi="Times New Roman"/>
      <w:sz w:val="24"/>
      <w:szCs w:val="20"/>
    </w:rPr>
  </w:style>
  <w:style w:type="paragraph" w:customStyle="1" w:styleId="SubSubPar">
    <w:name w:val="SubSubPar"/>
    <w:basedOn w:val="subpar"/>
    <w:rsid w:val="004808CF"/>
    <w:pPr>
      <w:numPr>
        <w:ilvl w:val="3"/>
      </w:numPr>
      <w:tabs>
        <w:tab w:val="left" w:pos="0"/>
      </w:tabs>
    </w:pPr>
  </w:style>
  <w:style w:type="character" w:styleId="Strong">
    <w:name w:val="Strong"/>
    <w:uiPriority w:val="22"/>
    <w:qFormat/>
    <w:rsid w:val="004808CF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08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4808CF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08C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808CF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02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02F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02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02F6"/>
    <w:rPr>
      <w:sz w:val="22"/>
      <w:szCs w:val="22"/>
    </w:rPr>
  </w:style>
  <w:style w:type="character" w:styleId="Hyperlink">
    <w:name w:val="Hyperlink"/>
    <w:uiPriority w:val="99"/>
    <w:unhideWhenUsed/>
    <w:rsid w:val="00155B61"/>
    <w:rPr>
      <w:rFonts w:ascii="Arial" w:hAnsi="Arial" w:cs="Arial" w:hint="default"/>
      <w:strike w:val="0"/>
      <w:dstrike w:val="0"/>
      <w:color w:val="0F479D"/>
      <w:sz w:val="17"/>
      <w:szCs w:val="17"/>
      <w:u w:val="none"/>
      <w:effect w:val="none"/>
    </w:rPr>
  </w:style>
  <w:style w:type="character" w:styleId="FootnoteReference">
    <w:name w:val="footnote reference"/>
    <w:uiPriority w:val="99"/>
    <w:semiHidden/>
    <w:unhideWhenUsed/>
    <w:rsid w:val="008E4588"/>
    <w:rPr>
      <w:vertAlign w:val="superscript"/>
    </w:rPr>
  </w:style>
  <w:style w:type="paragraph" w:customStyle="1" w:styleId="ColorfulShading-Accent11">
    <w:name w:val="Colorful Shading - Accent 11"/>
    <w:hidden/>
    <w:uiPriority w:val="99"/>
    <w:semiHidden/>
    <w:rsid w:val="007D55A6"/>
    <w:rPr>
      <w:sz w:val="22"/>
      <w:szCs w:val="22"/>
    </w:rPr>
  </w:style>
  <w:style w:type="paragraph" w:customStyle="1" w:styleId="Default">
    <w:name w:val="Default"/>
    <w:rsid w:val="00255F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5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0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8E6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6F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6F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F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6F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F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6F0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4808CF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_tradnl"/>
    </w:rPr>
  </w:style>
  <w:style w:type="character" w:customStyle="1" w:styleId="FootnoteTextChar">
    <w:name w:val="Footnote Text Char"/>
    <w:link w:val="FootnoteText"/>
    <w:rsid w:val="004808CF"/>
    <w:rPr>
      <w:rFonts w:ascii="Times New Roman" w:eastAsia="Times New Roman" w:hAnsi="Times New Roman"/>
      <w:lang w:val="es-ES_tradnl"/>
    </w:rPr>
  </w:style>
  <w:style w:type="paragraph" w:customStyle="1" w:styleId="LightGrid-Accent31">
    <w:name w:val="Light Grid - Accent 31"/>
    <w:basedOn w:val="Normal"/>
    <w:uiPriority w:val="34"/>
    <w:qFormat/>
    <w:rsid w:val="004808CF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val="es-ES_tradnl"/>
    </w:rPr>
  </w:style>
  <w:style w:type="paragraph" w:customStyle="1" w:styleId="Chapter">
    <w:name w:val="Chapter"/>
    <w:basedOn w:val="Normal"/>
    <w:next w:val="Normal"/>
    <w:rsid w:val="004808CF"/>
    <w:pPr>
      <w:keepNext/>
      <w:numPr>
        <w:numId w:val="4"/>
      </w:numPr>
      <w:tabs>
        <w:tab w:val="left" w:pos="1440"/>
      </w:tabs>
      <w:spacing w:before="240" w:after="240" w:line="240" w:lineRule="auto"/>
      <w:jc w:val="center"/>
    </w:pPr>
    <w:rPr>
      <w:rFonts w:ascii="Times New Roman" w:eastAsia="Times New Roman" w:hAnsi="Times New Roman"/>
      <w:b/>
      <w:smallCaps/>
      <w:sz w:val="24"/>
      <w:szCs w:val="20"/>
    </w:rPr>
  </w:style>
  <w:style w:type="paragraph" w:customStyle="1" w:styleId="Paragraph">
    <w:name w:val="Paragraph"/>
    <w:basedOn w:val="BodyTextIndent"/>
    <w:rsid w:val="004808CF"/>
    <w:pPr>
      <w:numPr>
        <w:ilvl w:val="1"/>
        <w:numId w:val="4"/>
      </w:numPr>
      <w:spacing w:before="120" w:line="240" w:lineRule="auto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paragraph" w:customStyle="1" w:styleId="subpar">
    <w:name w:val="subpar"/>
    <w:basedOn w:val="BodyTextIndent3"/>
    <w:rsid w:val="004808CF"/>
    <w:pPr>
      <w:numPr>
        <w:ilvl w:val="2"/>
        <w:numId w:val="4"/>
      </w:numPr>
      <w:spacing w:before="120" w:line="240" w:lineRule="auto"/>
      <w:jc w:val="both"/>
      <w:outlineLvl w:val="2"/>
    </w:pPr>
    <w:rPr>
      <w:rFonts w:ascii="Times New Roman" w:eastAsia="Times New Roman" w:hAnsi="Times New Roman"/>
      <w:sz w:val="24"/>
      <w:szCs w:val="20"/>
    </w:rPr>
  </w:style>
  <w:style w:type="paragraph" w:customStyle="1" w:styleId="SubSubPar">
    <w:name w:val="SubSubPar"/>
    <w:basedOn w:val="subpar"/>
    <w:rsid w:val="004808CF"/>
    <w:pPr>
      <w:numPr>
        <w:ilvl w:val="3"/>
      </w:numPr>
      <w:tabs>
        <w:tab w:val="left" w:pos="0"/>
      </w:tabs>
    </w:pPr>
  </w:style>
  <w:style w:type="character" w:styleId="Strong">
    <w:name w:val="Strong"/>
    <w:uiPriority w:val="22"/>
    <w:qFormat/>
    <w:rsid w:val="004808CF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08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4808CF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08C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808CF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02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02F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02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02F6"/>
    <w:rPr>
      <w:sz w:val="22"/>
      <w:szCs w:val="22"/>
    </w:rPr>
  </w:style>
  <w:style w:type="character" w:styleId="Hyperlink">
    <w:name w:val="Hyperlink"/>
    <w:uiPriority w:val="99"/>
    <w:unhideWhenUsed/>
    <w:rsid w:val="00155B61"/>
    <w:rPr>
      <w:rFonts w:ascii="Arial" w:hAnsi="Arial" w:cs="Arial" w:hint="default"/>
      <w:strike w:val="0"/>
      <w:dstrike w:val="0"/>
      <w:color w:val="0F479D"/>
      <w:sz w:val="17"/>
      <w:szCs w:val="17"/>
      <w:u w:val="none"/>
      <w:effect w:val="none"/>
    </w:rPr>
  </w:style>
  <w:style w:type="character" w:styleId="FootnoteReference">
    <w:name w:val="footnote reference"/>
    <w:uiPriority w:val="99"/>
    <w:semiHidden/>
    <w:unhideWhenUsed/>
    <w:rsid w:val="008E4588"/>
    <w:rPr>
      <w:vertAlign w:val="superscript"/>
    </w:rPr>
  </w:style>
  <w:style w:type="paragraph" w:customStyle="1" w:styleId="ColorfulShading-Accent11">
    <w:name w:val="Colorful Shading - Accent 11"/>
    <w:hidden/>
    <w:uiPriority w:val="99"/>
    <w:semiHidden/>
    <w:rsid w:val="007D55A6"/>
    <w:rPr>
      <w:sz w:val="22"/>
      <w:szCs w:val="22"/>
    </w:rPr>
  </w:style>
  <w:style w:type="paragraph" w:customStyle="1" w:styleId="Default">
    <w:name w:val="Default"/>
    <w:rsid w:val="00255F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nii.gob.uy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anii.gob.uy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ricyt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07D0B-BED5-4782-B17B-AF2D189A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4901</CharactersWithSpaces>
  <SharedDoc>false</SharedDoc>
  <HLinks>
    <vt:vector size="18" baseType="variant">
      <vt:variant>
        <vt:i4>8323112</vt:i4>
      </vt:variant>
      <vt:variant>
        <vt:i4>6</vt:i4>
      </vt:variant>
      <vt:variant>
        <vt:i4>0</vt:i4>
      </vt:variant>
      <vt:variant>
        <vt:i4>5</vt:i4>
      </vt:variant>
      <vt:variant>
        <vt:lpwstr>http://www.minhacienda.gov.co/elearning</vt:lpwstr>
      </vt:variant>
      <vt:variant>
        <vt:lpwstr/>
      </vt:variant>
      <vt:variant>
        <vt:i4>7798892</vt:i4>
      </vt:variant>
      <vt:variant>
        <vt:i4>3</vt:i4>
      </vt:variant>
      <vt:variant>
        <vt:i4>0</vt:i4>
      </vt:variant>
      <vt:variant>
        <vt:i4>5</vt:i4>
      </vt:variant>
      <vt:variant>
        <vt:lpwstr>http://se/</vt:lpwstr>
      </vt:variant>
      <vt:variant>
        <vt:lpwstr/>
      </vt:variant>
      <vt:variant>
        <vt:i4>4325441</vt:i4>
      </vt:variant>
      <vt:variant>
        <vt:i4>0</vt:i4>
      </vt:variant>
      <vt:variant>
        <vt:i4>0</vt:i4>
      </vt:variant>
      <vt:variant>
        <vt:i4>5</vt:i4>
      </vt:variant>
      <vt:variant>
        <vt:lpwstr>http://www.banrep.gov.co/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TeodoroZ</dc:creator>
  <cp:lastModifiedBy>Test</cp:lastModifiedBy>
  <cp:revision>3</cp:revision>
  <cp:lastPrinted>2014-09-10T18:47:00Z</cp:lastPrinted>
  <dcterms:created xsi:type="dcterms:W3CDTF">2014-10-06T15:27:00Z</dcterms:created>
  <dcterms:modified xsi:type="dcterms:W3CDTF">2014-10-06T15:28:00Z</dcterms:modified>
</cp:coreProperties>
</file>