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7.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1" w:rightFromText="181" w:vertAnchor="page" w:horzAnchor="page" w:tblpX="1" w:tblpY="1"/>
        <w:tblOverlap w:val="never"/>
        <w:tblW w:w="12242" w:type="dxa"/>
        <w:tblLayout w:type="fixed"/>
        <w:tblCellMar>
          <w:left w:w="0" w:type="dxa"/>
          <w:right w:w="0" w:type="dxa"/>
        </w:tblCellMar>
        <w:tblLook w:val="04A0" w:firstRow="1" w:lastRow="0" w:firstColumn="1" w:lastColumn="0" w:noHBand="0" w:noVBand="1"/>
      </w:tblPr>
      <w:tblGrid>
        <w:gridCol w:w="12242"/>
      </w:tblGrid>
      <w:tr w:rsidR="00E20881" w:rsidRPr="00902DD0" w14:paraId="3F075827" w14:textId="77777777" w:rsidTr="00EE1D42">
        <w:trPr>
          <w:trHeight w:hRule="exact" w:val="8420"/>
        </w:trPr>
        <w:tc>
          <w:tcPr>
            <w:tcW w:w="9628" w:type="dxa"/>
            <w:shd w:val="clear" w:color="auto" w:fill="F2F2F2" w:themeFill="background1" w:themeFillShade="F2"/>
            <w:vAlign w:val="center"/>
          </w:tcPr>
          <w:p w14:paraId="01E81201" w14:textId="1202F7E4" w:rsidR="00E20881" w:rsidRPr="00902DD0" w:rsidRDefault="00B64AB1" w:rsidP="00243658">
            <w:pPr>
              <w:jc w:val="center"/>
              <w:rPr>
                <w:lang w:val="en-US"/>
              </w:rPr>
            </w:pPr>
            <w:r>
              <w:rPr>
                <w:noProof/>
              </w:rPr>
              <w:drawing>
                <wp:inline distT="0" distB="0" distL="0" distR="0" wp14:anchorId="64D65B90" wp14:editId="04A421B4">
                  <wp:extent cx="7696200" cy="5419725"/>
                  <wp:effectExtent l="0" t="0" r="0" b="9525"/>
                  <wp:docPr id="6" name="Picture 6" descr="\\USAnnDC01\DATA\Annapolis\Projects\0482769 Inter American Development Bank IDB IDB Suriname Port EHS.SA\Background Documents\Photos\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AnnDC01\DATA\Annapolis\Projects\0482769 Inter American Development Bank IDB IDB Suriname Port EHS.SA\Background Documents\Photos\IMG_002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7696200" cy="54197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092CEB" w14:textId="6E14CD53" w:rsidR="00B2781C" w:rsidRPr="00902DD0" w:rsidRDefault="00B2781C" w:rsidP="00243658"/>
    <w:tbl>
      <w:tblPr>
        <w:tblStyle w:val="TableGrid"/>
        <w:tblW w:w="0" w:type="auto"/>
        <w:tblLayout w:type="fixed"/>
        <w:tblCellMar>
          <w:left w:w="0" w:type="dxa"/>
          <w:right w:w="0" w:type="dxa"/>
        </w:tblCellMar>
        <w:tblLook w:val="04A0" w:firstRow="1" w:lastRow="0" w:firstColumn="1" w:lastColumn="0" w:noHBand="0" w:noVBand="1"/>
      </w:tblPr>
      <w:tblGrid>
        <w:gridCol w:w="3686"/>
        <w:gridCol w:w="5670"/>
      </w:tblGrid>
      <w:tr w:rsidR="00E20881" w:rsidRPr="00902DD0" w14:paraId="3413BF16" w14:textId="77777777" w:rsidTr="00F01EE5">
        <w:trPr>
          <w:trHeight w:hRule="exact" w:val="5103"/>
        </w:trPr>
        <w:tc>
          <w:tcPr>
            <w:tcW w:w="3686" w:type="dxa"/>
            <w:tcMar>
              <w:right w:w="284" w:type="dxa"/>
            </w:tcMar>
          </w:tcPr>
          <w:p w14:paraId="6B83C0B3" w14:textId="77777777" w:rsidR="00B2781C" w:rsidRDefault="00B2781C" w:rsidP="0076778D">
            <w:pPr>
              <w:pStyle w:val="BodyText"/>
              <w:rPr>
                <w:lang w:val="en-US"/>
              </w:rPr>
            </w:pPr>
          </w:p>
          <w:p w14:paraId="66CD817F" w14:textId="77777777" w:rsidR="00B2781C" w:rsidRDefault="00B2781C" w:rsidP="0076778D">
            <w:pPr>
              <w:pStyle w:val="BodyText"/>
              <w:rPr>
                <w:lang w:val="en-US"/>
              </w:rPr>
            </w:pPr>
          </w:p>
          <w:p w14:paraId="4399748D" w14:textId="77777777" w:rsidR="00B2781C" w:rsidRDefault="00B2781C" w:rsidP="0076778D">
            <w:pPr>
              <w:pStyle w:val="BodyText"/>
              <w:rPr>
                <w:lang w:val="en-US"/>
              </w:rPr>
            </w:pPr>
          </w:p>
          <w:p w14:paraId="44D83BBE" w14:textId="5EDE834B" w:rsidR="00E20881" w:rsidRPr="00902DD0" w:rsidRDefault="00B2781C" w:rsidP="0076778D">
            <w:pPr>
              <w:pStyle w:val="BodyText"/>
              <w:rPr>
                <w:lang w:val="en-US"/>
              </w:rPr>
            </w:pPr>
            <w:r w:rsidRPr="002E1E0F">
              <w:rPr>
                <w:noProof/>
              </w:rPr>
              <w:drawing>
                <wp:anchor distT="0" distB="0" distL="114300" distR="114300" simplePos="0" relativeHeight="251658241" behindDoc="0" locked="0" layoutInCell="1" allowOverlap="1" wp14:anchorId="469318E7" wp14:editId="142F2186">
                  <wp:simplePos x="0" y="0"/>
                  <wp:positionH relativeFrom="column">
                    <wp:posOffset>0</wp:posOffset>
                  </wp:positionH>
                  <wp:positionV relativeFrom="paragraph">
                    <wp:posOffset>4445</wp:posOffset>
                  </wp:positionV>
                  <wp:extent cx="1767840" cy="822960"/>
                  <wp:effectExtent l="0" t="0" r="3810" b="0"/>
                  <wp:wrapNone/>
                  <wp:docPr id="2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76784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8BF77" w14:textId="77777777" w:rsidR="00B60DEB" w:rsidRPr="00902DD0" w:rsidRDefault="00B60DEB" w:rsidP="0076778D">
            <w:pPr>
              <w:pStyle w:val="BodyText"/>
              <w:rPr>
                <w:lang w:val="en-US"/>
              </w:rPr>
            </w:pPr>
          </w:p>
          <w:p w14:paraId="7DB9FE8B" w14:textId="77777777" w:rsidR="00B60DEB" w:rsidRDefault="00B60DEB" w:rsidP="0076778D">
            <w:pPr>
              <w:pStyle w:val="BodyText"/>
              <w:rPr>
                <w:lang w:val="en-US"/>
              </w:rPr>
            </w:pPr>
          </w:p>
          <w:p w14:paraId="78D81135" w14:textId="77777777" w:rsidR="00B2781C" w:rsidRDefault="00B2781C" w:rsidP="0076778D">
            <w:pPr>
              <w:pStyle w:val="BodyText"/>
              <w:rPr>
                <w:lang w:val="en-US"/>
              </w:rPr>
            </w:pPr>
          </w:p>
          <w:p w14:paraId="0782AF1B" w14:textId="77777777" w:rsidR="00B2781C" w:rsidRPr="006D715F" w:rsidRDefault="00B2781C" w:rsidP="00B2781C">
            <w:pPr>
              <w:pStyle w:val="BodyText"/>
              <w:spacing w:before="0" w:after="0" w:line="240" w:lineRule="auto"/>
              <w:rPr>
                <w:lang w:val="en-US"/>
              </w:rPr>
            </w:pPr>
            <w:r w:rsidRPr="006D715F">
              <w:rPr>
                <w:lang w:val="en-US"/>
              </w:rPr>
              <w:t xml:space="preserve">Inter-American Development Bank </w:t>
            </w:r>
          </w:p>
          <w:p w14:paraId="51561118" w14:textId="11204F84" w:rsidR="00B2781C" w:rsidRPr="00902DD0" w:rsidRDefault="00B2781C" w:rsidP="00B2781C">
            <w:pPr>
              <w:pStyle w:val="BodyText"/>
              <w:spacing w:before="0" w:after="0" w:line="240" w:lineRule="auto"/>
              <w:rPr>
                <w:lang w:val="en-US"/>
              </w:rPr>
            </w:pPr>
            <w:r>
              <w:rPr>
                <w:lang w:val="en-US"/>
              </w:rPr>
              <w:t>1300 New York Ave, NW</w:t>
            </w:r>
            <w:r>
              <w:rPr>
                <w:lang w:val="en-US"/>
              </w:rPr>
              <w:br/>
            </w:r>
            <w:r w:rsidRPr="006D715F">
              <w:rPr>
                <w:lang w:val="en-US"/>
              </w:rPr>
              <w:t>Washington, DC 20577</w:t>
            </w:r>
          </w:p>
        </w:tc>
        <w:tc>
          <w:tcPr>
            <w:tcW w:w="5670" w:type="dxa"/>
          </w:tcPr>
          <w:p w14:paraId="6DDAAFE4" w14:textId="4B470947" w:rsidR="00E20881" w:rsidRPr="00902DD0" w:rsidRDefault="00025EDD" w:rsidP="00660120">
            <w:pPr>
              <w:pStyle w:val="Documenttitle"/>
              <w:rPr>
                <w:lang w:val="en-US"/>
              </w:rPr>
            </w:pPr>
            <w:r w:rsidRPr="00902DD0">
              <w:fldChar w:fldCharType="begin"/>
            </w:r>
            <w:r w:rsidRPr="00902DD0">
              <w:rPr>
                <w:lang w:val="en-US"/>
              </w:rPr>
              <w:instrText xml:space="preserve"> STYLEREF  DocTitle  \* </w:instrText>
            </w:r>
            <w:r w:rsidR="007F1CCB">
              <w:rPr>
                <w:lang w:val="en-US"/>
              </w:rPr>
              <w:instrText>CHAR</w:instrText>
            </w:r>
            <w:r w:rsidRPr="00902DD0">
              <w:rPr>
                <w:lang w:val="en-US"/>
              </w:rPr>
              <w:instrText xml:space="preserve">FORMAT </w:instrText>
            </w:r>
            <w:r w:rsidRPr="00902DD0">
              <w:fldChar w:fldCharType="separate"/>
            </w:r>
            <w:r w:rsidR="003608B1">
              <w:rPr>
                <w:noProof/>
                <w:lang w:val="en-US"/>
              </w:rPr>
              <w:t>Improvement of Transport Logistics - Dr. Jules Sedney Port Expansion Project</w:t>
            </w:r>
            <w:r w:rsidRPr="00902DD0">
              <w:fldChar w:fldCharType="end"/>
            </w:r>
          </w:p>
          <w:p w14:paraId="799AA66D" w14:textId="34E298CA" w:rsidR="00E20881" w:rsidRPr="00902DD0" w:rsidRDefault="00025EDD" w:rsidP="00243658">
            <w:pPr>
              <w:pStyle w:val="Documentsubtitle"/>
              <w:rPr>
                <w:lang w:val="en-US"/>
              </w:rPr>
            </w:pPr>
            <w:r w:rsidRPr="00902DD0">
              <w:fldChar w:fldCharType="begin"/>
            </w:r>
            <w:r w:rsidRPr="00902DD0">
              <w:rPr>
                <w:lang w:val="en-US"/>
              </w:rPr>
              <w:instrText xml:space="preserve"> STYLEREF  DocSubtitle  \* MERGEFORMAT </w:instrText>
            </w:r>
            <w:r w:rsidRPr="00902DD0">
              <w:fldChar w:fldCharType="separate"/>
            </w:r>
            <w:r w:rsidR="003608B1">
              <w:rPr>
                <w:noProof/>
                <w:lang w:val="en-US"/>
              </w:rPr>
              <w:t>Draft Environmental, Social, and Health &amp; Safety Review of Existing Port Operations</w:t>
            </w:r>
            <w:r w:rsidRPr="00902DD0">
              <w:fldChar w:fldCharType="end"/>
            </w:r>
          </w:p>
          <w:p w14:paraId="3CEF9351" w14:textId="77777777" w:rsidR="00E20881" w:rsidRPr="00902DD0" w:rsidRDefault="00E20881" w:rsidP="0076778D">
            <w:pPr>
              <w:pStyle w:val="BodyText"/>
              <w:rPr>
                <w:lang w:val="en-US"/>
              </w:rPr>
            </w:pPr>
          </w:p>
          <w:p w14:paraId="4DF35DAC" w14:textId="6BF85906" w:rsidR="00E20881" w:rsidRPr="00902DD0" w:rsidRDefault="00720A22" w:rsidP="0076778D">
            <w:pPr>
              <w:pStyle w:val="BodyText"/>
              <w:rPr>
                <w:lang w:val="en-US"/>
              </w:rPr>
            </w:pPr>
            <w:r w:rsidRPr="00902DD0">
              <w:fldChar w:fldCharType="begin"/>
            </w:r>
            <w:r w:rsidRPr="00902DD0">
              <w:rPr>
                <w:lang w:val="en-US"/>
              </w:rPr>
              <w:instrText xml:space="preserve"> STYLEREF  DocDate  \* MERGEFORMAT </w:instrText>
            </w:r>
            <w:r w:rsidRPr="00902DD0">
              <w:fldChar w:fldCharType="separate"/>
            </w:r>
            <w:r w:rsidR="00805502">
              <w:rPr>
                <w:noProof/>
                <w:lang w:val="en-US"/>
              </w:rPr>
              <w:t>21</w:t>
            </w:r>
            <w:r w:rsidR="003608B1">
              <w:rPr>
                <w:noProof/>
                <w:lang w:val="en-US"/>
              </w:rPr>
              <w:t xml:space="preserve"> December 2018</w:t>
            </w:r>
            <w:r w:rsidRPr="00902DD0">
              <w:fldChar w:fldCharType="end"/>
            </w:r>
          </w:p>
          <w:p w14:paraId="0C5D61C2" w14:textId="7103D5E3" w:rsidR="00E20881" w:rsidRPr="00902DD0" w:rsidRDefault="00E20881" w:rsidP="0076778D">
            <w:pPr>
              <w:pStyle w:val="BodyText"/>
              <w:rPr>
                <w:lang w:val="en-US"/>
              </w:rPr>
            </w:pPr>
            <w:r w:rsidRPr="00902DD0">
              <w:rPr>
                <w:lang w:val="en-US"/>
              </w:rPr>
              <w:t>Project No.:</w:t>
            </w:r>
            <w:r w:rsidR="00700433">
              <w:rPr>
                <w:lang w:val="en-US"/>
              </w:rPr>
              <w:t xml:space="preserve"> 0482769</w:t>
            </w:r>
          </w:p>
          <w:p w14:paraId="757C13E2" w14:textId="77777777" w:rsidR="00234EEF" w:rsidRPr="00902DD0" w:rsidRDefault="00234EEF" w:rsidP="0085564B">
            <w:pPr>
              <w:pStyle w:val="BodyText"/>
              <w:rPr>
                <w:lang w:val="en-US"/>
              </w:rPr>
            </w:pPr>
          </w:p>
        </w:tc>
      </w:tr>
    </w:tbl>
    <w:p w14:paraId="74967DBD" w14:textId="77777777" w:rsidR="00747DAA" w:rsidRPr="00902DD0" w:rsidRDefault="00747DAA" w:rsidP="0085564B">
      <w:pPr>
        <w:pStyle w:val="BodyText"/>
      </w:pPr>
    </w:p>
    <w:p w14:paraId="4C62B831" w14:textId="77777777" w:rsidR="00747DAA" w:rsidRPr="00902DD0" w:rsidRDefault="00747DAA" w:rsidP="0085564B">
      <w:pPr>
        <w:pStyle w:val="BodyText"/>
        <w:sectPr w:rsidR="00747DAA" w:rsidRPr="00902DD0" w:rsidSect="003A12D9">
          <w:headerReference w:type="even" r:id="rId14"/>
          <w:footerReference w:type="default" r:id="rId15"/>
          <w:type w:val="continuous"/>
          <w:pgSz w:w="12240" w:h="15840" w:code="1"/>
          <w:pgMar w:top="1440" w:right="1440" w:bottom="1440" w:left="1440" w:header="720" w:footer="720" w:gutter="0"/>
          <w:cols w:space="708"/>
          <w:docGrid w:linePitch="360"/>
        </w:sectPr>
      </w:pPr>
    </w:p>
    <w:tbl>
      <w:tblPr>
        <w:tblStyle w:val="ERMTablestyle"/>
        <w:tblW w:w="5000" w:type="pct"/>
        <w:tblLook w:val="04A0" w:firstRow="1" w:lastRow="0" w:firstColumn="1" w:lastColumn="0" w:noHBand="0" w:noVBand="1"/>
      </w:tblPr>
      <w:tblGrid>
        <w:gridCol w:w="1988"/>
        <w:gridCol w:w="7372"/>
      </w:tblGrid>
      <w:tr w:rsidR="00C6522C" w:rsidRPr="007F1CCB" w14:paraId="1A751774" w14:textId="77777777" w:rsidTr="006B5A0A">
        <w:trPr>
          <w:cnfStyle w:val="100000000000" w:firstRow="1" w:lastRow="0" w:firstColumn="0" w:lastColumn="0" w:oddVBand="0" w:evenVBand="0" w:oddHBand="0" w:evenHBand="0" w:firstRowFirstColumn="0" w:firstRowLastColumn="0" w:lastRowFirstColumn="0" w:lastRowLastColumn="0"/>
        </w:trPr>
        <w:tc>
          <w:tcPr>
            <w:tcW w:w="1062" w:type="pct"/>
            <w:tcMar>
              <w:left w:w="0" w:type="dxa"/>
            </w:tcMar>
          </w:tcPr>
          <w:p w14:paraId="02410573" w14:textId="77777777" w:rsidR="00C6522C" w:rsidRPr="007F1CCB" w:rsidRDefault="00C6522C" w:rsidP="0085564B">
            <w:pPr>
              <w:pStyle w:val="Section1heading"/>
              <w:rPr>
                <w:lang w:val="en-US"/>
              </w:rPr>
            </w:pPr>
            <w:r w:rsidRPr="007F1CCB">
              <w:rPr>
                <w:lang w:val="en-US"/>
              </w:rPr>
              <w:lastRenderedPageBreak/>
              <w:t>Document details</w:t>
            </w:r>
          </w:p>
        </w:tc>
        <w:tc>
          <w:tcPr>
            <w:tcW w:w="3938" w:type="pct"/>
          </w:tcPr>
          <w:p w14:paraId="64F808C3" w14:textId="409AA47D" w:rsidR="00C6522C" w:rsidRPr="007F1CCB" w:rsidRDefault="00C6522C" w:rsidP="00243658">
            <w:pPr>
              <w:spacing w:line="200" w:lineRule="atLeast"/>
              <w:rPr>
                <w:b/>
                <w:sz w:val="16"/>
                <w:szCs w:val="16"/>
                <w:lang w:val="en-US"/>
              </w:rPr>
            </w:pPr>
            <w:r w:rsidRPr="007F1CCB">
              <w:rPr>
                <w:sz w:val="16"/>
                <w:szCs w:val="16"/>
                <w:lang w:val="en-US"/>
              </w:rPr>
              <w:t>.</w:t>
            </w:r>
          </w:p>
        </w:tc>
      </w:tr>
      <w:tr w:rsidR="000F4614" w:rsidRPr="007F1CCB" w14:paraId="76305EDC" w14:textId="77777777" w:rsidTr="006B5A0A">
        <w:tc>
          <w:tcPr>
            <w:tcW w:w="1062" w:type="pct"/>
            <w:tcBorders>
              <w:bottom w:val="single" w:sz="2" w:space="0" w:color="666F74" w:themeColor="background2"/>
            </w:tcBorders>
            <w:tcMar>
              <w:left w:w="0" w:type="dxa"/>
            </w:tcMar>
          </w:tcPr>
          <w:p w14:paraId="19118539" w14:textId="77777777" w:rsidR="000F4614" w:rsidRPr="007F1CCB" w:rsidRDefault="000F4614" w:rsidP="00243658">
            <w:pPr>
              <w:rPr>
                <w:lang w:val="en-US"/>
              </w:rPr>
            </w:pPr>
            <w:r w:rsidRPr="007F1CCB">
              <w:rPr>
                <w:lang w:val="en-US"/>
              </w:rPr>
              <w:t>Document title</w:t>
            </w:r>
          </w:p>
        </w:tc>
        <w:tc>
          <w:tcPr>
            <w:tcW w:w="3938" w:type="pct"/>
            <w:tcBorders>
              <w:bottom w:val="single" w:sz="2" w:space="0" w:color="666F74" w:themeColor="background2"/>
            </w:tcBorders>
          </w:tcPr>
          <w:p w14:paraId="5030AB81" w14:textId="680A53B7" w:rsidR="000F4614" w:rsidRPr="007F1CCB" w:rsidRDefault="009771AA" w:rsidP="00243658">
            <w:pPr>
              <w:pStyle w:val="DocTitle"/>
              <w:rPr>
                <w:lang w:val="en-US"/>
              </w:rPr>
            </w:pPr>
            <w:r w:rsidRPr="009771AA">
              <w:rPr>
                <w:lang w:val="en-US"/>
              </w:rPr>
              <w:t>Improvement of Transport Logistics - Dr. Jules Sedney Port Expansion Project</w:t>
            </w:r>
          </w:p>
        </w:tc>
      </w:tr>
      <w:tr w:rsidR="000F4614" w:rsidRPr="007F1CCB" w14:paraId="5075FE6B" w14:textId="77777777" w:rsidTr="006B5A0A">
        <w:tc>
          <w:tcPr>
            <w:tcW w:w="1062" w:type="pct"/>
            <w:tcBorders>
              <w:bottom w:val="single" w:sz="6" w:space="0" w:color="007A5F" w:themeColor="text2"/>
            </w:tcBorders>
            <w:tcMar>
              <w:left w:w="0" w:type="dxa"/>
            </w:tcMar>
          </w:tcPr>
          <w:p w14:paraId="38B40673" w14:textId="77777777" w:rsidR="000F4614" w:rsidRPr="007F1CCB" w:rsidRDefault="000F4614" w:rsidP="00243658">
            <w:pPr>
              <w:rPr>
                <w:lang w:val="en-US"/>
              </w:rPr>
            </w:pPr>
            <w:r w:rsidRPr="007F1CCB">
              <w:rPr>
                <w:lang w:val="en-US"/>
              </w:rPr>
              <w:t>Document subtitle</w:t>
            </w:r>
          </w:p>
        </w:tc>
        <w:tc>
          <w:tcPr>
            <w:tcW w:w="3938" w:type="pct"/>
            <w:tcBorders>
              <w:bottom w:val="single" w:sz="6" w:space="0" w:color="007A5F" w:themeColor="text2"/>
            </w:tcBorders>
          </w:tcPr>
          <w:p w14:paraId="6D682C3C" w14:textId="33B53149" w:rsidR="000F4614" w:rsidRPr="009771AA" w:rsidRDefault="00700433" w:rsidP="00C50E25">
            <w:pPr>
              <w:pStyle w:val="DocSubtitle"/>
            </w:pPr>
            <w:r>
              <w:rPr>
                <w:lang w:val="en-US"/>
              </w:rPr>
              <w:t xml:space="preserve">Draft </w:t>
            </w:r>
            <w:r w:rsidR="00B909B8">
              <w:rPr>
                <w:lang w:val="en-US"/>
              </w:rPr>
              <w:t>Environmental</w:t>
            </w:r>
            <w:r w:rsidR="009771AA">
              <w:rPr>
                <w:lang w:val="en-US"/>
              </w:rPr>
              <w:t xml:space="preserve">, </w:t>
            </w:r>
            <w:r w:rsidR="00071B6A">
              <w:rPr>
                <w:lang w:val="en-US"/>
              </w:rPr>
              <w:t>Social, and</w:t>
            </w:r>
            <w:r w:rsidR="00804C68">
              <w:rPr>
                <w:lang w:val="en-US"/>
              </w:rPr>
              <w:t xml:space="preserve"> Health </w:t>
            </w:r>
            <w:r w:rsidR="00C50E25">
              <w:rPr>
                <w:lang w:val="en-US"/>
              </w:rPr>
              <w:t>&amp;</w:t>
            </w:r>
            <w:r w:rsidR="00071B6A">
              <w:rPr>
                <w:lang w:val="en-US"/>
              </w:rPr>
              <w:t xml:space="preserve"> Safety Review of</w:t>
            </w:r>
            <w:r w:rsidR="009771AA" w:rsidRPr="009771AA">
              <w:rPr>
                <w:lang w:val="en-US"/>
              </w:rPr>
              <w:t xml:space="preserve"> Existing Port Operations</w:t>
            </w:r>
            <w:r w:rsidR="00B909B8">
              <w:rPr>
                <w:lang w:val="en-US"/>
              </w:rPr>
              <w:t xml:space="preserve"> </w:t>
            </w:r>
          </w:p>
        </w:tc>
      </w:tr>
      <w:tr w:rsidR="00C6522C" w:rsidRPr="007F1CCB" w14:paraId="40EE6D58" w14:textId="77777777" w:rsidTr="006B5A0A">
        <w:tc>
          <w:tcPr>
            <w:tcW w:w="1062" w:type="pct"/>
            <w:tcBorders>
              <w:top w:val="single" w:sz="6" w:space="0" w:color="007A5F" w:themeColor="text2"/>
            </w:tcBorders>
            <w:tcMar>
              <w:left w:w="0" w:type="dxa"/>
            </w:tcMar>
          </w:tcPr>
          <w:p w14:paraId="59AE3C31" w14:textId="77777777" w:rsidR="00C6522C" w:rsidRPr="007F1CCB" w:rsidRDefault="00C36B60" w:rsidP="00243658">
            <w:pPr>
              <w:rPr>
                <w:lang w:val="en-US"/>
              </w:rPr>
            </w:pPr>
            <w:r w:rsidRPr="007F1CCB">
              <w:rPr>
                <w:lang w:val="en-US"/>
              </w:rPr>
              <w:t>Project No.</w:t>
            </w:r>
          </w:p>
        </w:tc>
        <w:tc>
          <w:tcPr>
            <w:tcW w:w="3938" w:type="pct"/>
            <w:tcBorders>
              <w:top w:val="single" w:sz="6" w:space="0" w:color="007A5F" w:themeColor="text2"/>
            </w:tcBorders>
          </w:tcPr>
          <w:p w14:paraId="0C47FE2B" w14:textId="39226071" w:rsidR="00C6522C" w:rsidRPr="007F1CCB" w:rsidRDefault="00700433" w:rsidP="00243658">
            <w:pPr>
              <w:pStyle w:val="DocRef"/>
              <w:rPr>
                <w:lang w:val="en-US"/>
              </w:rPr>
            </w:pPr>
            <w:r>
              <w:rPr>
                <w:lang w:val="en-US"/>
              </w:rPr>
              <w:t>0482769</w:t>
            </w:r>
          </w:p>
        </w:tc>
      </w:tr>
      <w:tr w:rsidR="00C6522C" w:rsidRPr="007F1CCB" w14:paraId="330D412C" w14:textId="77777777" w:rsidTr="006B5A0A">
        <w:tc>
          <w:tcPr>
            <w:tcW w:w="1062" w:type="pct"/>
            <w:tcMar>
              <w:left w:w="0" w:type="dxa"/>
            </w:tcMar>
          </w:tcPr>
          <w:p w14:paraId="15E5ABE1" w14:textId="77777777" w:rsidR="00C6522C" w:rsidRPr="007F1CCB" w:rsidRDefault="00C6522C" w:rsidP="00243658">
            <w:pPr>
              <w:rPr>
                <w:lang w:val="en-US"/>
              </w:rPr>
            </w:pPr>
            <w:r w:rsidRPr="007F1CCB">
              <w:rPr>
                <w:lang w:val="en-US"/>
              </w:rPr>
              <w:t>Date</w:t>
            </w:r>
          </w:p>
        </w:tc>
        <w:tc>
          <w:tcPr>
            <w:tcW w:w="3938" w:type="pct"/>
          </w:tcPr>
          <w:p w14:paraId="26FF8139" w14:textId="6EA73CD2" w:rsidR="00C6522C" w:rsidRPr="007F1CCB" w:rsidRDefault="00805502" w:rsidP="00243658">
            <w:pPr>
              <w:pStyle w:val="DocDate"/>
              <w:rPr>
                <w:lang w:val="en-US"/>
              </w:rPr>
            </w:pPr>
            <w:r>
              <w:rPr>
                <w:lang w:val="en-US"/>
              </w:rPr>
              <w:t>21</w:t>
            </w:r>
            <w:r w:rsidR="00700433">
              <w:rPr>
                <w:lang w:val="en-US"/>
              </w:rPr>
              <w:t xml:space="preserve"> December 2018</w:t>
            </w:r>
          </w:p>
        </w:tc>
      </w:tr>
      <w:tr w:rsidR="00C6522C" w:rsidRPr="007F1CCB" w14:paraId="368B5252" w14:textId="77777777" w:rsidTr="006B5A0A">
        <w:tc>
          <w:tcPr>
            <w:tcW w:w="1062" w:type="pct"/>
            <w:tcMar>
              <w:left w:w="0" w:type="dxa"/>
            </w:tcMar>
          </w:tcPr>
          <w:p w14:paraId="1E8A0A2E" w14:textId="77777777" w:rsidR="00C6522C" w:rsidRPr="007F1CCB" w:rsidRDefault="00C6522C" w:rsidP="00243658">
            <w:pPr>
              <w:rPr>
                <w:lang w:val="en-US"/>
              </w:rPr>
            </w:pPr>
            <w:r w:rsidRPr="007F1CCB">
              <w:rPr>
                <w:lang w:val="en-US"/>
              </w:rPr>
              <w:t>Version</w:t>
            </w:r>
          </w:p>
        </w:tc>
        <w:tc>
          <w:tcPr>
            <w:tcW w:w="3938" w:type="pct"/>
          </w:tcPr>
          <w:p w14:paraId="30B54E58" w14:textId="77777777" w:rsidR="00C6522C" w:rsidRPr="007F1CCB" w:rsidRDefault="00B13526" w:rsidP="00243658">
            <w:pPr>
              <w:pStyle w:val="DocVers"/>
              <w:rPr>
                <w:lang w:val="en-US"/>
              </w:rPr>
            </w:pPr>
            <w:r w:rsidRPr="007F1CCB">
              <w:rPr>
                <w:lang w:val="en-US"/>
              </w:rPr>
              <w:t>1.0</w:t>
            </w:r>
          </w:p>
        </w:tc>
      </w:tr>
      <w:tr w:rsidR="00C6522C" w:rsidRPr="00CF13CA" w14:paraId="23B46E26" w14:textId="77777777" w:rsidTr="006B5A0A">
        <w:tc>
          <w:tcPr>
            <w:tcW w:w="1062" w:type="pct"/>
            <w:tcMar>
              <w:left w:w="0" w:type="dxa"/>
            </w:tcMar>
          </w:tcPr>
          <w:p w14:paraId="19E1F127" w14:textId="77777777" w:rsidR="00C6522C" w:rsidRPr="007F1CCB" w:rsidRDefault="00C6522C" w:rsidP="00243658">
            <w:pPr>
              <w:rPr>
                <w:lang w:val="en-US"/>
              </w:rPr>
            </w:pPr>
            <w:r w:rsidRPr="007F1CCB">
              <w:rPr>
                <w:lang w:val="en-US"/>
              </w:rPr>
              <w:t>Author</w:t>
            </w:r>
          </w:p>
        </w:tc>
        <w:tc>
          <w:tcPr>
            <w:tcW w:w="3938" w:type="pct"/>
          </w:tcPr>
          <w:p w14:paraId="0BED2516" w14:textId="780E0F02" w:rsidR="00C6522C" w:rsidRPr="00197802" w:rsidRDefault="005B3FBC" w:rsidP="00AB7D3D">
            <w:pPr>
              <w:pStyle w:val="DocAuthor"/>
              <w:rPr>
                <w:lang w:val="es-ES"/>
              </w:rPr>
            </w:pPr>
            <w:r w:rsidRPr="007F1CCB">
              <w:rPr>
                <w:lang w:val="en-US"/>
              </w:rPr>
              <w:fldChar w:fldCharType="begin"/>
            </w:r>
            <w:r w:rsidRPr="00197802">
              <w:rPr>
                <w:lang w:val="es-ES"/>
              </w:rPr>
              <w:instrText xml:space="preserve"> MACROBUTTON  AcceptAllChangesInDoc </w:instrText>
            </w:r>
            <w:r w:rsidRPr="007F1CCB">
              <w:rPr>
                <w:lang w:val="en-US"/>
              </w:rPr>
              <w:fldChar w:fldCharType="end"/>
            </w:r>
            <w:r w:rsidR="00AB7D3D">
              <w:rPr>
                <w:lang w:val="es-ES"/>
              </w:rPr>
              <w:t xml:space="preserve">Kim McGrath, </w:t>
            </w:r>
            <w:r w:rsidR="00197802" w:rsidRPr="00197802">
              <w:rPr>
                <w:lang w:val="es-ES"/>
              </w:rPr>
              <w:t>Herbert Pirela, Susana Arispe, Ricardo Calvo</w:t>
            </w:r>
          </w:p>
        </w:tc>
      </w:tr>
      <w:tr w:rsidR="00C6522C" w:rsidRPr="007F1CCB" w14:paraId="6D3B77A8" w14:textId="77777777" w:rsidTr="006B5A0A">
        <w:tc>
          <w:tcPr>
            <w:tcW w:w="1062" w:type="pct"/>
            <w:tcMar>
              <w:left w:w="0" w:type="dxa"/>
            </w:tcMar>
          </w:tcPr>
          <w:p w14:paraId="5BF26146" w14:textId="77777777" w:rsidR="00C6522C" w:rsidRPr="007F1CCB" w:rsidRDefault="00C6522C" w:rsidP="00243658">
            <w:pPr>
              <w:rPr>
                <w:lang w:val="en-US"/>
              </w:rPr>
            </w:pPr>
            <w:r w:rsidRPr="007F1CCB">
              <w:rPr>
                <w:lang w:val="en-US"/>
              </w:rPr>
              <w:t>Client Name</w:t>
            </w:r>
          </w:p>
        </w:tc>
        <w:tc>
          <w:tcPr>
            <w:tcW w:w="3938" w:type="pct"/>
          </w:tcPr>
          <w:p w14:paraId="7C8AA07B" w14:textId="77777777" w:rsidR="00C6522C" w:rsidRPr="007F1CCB" w:rsidRDefault="00197802" w:rsidP="00243658">
            <w:pPr>
              <w:pStyle w:val="DocClient"/>
              <w:rPr>
                <w:lang w:val="en-US"/>
              </w:rPr>
            </w:pPr>
            <w:r>
              <w:rPr>
                <w:lang w:val="en-US"/>
              </w:rPr>
              <w:t>Inter-American Development Bank</w:t>
            </w:r>
          </w:p>
        </w:tc>
      </w:tr>
    </w:tbl>
    <w:p w14:paraId="1D6A544E" w14:textId="77777777" w:rsidR="00C6522C" w:rsidRPr="00902DD0" w:rsidRDefault="00C6522C" w:rsidP="0085564B">
      <w:pPr>
        <w:pStyle w:val="BodyText"/>
      </w:pPr>
    </w:p>
    <w:p w14:paraId="1330F9F3" w14:textId="77777777" w:rsidR="00C6522C" w:rsidRPr="00902DD0" w:rsidRDefault="00C6522C" w:rsidP="0085564B">
      <w:pPr>
        <w:pStyle w:val="BodyText"/>
      </w:pPr>
    </w:p>
    <w:tbl>
      <w:tblPr>
        <w:tblStyle w:val="ERMTablestyle"/>
        <w:tblW w:w="5000" w:type="pct"/>
        <w:tblLayout w:type="fixed"/>
        <w:tblLook w:val="04A0" w:firstRow="1" w:lastRow="0" w:firstColumn="1" w:lastColumn="0" w:noHBand="0" w:noVBand="1"/>
      </w:tblPr>
      <w:tblGrid>
        <w:gridCol w:w="992"/>
        <w:gridCol w:w="994"/>
        <w:gridCol w:w="1488"/>
        <w:gridCol w:w="1488"/>
        <w:gridCol w:w="1318"/>
        <w:gridCol w:w="1318"/>
        <w:gridCol w:w="1762"/>
      </w:tblGrid>
      <w:tr w:rsidR="00C46962" w:rsidRPr="00902DD0" w14:paraId="451F38BA" w14:textId="77777777" w:rsidTr="00C46962">
        <w:trPr>
          <w:cnfStyle w:val="100000000000" w:firstRow="1" w:lastRow="0" w:firstColumn="0" w:lastColumn="0" w:oddVBand="0" w:evenVBand="0" w:oddHBand="0" w:evenHBand="0" w:firstRowFirstColumn="0" w:firstRowLastColumn="0" w:lastRowFirstColumn="0" w:lastRowLastColumn="0"/>
        </w:trPr>
        <w:tc>
          <w:tcPr>
            <w:tcW w:w="5000" w:type="pct"/>
            <w:gridSpan w:val="7"/>
            <w:tcMar>
              <w:left w:w="0" w:type="dxa"/>
            </w:tcMar>
          </w:tcPr>
          <w:p w14:paraId="58F188F0" w14:textId="77777777" w:rsidR="00C46962" w:rsidRPr="00902DD0" w:rsidRDefault="00C46962" w:rsidP="00243658">
            <w:pPr>
              <w:rPr>
                <w:lang w:val="en-US"/>
              </w:rPr>
            </w:pPr>
            <w:r w:rsidRPr="00902DD0">
              <w:rPr>
                <w:lang w:val="en-US"/>
              </w:rPr>
              <w:t>Document history</w:t>
            </w:r>
          </w:p>
        </w:tc>
      </w:tr>
      <w:tr w:rsidR="0093316F" w:rsidRPr="00902DD0" w14:paraId="1E5A504A" w14:textId="77777777" w:rsidTr="0093316F">
        <w:tc>
          <w:tcPr>
            <w:tcW w:w="530" w:type="pct"/>
            <w:tcMar>
              <w:left w:w="0" w:type="dxa"/>
            </w:tcMar>
          </w:tcPr>
          <w:p w14:paraId="59D013BB" w14:textId="77777777" w:rsidR="00C6522C" w:rsidRPr="00902DD0" w:rsidRDefault="00C6522C" w:rsidP="00243658">
            <w:pPr>
              <w:rPr>
                <w:lang w:val="en-US"/>
              </w:rPr>
            </w:pPr>
          </w:p>
        </w:tc>
        <w:tc>
          <w:tcPr>
            <w:tcW w:w="531" w:type="pct"/>
          </w:tcPr>
          <w:p w14:paraId="1E91D6CF" w14:textId="77777777" w:rsidR="00C6522C" w:rsidRPr="00902DD0" w:rsidRDefault="00C6522C" w:rsidP="00243658">
            <w:pPr>
              <w:rPr>
                <w:lang w:val="en-US"/>
              </w:rPr>
            </w:pPr>
          </w:p>
        </w:tc>
        <w:tc>
          <w:tcPr>
            <w:tcW w:w="795" w:type="pct"/>
            <w:tcBorders>
              <w:top w:val="single" w:sz="8" w:space="0" w:color="007A5F" w:themeColor="text2"/>
            </w:tcBorders>
          </w:tcPr>
          <w:p w14:paraId="5BEA8FED" w14:textId="77777777" w:rsidR="00C6522C" w:rsidRPr="00902DD0" w:rsidRDefault="00C6522C" w:rsidP="00243658">
            <w:pPr>
              <w:rPr>
                <w:lang w:val="en-US"/>
              </w:rPr>
            </w:pPr>
          </w:p>
        </w:tc>
        <w:tc>
          <w:tcPr>
            <w:tcW w:w="795" w:type="pct"/>
            <w:tcBorders>
              <w:top w:val="single" w:sz="8" w:space="0" w:color="007A5F" w:themeColor="text2"/>
              <w:bottom w:val="single" w:sz="2" w:space="0" w:color="666F74" w:themeColor="background2"/>
              <w:right w:val="single" w:sz="4" w:space="0" w:color="666F74" w:themeColor="background2"/>
            </w:tcBorders>
          </w:tcPr>
          <w:p w14:paraId="50A050F0" w14:textId="77777777" w:rsidR="00C6522C" w:rsidRPr="00902DD0" w:rsidRDefault="00C6522C" w:rsidP="00243658">
            <w:pPr>
              <w:rPr>
                <w:lang w:val="en-US"/>
              </w:rPr>
            </w:pPr>
          </w:p>
        </w:tc>
        <w:tc>
          <w:tcPr>
            <w:tcW w:w="1408" w:type="pct"/>
            <w:gridSpan w:val="2"/>
            <w:tcBorders>
              <w:top w:val="single" w:sz="8" w:space="0" w:color="007A5F" w:themeColor="text2"/>
              <w:left w:val="single" w:sz="4" w:space="0" w:color="666F74" w:themeColor="background2"/>
              <w:bottom w:val="single" w:sz="8" w:space="0" w:color="007A5F" w:themeColor="text2"/>
              <w:right w:val="single" w:sz="4" w:space="0" w:color="666F74" w:themeColor="background2"/>
            </w:tcBorders>
          </w:tcPr>
          <w:p w14:paraId="314DD8DC" w14:textId="77777777" w:rsidR="00C6522C" w:rsidRPr="00902DD0" w:rsidRDefault="00C6522C" w:rsidP="00243658">
            <w:pPr>
              <w:rPr>
                <w:lang w:val="en-US"/>
              </w:rPr>
            </w:pPr>
            <w:r w:rsidRPr="00902DD0">
              <w:rPr>
                <w:lang w:val="en-US"/>
              </w:rPr>
              <w:t>ERM approval to issue</w:t>
            </w:r>
          </w:p>
        </w:tc>
        <w:tc>
          <w:tcPr>
            <w:tcW w:w="941" w:type="pct"/>
            <w:tcBorders>
              <w:left w:val="single" w:sz="4" w:space="0" w:color="666F74" w:themeColor="background2"/>
            </w:tcBorders>
          </w:tcPr>
          <w:p w14:paraId="12854950" w14:textId="77777777" w:rsidR="00C6522C" w:rsidRPr="00902DD0" w:rsidRDefault="00C6522C" w:rsidP="00243658">
            <w:pPr>
              <w:rPr>
                <w:lang w:val="en-US"/>
              </w:rPr>
            </w:pPr>
          </w:p>
        </w:tc>
      </w:tr>
      <w:tr w:rsidR="0093316F" w:rsidRPr="00902DD0" w14:paraId="6E795609" w14:textId="77777777" w:rsidTr="0093316F">
        <w:tc>
          <w:tcPr>
            <w:tcW w:w="530" w:type="pct"/>
            <w:tcMar>
              <w:left w:w="0" w:type="dxa"/>
            </w:tcMar>
          </w:tcPr>
          <w:p w14:paraId="09C6F2A4" w14:textId="77777777" w:rsidR="00C6522C" w:rsidRPr="00902DD0" w:rsidRDefault="00C6522C" w:rsidP="00243658">
            <w:pPr>
              <w:rPr>
                <w:lang w:val="en-US"/>
              </w:rPr>
            </w:pPr>
            <w:r w:rsidRPr="00902DD0">
              <w:rPr>
                <w:lang w:val="en-US"/>
              </w:rPr>
              <w:t>Version</w:t>
            </w:r>
          </w:p>
        </w:tc>
        <w:tc>
          <w:tcPr>
            <w:tcW w:w="531" w:type="pct"/>
          </w:tcPr>
          <w:p w14:paraId="30572332" w14:textId="77777777" w:rsidR="00C6522C" w:rsidRPr="00902DD0" w:rsidRDefault="00C6522C" w:rsidP="00243658">
            <w:pPr>
              <w:rPr>
                <w:lang w:val="en-US"/>
              </w:rPr>
            </w:pPr>
            <w:r w:rsidRPr="00902DD0">
              <w:rPr>
                <w:lang w:val="en-US"/>
              </w:rPr>
              <w:t>Revision</w:t>
            </w:r>
          </w:p>
        </w:tc>
        <w:tc>
          <w:tcPr>
            <w:tcW w:w="795" w:type="pct"/>
            <w:tcBorders>
              <w:top w:val="single" w:sz="2" w:space="0" w:color="666F74" w:themeColor="background2"/>
            </w:tcBorders>
          </w:tcPr>
          <w:p w14:paraId="19EDEFB0" w14:textId="77777777" w:rsidR="00C6522C" w:rsidRPr="00902DD0" w:rsidRDefault="00C6522C" w:rsidP="00243658">
            <w:pPr>
              <w:rPr>
                <w:lang w:val="en-US"/>
              </w:rPr>
            </w:pPr>
            <w:r w:rsidRPr="00902DD0">
              <w:rPr>
                <w:lang w:val="en-US"/>
              </w:rPr>
              <w:t>Author</w:t>
            </w:r>
          </w:p>
        </w:tc>
        <w:tc>
          <w:tcPr>
            <w:tcW w:w="795" w:type="pct"/>
            <w:tcBorders>
              <w:top w:val="single" w:sz="2" w:space="0" w:color="666F74" w:themeColor="background2"/>
              <w:right w:val="single" w:sz="4" w:space="0" w:color="666F74" w:themeColor="background2"/>
            </w:tcBorders>
          </w:tcPr>
          <w:p w14:paraId="5810E118" w14:textId="77777777" w:rsidR="00C6522C" w:rsidRPr="00902DD0" w:rsidRDefault="00C6522C" w:rsidP="00243658">
            <w:pPr>
              <w:rPr>
                <w:lang w:val="en-US"/>
              </w:rPr>
            </w:pPr>
            <w:r w:rsidRPr="00902DD0">
              <w:rPr>
                <w:lang w:val="en-US"/>
              </w:rPr>
              <w:t>Reviewed by</w:t>
            </w:r>
          </w:p>
        </w:tc>
        <w:tc>
          <w:tcPr>
            <w:tcW w:w="704" w:type="pct"/>
            <w:tcBorders>
              <w:top w:val="single" w:sz="8" w:space="0" w:color="007A5F" w:themeColor="text2"/>
              <w:left w:val="single" w:sz="4" w:space="0" w:color="666F74" w:themeColor="background2"/>
            </w:tcBorders>
          </w:tcPr>
          <w:p w14:paraId="1A982B5D" w14:textId="77777777" w:rsidR="00C6522C" w:rsidRPr="00902DD0" w:rsidRDefault="00C6522C" w:rsidP="00243658">
            <w:pPr>
              <w:rPr>
                <w:lang w:val="en-US"/>
              </w:rPr>
            </w:pPr>
            <w:r w:rsidRPr="00902DD0">
              <w:rPr>
                <w:lang w:val="en-US"/>
              </w:rPr>
              <w:t>Name</w:t>
            </w:r>
          </w:p>
        </w:tc>
        <w:tc>
          <w:tcPr>
            <w:tcW w:w="704" w:type="pct"/>
            <w:tcBorders>
              <w:top w:val="single" w:sz="8" w:space="0" w:color="007A5F" w:themeColor="text2"/>
              <w:right w:val="single" w:sz="4" w:space="0" w:color="666F74" w:themeColor="background2"/>
            </w:tcBorders>
          </w:tcPr>
          <w:p w14:paraId="5AC459DD" w14:textId="77777777" w:rsidR="00C6522C" w:rsidRPr="00902DD0" w:rsidRDefault="00C6522C" w:rsidP="00243658">
            <w:pPr>
              <w:rPr>
                <w:lang w:val="en-US"/>
              </w:rPr>
            </w:pPr>
            <w:r w:rsidRPr="00902DD0">
              <w:rPr>
                <w:lang w:val="en-US"/>
              </w:rPr>
              <w:t>Date</w:t>
            </w:r>
          </w:p>
        </w:tc>
        <w:tc>
          <w:tcPr>
            <w:tcW w:w="941" w:type="pct"/>
            <w:tcBorders>
              <w:left w:val="single" w:sz="4" w:space="0" w:color="666F74" w:themeColor="background2"/>
            </w:tcBorders>
          </w:tcPr>
          <w:p w14:paraId="39B84D46" w14:textId="77777777" w:rsidR="00C6522C" w:rsidRPr="00902DD0" w:rsidRDefault="00C6522C" w:rsidP="00243658">
            <w:pPr>
              <w:rPr>
                <w:lang w:val="en-US"/>
              </w:rPr>
            </w:pPr>
            <w:r w:rsidRPr="00902DD0">
              <w:rPr>
                <w:lang w:val="en-US"/>
              </w:rPr>
              <w:t>Comments</w:t>
            </w:r>
          </w:p>
        </w:tc>
      </w:tr>
      <w:tr w:rsidR="0093316F" w:rsidRPr="00902DD0" w14:paraId="56135668" w14:textId="77777777" w:rsidTr="0093316F">
        <w:tc>
          <w:tcPr>
            <w:tcW w:w="530" w:type="pct"/>
            <w:tcMar>
              <w:left w:w="0" w:type="dxa"/>
            </w:tcMar>
          </w:tcPr>
          <w:p w14:paraId="3FE68EC8" w14:textId="77777777" w:rsidR="00C6522C" w:rsidRPr="00902DD0" w:rsidRDefault="00C6522C" w:rsidP="00243658">
            <w:pPr>
              <w:rPr>
                <w:lang w:val="en-US"/>
              </w:rPr>
            </w:pPr>
            <w:r w:rsidRPr="00902DD0">
              <w:rPr>
                <w:lang w:val="en-US"/>
              </w:rPr>
              <w:t>Draft</w:t>
            </w:r>
          </w:p>
        </w:tc>
        <w:tc>
          <w:tcPr>
            <w:tcW w:w="531" w:type="pct"/>
          </w:tcPr>
          <w:p w14:paraId="0B005DB6" w14:textId="77777777" w:rsidR="00C6522C" w:rsidRPr="00902DD0" w:rsidRDefault="00C6522C" w:rsidP="00243658">
            <w:pPr>
              <w:rPr>
                <w:lang w:val="en-US"/>
              </w:rPr>
            </w:pPr>
            <w:r w:rsidRPr="00902DD0">
              <w:rPr>
                <w:lang w:val="en-US"/>
              </w:rPr>
              <w:t>00</w:t>
            </w:r>
          </w:p>
        </w:tc>
        <w:tc>
          <w:tcPr>
            <w:tcW w:w="795" w:type="pct"/>
          </w:tcPr>
          <w:p w14:paraId="2817B46F" w14:textId="77777777" w:rsidR="00C6522C" w:rsidRPr="00902DD0" w:rsidRDefault="00C6522C" w:rsidP="00243658">
            <w:pPr>
              <w:rPr>
                <w:lang w:val="en-US"/>
              </w:rPr>
            </w:pPr>
            <w:r w:rsidRPr="00902DD0">
              <w:rPr>
                <w:lang w:val="en-US"/>
              </w:rPr>
              <w:t>Name</w:t>
            </w:r>
          </w:p>
        </w:tc>
        <w:tc>
          <w:tcPr>
            <w:tcW w:w="795" w:type="pct"/>
            <w:tcBorders>
              <w:right w:val="single" w:sz="4" w:space="0" w:color="666F74" w:themeColor="background2"/>
            </w:tcBorders>
          </w:tcPr>
          <w:p w14:paraId="3071CB56" w14:textId="77777777" w:rsidR="00C6522C" w:rsidRPr="00902DD0" w:rsidRDefault="00C6522C" w:rsidP="00243658">
            <w:pPr>
              <w:rPr>
                <w:lang w:val="en-US"/>
              </w:rPr>
            </w:pPr>
            <w:r w:rsidRPr="00902DD0">
              <w:rPr>
                <w:lang w:val="en-US"/>
              </w:rPr>
              <w:t>Name</w:t>
            </w:r>
          </w:p>
        </w:tc>
        <w:tc>
          <w:tcPr>
            <w:tcW w:w="704" w:type="pct"/>
            <w:tcBorders>
              <w:left w:val="single" w:sz="4" w:space="0" w:color="666F74" w:themeColor="background2"/>
            </w:tcBorders>
          </w:tcPr>
          <w:p w14:paraId="189260E3" w14:textId="77777777" w:rsidR="00C6522C" w:rsidRPr="00902DD0" w:rsidRDefault="00C6522C" w:rsidP="00243658">
            <w:pPr>
              <w:rPr>
                <w:lang w:val="en-US"/>
              </w:rPr>
            </w:pPr>
            <w:r w:rsidRPr="00902DD0">
              <w:rPr>
                <w:lang w:val="en-US"/>
              </w:rPr>
              <w:t>Name</w:t>
            </w:r>
          </w:p>
        </w:tc>
        <w:tc>
          <w:tcPr>
            <w:tcW w:w="704" w:type="pct"/>
            <w:tcBorders>
              <w:right w:val="single" w:sz="4" w:space="0" w:color="666F74" w:themeColor="background2"/>
            </w:tcBorders>
          </w:tcPr>
          <w:p w14:paraId="429B923F" w14:textId="77777777" w:rsidR="00C6522C" w:rsidRPr="00902DD0" w:rsidRDefault="00C6522C" w:rsidP="00243658">
            <w:pPr>
              <w:rPr>
                <w:lang w:val="en-US"/>
              </w:rPr>
            </w:pPr>
            <w:r w:rsidRPr="00902DD0">
              <w:rPr>
                <w:lang w:val="en-US"/>
              </w:rPr>
              <w:t>00.00.0000</w:t>
            </w:r>
          </w:p>
        </w:tc>
        <w:tc>
          <w:tcPr>
            <w:tcW w:w="941" w:type="pct"/>
            <w:tcBorders>
              <w:left w:val="single" w:sz="4" w:space="0" w:color="666F74" w:themeColor="background2"/>
            </w:tcBorders>
          </w:tcPr>
          <w:p w14:paraId="6546540D" w14:textId="77777777" w:rsidR="00C6522C" w:rsidRPr="00902DD0" w:rsidRDefault="00C6522C" w:rsidP="00243658">
            <w:pPr>
              <w:rPr>
                <w:lang w:val="en-US"/>
              </w:rPr>
            </w:pPr>
            <w:r w:rsidRPr="00902DD0">
              <w:rPr>
                <w:lang w:val="en-US"/>
              </w:rPr>
              <w:t>Text</w:t>
            </w:r>
          </w:p>
        </w:tc>
      </w:tr>
      <w:tr w:rsidR="0093316F" w:rsidRPr="00902DD0" w14:paraId="3A87F338" w14:textId="77777777" w:rsidTr="0093316F">
        <w:tc>
          <w:tcPr>
            <w:tcW w:w="530" w:type="pct"/>
            <w:tcMar>
              <w:left w:w="0" w:type="dxa"/>
            </w:tcMar>
          </w:tcPr>
          <w:p w14:paraId="3EE6ABE6" w14:textId="77777777" w:rsidR="00C6522C" w:rsidRPr="00902DD0" w:rsidRDefault="00C6522C" w:rsidP="00243658">
            <w:pPr>
              <w:rPr>
                <w:lang w:val="en-US"/>
              </w:rPr>
            </w:pPr>
          </w:p>
        </w:tc>
        <w:tc>
          <w:tcPr>
            <w:tcW w:w="531" w:type="pct"/>
          </w:tcPr>
          <w:p w14:paraId="325D6169" w14:textId="77777777" w:rsidR="00C6522C" w:rsidRPr="00902DD0" w:rsidRDefault="00C6522C" w:rsidP="00243658">
            <w:pPr>
              <w:rPr>
                <w:lang w:val="en-US"/>
              </w:rPr>
            </w:pPr>
          </w:p>
        </w:tc>
        <w:tc>
          <w:tcPr>
            <w:tcW w:w="795" w:type="pct"/>
          </w:tcPr>
          <w:p w14:paraId="436EBE3B" w14:textId="77777777" w:rsidR="00C6522C" w:rsidRPr="00902DD0" w:rsidRDefault="00C6522C" w:rsidP="00243658">
            <w:pPr>
              <w:rPr>
                <w:lang w:val="en-US"/>
              </w:rPr>
            </w:pPr>
          </w:p>
        </w:tc>
        <w:tc>
          <w:tcPr>
            <w:tcW w:w="795" w:type="pct"/>
            <w:tcBorders>
              <w:right w:val="single" w:sz="4" w:space="0" w:color="666F74" w:themeColor="background2"/>
            </w:tcBorders>
          </w:tcPr>
          <w:p w14:paraId="0A84A30C" w14:textId="77777777" w:rsidR="00C6522C" w:rsidRPr="00902DD0" w:rsidRDefault="00C6522C" w:rsidP="00243658">
            <w:pPr>
              <w:rPr>
                <w:lang w:val="en-US"/>
              </w:rPr>
            </w:pPr>
          </w:p>
        </w:tc>
        <w:tc>
          <w:tcPr>
            <w:tcW w:w="704" w:type="pct"/>
            <w:tcBorders>
              <w:left w:val="single" w:sz="4" w:space="0" w:color="666F74" w:themeColor="background2"/>
            </w:tcBorders>
          </w:tcPr>
          <w:p w14:paraId="1D6FAD06" w14:textId="77777777" w:rsidR="00C6522C" w:rsidRPr="00902DD0" w:rsidRDefault="00C6522C" w:rsidP="00243658">
            <w:pPr>
              <w:rPr>
                <w:lang w:val="en-US"/>
              </w:rPr>
            </w:pPr>
          </w:p>
        </w:tc>
        <w:tc>
          <w:tcPr>
            <w:tcW w:w="704" w:type="pct"/>
            <w:tcBorders>
              <w:right w:val="single" w:sz="4" w:space="0" w:color="666F74" w:themeColor="background2"/>
            </w:tcBorders>
          </w:tcPr>
          <w:p w14:paraId="604D725B" w14:textId="77777777" w:rsidR="00C6522C" w:rsidRPr="00902DD0" w:rsidRDefault="00C6522C" w:rsidP="00243658">
            <w:pPr>
              <w:rPr>
                <w:lang w:val="en-US"/>
              </w:rPr>
            </w:pPr>
          </w:p>
        </w:tc>
        <w:tc>
          <w:tcPr>
            <w:tcW w:w="941" w:type="pct"/>
            <w:tcBorders>
              <w:left w:val="single" w:sz="4" w:space="0" w:color="666F74" w:themeColor="background2"/>
            </w:tcBorders>
          </w:tcPr>
          <w:p w14:paraId="1628E939" w14:textId="77777777" w:rsidR="00C6522C" w:rsidRPr="00902DD0" w:rsidRDefault="00C6522C" w:rsidP="00243658">
            <w:pPr>
              <w:rPr>
                <w:lang w:val="en-US"/>
              </w:rPr>
            </w:pPr>
          </w:p>
        </w:tc>
      </w:tr>
      <w:tr w:rsidR="0093316F" w:rsidRPr="00902DD0" w14:paraId="6F2F65B7" w14:textId="77777777" w:rsidTr="0093316F">
        <w:tc>
          <w:tcPr>
            <w:tcW w:w="530" w:type="pct"/>
            <w:tcMar>
              <w:left w:w="0" w:type="dxa"/>
            </w:tcMar>
          </w:tcPr>
          <w:p w14:paraId="0C8A7813" w14:textId="77777777" w:rsidR="00C6522C" w:rsidRPr="00902DD0" w:rsidRDefault="00C6522C" w:rsidP="00243658">
            <w:pPr>
              <w:rPr>
                <w:lang w:val="en-US"/>
              </w:rPr>
            </w:pPr>
          </w:p>
        </w:tc>
        <w:tc>
          <w:tcPr>
            <w:tcW w:w="531" w:type="pct"/>
          </w:tcPr>
          <w:p w14:paraId="372D2461" w14:textId="77777777" w:rsidR="00C6522C" w:rsidRPr="00902DD0" w:rsidRDefault="00C6522C" w:rsidP="00243658">
            <w:pPr>
              <w:rPr>
                <w:lang w:val="en-US"/>
              </w:rPr>
            </w:pPr>
          </w:p>
        </w:tc>
        <w:tc>
          <w:tcPr>
            <w:tcW w:w="795" w:type="pct"/>
          </w:tcPr>
          <w:p w14:paraId="59D96EE9" w14:textId="77777777" w:rsidR="00C6522C" w:rsidRPr="00902DD0" w:rsidRDefault="00C6522C" w:rsidP="00243658">
            <w:pPr>
              <w:rPr>
                <w:lang w:val="en-US"/>
              </w:rPr>
            </w:pPr>
          </w:p>
        </w:tc>
        <w:tc>
          <w:tcPr>
            <w:tcW w:w="795" w:type="pct"/>
            <w:tcBorders>
              <w:right w:val="single" w:sz="4" w:space="0" w:color="666F74" w:themeColor="background2"/>
            </w:tcBorders>
          </w:tcPr>
          <w:p w14:paraId="0580BA0A" w14:textId="77777777" w:rsidR="00C6522C" w:rsidRPr="00902DD0" w:rsidRDefault="00C6522C" w:rsidP="00243658">
            <w:pPr>
              <w:rPr>
                <w:lang w:val="en-US"/>
              </w:rPr>
            </w:pPr>
          </w:p>
        </w:tc>
        <w:tc>
          <w:tcPr>
            <w:tcW w:w="704" w:type="pct"/>
            <w:tcBorders>
              <w:left w:val="single" w:sz="4" w:space="0" w:color="666F74" w:themeColor="background2"/>
            </w:tcBorders>
          </w:tcPr>
          <w:p w14:paraId="366DB97F" w14:textId="77777777" w:rsidR="00C6522C" w:rsidRPr="00902DD0" w:rsidRDefault="00C6522C" w:rsidP="00243658">
            <w:pPr>
              <w:rPr>
                <w:lang w:val="en-US"/>
              </w:rPr>
            </w:pPr>
          </w:p>
        </w:tc>
        <w:tc>
          <w:tcPr>
            <w:tcW w:w="704" w:type="pct"/>
            <w:tcBorders>
              <w:right w:val="single" w:sz="4" w:space="0" w:color="666F74" w:themeColor="background2"/>
            </w:tcBorders>
          </w:tcPr>
          <w:p w14:paraId="2A7208E4" w14:textId="77777777" w:rsidR="00C6522C" w:rsidRPr="00902DD0" w:rsidRDefault="00C6522C" w:rsidP="00243658">
            <w:pPr>
              <w:rPr>
                <w:lang w:val="en-US"/>
              </w:rPr>
            </w:pPr>
          </w:p>
        </w:tc>
        <w:tc>
          <w:tcPr>
            <w:tcW w:w="941" w:type="pct"/>
            <w:tcBorders>
              <w:left w:val="single" w:sz="4" w:space="0" w:color="666F74" w:themeColor="background2"/>
            </w:tcBorders>
          </w:tcPr>
          <w:p w14:paraId="73CBDECD" w14:textId="77777777" w:rsidR="00C6522C" w:rsidRPr="00902DD0" w:rsidRDefault="00C6522C" w:rsidP="00243658">
            <w:pPr>
              <w:rPr>
                <w:lang w:val="en-US"/>
              </w:rPr>
            </w:pPr>
          </w:p>
        </w:tc>
      </w:tr>
      <w:tr w:rsidR="0093316F" w:rsidRPr="00902DD0" w14:paraId="681FF52B" w14:textId="77777777" w:rsidTr="0093316F">
        <w:tc>
          <w:tcPr>
            <w:tcW w:w="530" w:type="pct"/>
            <w:tcMar>
              <w:left w:w="0" w:type="dxa"/>
            </w:tcMar>
          </w:tcPr>
          <w:p w14:paraId="085E1871" w14:textId="77777777" w:rsidR="00C6522C" w:rsidRPr="00902DD0" w:rsidRDefault="00C6522C" w:rsidP="00243658">
            <w:pPr>
              <w:rPr>
                <w:lang w:val="en-US"/>
              </w:rPr>
            </w:pPr>
          </w:p>
        </w:tc>
        <w:tc>
          <w:tcPr>
            <w:tcW w:w="531" w:type="pct"/>
          </w:tcPr>
          <w:p w14:paraId="1CDC5D60" w14:textId="77777777" w:rsidR="00C6522C" w:rsidRPr="00902DD0" w:rsidRDefault="00C6522C" w:rsidP="00243658">
            <w:pPr>
              <w:rPr>
                <w:lang w:val="en-US"/>
              </w:rPr>
            </w:pPr>
          </w:p>
        </w:tc>
        <w:tc>
          <w:tcPr>
            <w:tcW w:w="795" w:type="pct"/>
          </w:tcPr>
          <w:p w14:paraId="4CF6F9CD" w14:textId="77777777" w:rsidR="00C6522C" w:rsidRPr="00902DD0" w:rsidRDefault="00C6522C" w:rsidP="00243658">
            <w:pPr>
              <w:rPr>
                <w:lang w:val="en-US"/>
              </w:rPr>
            </w:pPr>
          </w:p>
        </w:tc>
        <w:tc>
          <w:tcPr>
            <w:tcW w:w="795" w:type="pct"/>
            <w:tcBorders>
              <w:right w:val="single" w:sz="4" w:space="0" w:color="666F74" w:themeColor="background2"/>
            </w:tcBorders>
          </w:tcPr>
          <w:p w14:paraId="39DA03B7" w14:textId="77777777" w:rsidR="00C6522C" w:rsidRPr="00902DD0" w:rsidRDefault="00C6522C" w:rsidP="00243658">
            <w:pPr>
              <w:rPr>
                <w:lang w:val="en-US"/>
              </w:rPr>
            </w:pPr>
          </w:p>
        </w:tc>
        <w:tc>
          <w:tcPr>
            <w:tcW w:w="704" w:type="pct"/>
            <w:tcBorders>
              <w:left w:val="single" w:sz="4" w:space="0" w:color="666F74" w:themeColor="background2"/>
            </w:tcBorders>
          </w:tcPr>
          <w:p w14:paraId="7BCD5FF0" w14:textId="77777777" w:rsidR="00C6522C" w:rsidRPr="00902DD0" w:rsidRDefault="00C6522C" w:rsidP="00243658">
            <w:pPr>
              <w:rPr>
                <w:lang w:val="en-US"/>
              </w:rPr>
            </w:pPr>
          </w:p>
        </w:tc>
        <w:tc>
          <w:tcPr>
            <w:tcW w:w="704" w:type="pct"/>
            <w:tcBorders>
              <w:right w:val="single" w:sz="4" w:space="0" w:color="666F74" w:themeColor="background2"/>
            </w:tcBorders>
          </w:tcPr>
          <w:p w14:paraId="10E67FF0" w14:textId="77777777" w:rsidR="00C6522C" w:rsidRPr="00902DD0" w:rsidRDefault="00C6522C" w:rsidP="00243658">
            <w:pPr>
              <w:rPr>
                <w:lang w:val="en-US"/>
              </w:rPr>
            </w:pPr>
          </w:p>
        </w:tc>
        <w:tc>
          <w:tcPr>
            <w:tcW w:w="941" w:type="pct"/>
            <w:tcBorders>
              <w:left w:val="single" w:sz="4" w:space="0" w:color="666F74" w:themeColor="background2"/>
            </w:tcBorders>
          </w:tcPr>
          <w:p w14:paraId="75C6D680" w14:textId="77777777" w:rsidR="00C6522C" w:rsidRPr="00902DD0" w:rsidRDefault="00C6522C" w:rsidP="00243658">
            <w:pPr>
              <w:rPr>
                <w:lang w:val="en-US"/>
              </w:rPr>
            </w:pPr>
          </w:p>
        </w:tc>
      </w:tr>
      <w:tr w:rsidR="0093316F" w:rsidRPr="00902DD0" w14:paraId="380CC84D" w14:textId="77777777" w:rsidTr="0093316F">
        <w:tc>
          <w:tcPr>
            <w:tcW w:w="530" w:type="pct"/>
            <w:tcMar>
              <w:left w:w="0" w:type="dxa"/>
            </w:tcMar>
          </w:tcPr>
          <w:p w14:paraId="2D0D5873" w14:textId="77777777" w:rsidR="00C6522C" w:rsidRPr="00902DD0" w:rsidRDefault="00C6522C" w:rsidP="00243658">
            <w:pPr>
              <w:rPr>
                <w:lang w:val="en-US"/>
              </w:rPr>
            </w:pPr>
          </w:p>
        </w:tc>
        <w:tc>
          <w:tcPr>
            <w:tcW w:w="531" w:type="pct"/>
          </w:tcPr>
          <w:p w14:paraId="740707D8" w14:textId="77777777" w:rsidR="00C6522C" w:rsidRPr="00902DD0" w:rsidRDefault="00C6522C" w:rsidP="00243658">
            <w:pPr>
              <w:rPr>
                <w:lang w:val="en-US"/>
              </w:rPr>
            </w:pPr>
          </w:p>
        </w:tc>
        <w:tc>
          <w:tcPr>
            <w:tcW w:w="795" w:type="pct"/>
          </w:tcPr>
          <w:p w14:paraId="4CC4E207" w14:textId="77777777" w:rsidR="00C6522C" w:rsidRPr="00902DD0" w:rsidRDefault="00C6522C" w:rsidP="00243658">
            <w:pPr>
              <w:rPr>
                <w:lang w:val="en-US"/>
              </w:rPr>
            </w:pPr>
          </w:p>
        </w:tc>
        <w:tc>
          <w:tcPr>
            <w:tcW w:w="795" w:type="pct"/>
            <w:tcBorders>
              <w:right w:val="single" w:sz="4" w:space="0" w:color="666F74" w:themeColor="background2"/>
            </w:tcBorders>
          </w:tcPr>
          <w:p w14:paraId="38200A6C" w14:textId="77777777" w:rsidR="00C6522C" w:rsidRPr="00902DD0" w:rsidRDefault="00C6522C" w:rsidP="00243658">
            <w:pPr>
              <w:rPr>
                <w:lang w:val="en-US"/>
              </w:rPr>
            </w:pPr>
          </w:p>
        </w:tc>
        <w:tc>
          <w:tcPr>
            <w:tcW w:w="704" w:type="pct"/>
            <w:tcBorders>
              <w:left w:val="single" w:sz="4" w:space="0" w:color="666F74" w:themeColor="background2"/>
            </w:tcBorders>
          </w:tcPr>
          <w:p w14:paraId="403CAFF2" w14:textId="77777777" w:rsidR="00C6522C" w:rsidRPr="00902DD0" w:rsidRDefault="00C6522C" w:rsidP="00243658">
            <w:pPr>
              <w:rPr>
                <w:lang w:val="en-US"/>
              </w:rPr>
            </w:pPr>
          </w:p>
        </w:tc>
        <w:tc>
          <w:tcPr>
            <w:tcW w:w="704" w:type="pct"/>
            <w:tcBorders>
              <w:right w:val="single" w:sz="4" w:space="0" w:color="666F74" w:themeColor="background2"/>
            </w:tcBorders>
          </w:tcPr>
          <w:p w14:paraId="7336A12A" w14:textId="77777777" w:rsidR="00C6522C" w:rsidRPr="00902DD0" w:rsidRDefault="00C6522C" w:rsidP="00243658">
            <w:pPr>
              <w:rPr>
                <w:lang w:val="en-US"/>
              </w:rPr>
            </w:pPr>
          </w:p>
        </w:tc>
        <w:tc>
          <w:tcPr>
            <w:tcW w:w="941" w:type="pct"/>
            <w:tcBorders>
              <w:left w:val="single" w:sz="4" w:space="0" w:color="666F74" w:themeColor="background2"/>
            </w:tcBorders>
          </w:tcPr>
          <w:p w14:paraId="11D1C8B0" w14:textId="77777777" w:rsidR="00C6522C" w:rsidRPr="00902DD0" w:rsidRDefault="00C6522C" w:rsidP="00243658">
            <w:pPr>
              <w:rPr>
                <w:lang w:val="en-US"/>
              </w:rPr>
            </w:pPr>
          </w:p>
        </w:tc>
      </w:tr>
      <w:tr w:rsidR="0093316F" w:rsidRPr="00902DD0" w14:paraId="48727751" w14:textId="77777777" w:rsidTr="0093316F">
        <w:tc>
          <w:tcPr>
            <w:tcW w:w="530" w:type="pct"/>
            <w:tcMar>
              <w:left w:w="0" w:type="dxa"/>
            </w:tcMar>
          </w:tcPr>
          <w:p w14:paraId="5D6D0CEF" w14:textId="77777777" w:rsidR="00C6522C" w:rsidRPr="00902DD0" w:rsidRDefault="00C6522C" w:rsidP="00243658">
            <w:pPr>
              <w:rPr>
                <w:lang w:val="en-US"/>
              </w:rPr>
            </w:pPr>
          </w:p>
        </w:tc>
        <w:tc>
          <w:tcPr>
            <w:tcW w:w="531" w:type="pct"/>
          </w:tcPr>
          <w:p w14:paraId="3B961A4C" w14:textId="77777777" w:rsidR="00C6522C" w:rsidRPr="00902DD0" w:rsidRDefault="00C6522C" w:rsidP="00243658">
            <w:pPr>
              <w:rPr>
                <w:lang w:val="en-US"/>
              </w:rPr>
            </w:pPr>
          </w:p>
        </w:tc>
        <w:tc>
          <w:tcPr>
            <w:tcW w:w="795" w:type="pct"/>
          </w:tcPr>
          <w:p w14:paraId="087B978D" w14:textId="77777777" w:rsidR="00C6522C" w:rsidRPr="00902DD0" w:rsidRDefault="00C6522C" w:rsidP="00243658">
            <w:pPr>
              <w:rPr>
                <w:lang w:val="en-US"/>
              </w:rPr>
            </w:pPr>
          </w:p>
        </w:tc>
        <w:tc>
          <w:tcPr>
            <w:tcW w:w="795" w:type="pct"/>
            <w:tcBorders>
              <w:right w:val="single" w:sz="4" w:space="0" w:color="666F74" w:themeColor="background2"/>
            </w:tcBorders>
          </w:tcPr>
          <w:p w14:paraId="0871A9B5" w14:textId="77777777" w:rsidR="00C6522C" w:rsidRPr="00902DD0" w:rsidRDefault="00C6522C" w:rsidP="00243658">
            <w:pPr>
              <w:rPr>
                <w:lang w:val="en-US"/>
              </w:rPr>
            </w:pPr>
          </w:p>
        </w:tc>
        <w:tc>
          <w:tcPr>
            <w:tcW w:w="704" w:type="pct"/>
            <w:tcBorders>
              <w:left w:val="single" w:sz="4" w:space="0" w:color="666F74" w:themeColor="background2"/>
            </w:tcBorders>
          </w:tcPr>
          <w:p w14:paraId="0B88420C" w14:textId="77777777" w:rsidR="00C6522C" w:rsidRPr="00902DD0" w:rsidRDefault="00C6522C" w:rsidP="00243658">
            <w:pPr>
              <w:rPr>
                <w:lang w:val="en-US"/>
              </w:rPr>
            </w:pPr>
          </w:p>
        </w:tc>
        <w:tc>
          <w:tcPr>
            <w:tcW w:w="704" w:type="pct"/>
            <w:tcBorders>
              <w:right w:val="single" w:sz="4" w:space="0" w:color="666F74" w:themeColor="background2"/>
            </w:tcBorders>
          </w:tcPr>
          <w:p w14:paraId="055A902B" w14:textId="77777777" w:rsidR="00C6522C" w:rsidRPr="00902DD0" w:rsidRDefault="00C6522C" w:rsidP="00243658">
            <w:pPr>
              <w:rPr>
                <w:lang w:val="en-US"/>
              </w:rPr>
            </w:pPr>
          </w:p>
        </w:tc>
        <w:tc>
          <w:tcPr>
            <w:tcW w:w="941" w:type="pct"/>
            <w:tcBorders>
              <w:left w:val="single" w:sz="4" w:space="0" w:color="666F74" w:themeColor="background2"/>
            </w:tcBorders>
          </w:tcPr>
          <w:p w14:paraId="7E5971DF" w14:textId="77777777" w:rsidR="00C6522C" w:rsidRPr="00902DD0" w:rsidRDefault="00C6522C" w:rsidP="00243658">
            <w:pPr>
              <w:rPr>
                <w:lang w:val="en-US"/>
              </w:rPr>
            </w:pPr>
          </w:p>
        </w:tc>
      </w:tr>
      <w:tr w:rsidR="0093316F" w:rsidRPr="00902DD0" w14:paraId="2E4AAE5D" w14:textId="77777777" w:rsidTr="0093316F">
        <w:tc>
          <w:tcPr>
            <w:tcW w:w="530" w:type="pct"/>
            <w:tcMar>
              <w:left w:w="0" w:type="dxa"/>
            </w:tcMar>
          </w:tcPr>
          <w:p w14:paraId="6A582947" w14:textId="77777777" w:rsidR="00C6522C" w:rsidRPr="00902DD0" w:rsidRDefault="00C6522C" w:rsidP="00243658">
            <w:pPr>
              <w:rPr>
                <w:lang w:val="en-US"/>
              </w:rPr>
            </w:pPr>
          </w:p>
        </w:tc>
        <w:tc>
          <w:tcPr>
            <w:tcW w:w="531" w:type="pct"/>
          </w:tcPr>
          <w:p w14:paraId="5334743D" w14:textId="77777777" w:rsidR="00C6522C" w:rsidRPr="00902DD0" w:rsidRDefault="00C6522C" w:rsidP="00243658">
            <w:pPr>
              <w:rPr>
                <w:lang w:val="en-US"/>
              </w:rPr>
            </w:pPr>
          </w:p>
        </w:tc>
        <w:tc>
          <w:tcPr>
            <w:tcW w:w="795" w:type="pct"/>
          </w:tcPr>
          <w:p w14:paraId="1E5C3422" w14:textId="77777777" w:rsidR="00C6522C" w:rsidRPr="00902DD0" w:rsidRDefault="00C6522C" w:rsidP="00243658">
            <w:pPr>
              <w:rPr>
                <w:lang w:val="en-US"/>
              </w:rPr>
            </w:pPr>
          </w:p>
        </w:tc>
        <w:tc>
          <w:tcPr>
            <w:tcW w:w="795" w:type="pct"/>
            <w:tcBorders>
              <w:right w:val="single" w:sz="4" w:space="0" w:color="666F74" w:themeColor="background2"/>
            </w:tcBorders>
          </w:tcPr>
          <w:p w14:paraId="5248CC60" w14:textId="77777777" w:rsidR="00C6522C" w:rsidRPr="00902DD0" w:rsidRDefault="00C6522C" w:rsidP="00243658">
            <w:pPr>
              <w:rPr>
                <w:lang w:val="en-US"/>
              </w:rPr>
            </w:pPr>
          </w:p>
        </w:tc>
        <w:tc>
          <w:tcPr>
            <w:tcW w:w="704" w:type="pct"/>
            <w:tcBorders>
              <w:left w:val="single" w:sz="4" w:space="0" w:color="666F74" w:themeColor="background2"/>
            </w:tcBorders>
          </w:tcPr>
          <w:p w14:paraId="4DD5586A" w14:textId="77777777" w:rsidR="00C6522C" w:rsidRPr="00902DD0" w:rsidRDefault="00C6522C" w:rsidP="00243658">
            <w:pPr>
              <w:rPr>
                <w:lang w:val="en-US"/>
              </w:rPr>
            </w:pPr>
          </w:p>
        </w:tc>
        <w:tc>
          <w:tcPr>
            <w:tcW w:w="704" w:type="pct"/>
            <w:tcBorders>
              <w:right w:val="single" w:sz="4" w:space="0" w:color="666F74" w:themeColor="background2"/>
            </w:tcBorders>
          </w:tcPr>
          <w:p w14:paraId="0CADB6AC" w14:textId="77777777" w:rsidR="00C6522C" w:rsidRPr="00902DD0" w:rsidRDefault="00C6522C" w:rsidP="00243658">
            <w:pPr>
              <w:rPr>
                <w:lang w:val="en-US"/>
              </w:rPr>
            </w:pPr>
          </w:p>
        </w:tc>
        <w:tc>
          <w:tcPr>
            <w:tcW w:w="941" w:type="pct"/>
            <w:tcBorders>
              <w:left w:val="single" w:sz="4" w:space="0" w:color="666F74" w:themeColor="background2"/>
            </w:tcBorders>
          </w:tcPr>
          <w:p w14:paraId="7F45A7FE" w14:textId="77777777" w:rsidR="00C6522C" w:rsidRPr="00902DD0" w:rsidRDefault="00C6522C" w:rsidP="00243658">
            <w:pPr>
              <w:rPr>
                <w:lang w:val="en-US"/>
              </w:rPr>
            </w:pPr>
          </w:p>
        </w:tc>
      </w:tr>
      <w:tr w:rsidR="0093316F" w:rsidRPr="00902DD0" w14:paraId="5804CBD0" w14:textId="77777777" w:rsidTr="0093316F">
        <w:tc>
          <w:tcPr>
            <w:tcW w:w="530" w:type="pct"/>
            <w:tcMar>
              <w:left w:w="0" w:type="dxa"/>
            </w:tcMar>
          </w:tcPr>
          <w:p w14:paraId="020FFFA1" w14:textId="77777777" w:rsidR="00C6522C" w:rsidRPr="00902DD0" w:rsidRDefault="00C6522C" w:rsidP="00243658">
            <w:pPr>
              <w:rPr>
                <w:lang w:val="en-US"/>
              </w:rPr>
            </w:pPr>
          </w:p>
        </w:tc>
        <w:tc>
          <w:tcPr>
            <w:tcW w:w="531" w:type="pct"/>
          </w:tcPr>
          <w:p w14:paraId="3ACE6ECC" w14:textId="77777777" w:rsidR="00C6522C" w:rsidRPr="00902DD0" w:rsidRDefault="00C6522C" w:rsidP="00243658">
            <w:pPr>
              <w:rPr>
                <w:lang w:val="en-US"/>
              </w:rPr>
            </w:pPr>
          </w:p>
        </w:tc>
        <w:tc>
          <w:tcPr>
            <w:tcW w:w="795" w:type="pct"/>
          </w:tcPr>
          <w:p w14:paraId="1C7D6181" w14:textId="77777777" w:rsidR="00C6522C" w:rsidRPr="00902DD0" w:rsidRDefault="00C6522C" w:rsidP="00243658">
            <w:pPr>
              <w:rPr>
                <w:lang w:val="en-US"/>
              </w:rPr>
            </w:pPr>
          </w:p>
        </w:tc>
        <w:tc>
          <w:tcPr>
            <w:tcW w:w="795" w:type="pct"/>
            <w:tcBorders>
              <w:right w:val="single" w:sz="4" w:space="0" w:color="666F74" w:themeColor="background2"/>
            </w:tcBorders>
          </w:tcPr>
          <w:p w14:paraId="111250BB" w14:textId="77777777" w:rsidR="00C6522C" w:rsidRPr="00902DD0" w:rsidRDefault="00C6522C" w:rsidP="00243658">
            <w:pPr>
              <w:rPr>
                <w:lang w:val="en-US"/>
              </w:rPr>
            </w:pPr>
          </w:p>
        </w:tc>
        <w:tc>
          <w:tcPr>
            <w:tcW w:w="704" w:type="pct"/>
            <w:tcBorders>
              <w:left w:val="single" w:sz="4" w:space="0" w:color="666F74" w:themeColor="background2"/>
            </w:tcBorders>
          </w:tcPr>
          <w:p w14:paraId="06AFD8A0" w14:textId="77777777" w:rsidR="00C6522C" w:rsidRPr="00902DD0" w:rsidRDefault="00C6522C" w:rsidP="00243658">
            <w:pPr>
              <w:rPr>
                <w:lang w:val="en-US"/>
              </w:rPr>
            </w:pPr>
          </w:p>
        </w:tc>
        <w:tc>
          <w:tcPr>
            <w:tcW w:w="704" w:type="pct"/>
            <w:tcBorders>
              <w:right w:val="single" w:sz="4" w:space="0" w:color="666F74" w:themeColor="background2"/>
            </w:tcBorders>
          </w:tcPr>
          <w:p w14:paraId="23161891" w14:textId="77777777" w:rsidR="00C6522C" w:rsidRPr="00902DD0" w:rsidRDefault="00C6522C" w:rsidP="00243658">
            <w:pPr>
              <w:rPr>
                <w:lang w:val="en-US"/>
              </w:rPr>
            </w:pPr>
          </w:p>
        </w:tc>
        <w:tc>
          <w:tcPr>
            <w:tcW w:w="941" w:type="pct"/>
            <w:tcBorders>
              <w:left w:val="single" w:sz="4" w:space="0" w:color="666F74" w:themeColor="background2"/>
            </w:tcBorders>
          </w:tcPr>
          <w:p w14:paraId="21B92D1F" w14:textId="77777777" w:rsidR="00C6522C" w:rsidRPr="00902DD0" w:rsidRDefault="00C6522C" w:rsidP="00243658">
            <w:pPr>
              <w:rPr>
                <w:lang w:val="en-US"/>
              </w:rPr>
            </w:pPr>
          </w:p>
        </w:tc>
      </w:tr>
    </w:tbl>
    <w:p w14:paraId="4B0BC454" w14:textId="77777777" w:rsidR="00A00179" w:rsidRPr="00902DD0" w:rsidRDefault="00A00179" w:rsidP="00243658">
      <w:pPr>
        <w:rPr>
          <w:rFonts w:cs="Arial"/>
        </w:rPr>
      </w:pPr>
      <w:r w:rsidRPr="00902DD0">
        <w:br w:type="page"/>
      </w:r>
    </w:p>
    <w:p w14:paraId="1D779539" w14:textId="77777777" w:rsidR="00A00179" w:rsidRPr="00902DD0" w:rsidRDefault="004F66BE" w:rsidP="0076778D">
      <w:pPr>
        <w:pStyle w:val="TOCListheadings"/>
        <w:rPr>
          <w:noProof w:val="0"/>
        </w:rPr>
      </w:pPr>
      <w:r w:rsidRPr="00902DD0">
        <w:rPr>
          <w:noProof w:val="0"/>
        </w:rPr>
        <w:lastRenderedPageBreak/>
        <w:t xml:space="preserve">Signature </w:t>
      </w:r>
      <w:r w:rsidR="0076778D">
        <w:rPr>
          <w:noProof w:val="0"/>
        </w:rPr>
        <w:t>P</w:t>
      </w:r>
      <w:r w:rsidRPr="00902DD0">
        <w:rPr>
          <w:noProof w:val="0"/>
        </w:rPr>
        <w:t>age</w:t>
      </w:r>
    </w:p>
    <w:p w14:paraId="0FA462DC" w14:textId="77777777" w:rsidR="007806F5" w:rsidRPr="00902DD0" w:rsidRDefault="007806F5" w:rsidP="0076778D">
      <w:pPr>
        <w:pStyle w:val="BodyText"/>
      </w:pPr>
    </w:p>
    <w:p w14:paraId="30713969" w14:textId="77777777" w:rsidR="00FC0A7F" w:rsidRPr="00902DD0" w:rsidRDefault="00FC0A7F" w:rsidP="0076778D">
      <w:pPr>
        <w:pStyle w:val="BodyText"/>
      </w:pPr>
      <w:r w:rsidRPr="00902DD0">
        <w:fldChar w:fldCharType="begin"/>
      </w:r>
      <w:r w:rsidRPr="00902DD0">
        <w:instrText xml:space="preserve"> MACROBUTTON txt [Add date 1</w:instrText>
      </w:r>
      <w:r w:rsidR="00412611" w:rsidRPr="00902DD0">
        <w:instrText>0</w:instrText>
      </w:r>
      <w:r w:rsidRPr="00902DD0">
        <w:instrText xml:space="preserve"> July 2018] </w:instrText>
      </w:r>
      <w:r w:rsidRPr="00902DD0">
        <w:fldChar w:fldCharType="end"/>
      </w:r>
    </w:p>
    <w:p w14:paraId="02B4406C" w14:textId="77777777" w:rsidR="00FC0A7F" w:rsidRPr="00902DD0" w:rsidRDefault="00FC0A7F" w:rsidP="0076778D">
      <w:pPr>
        <w:pStyle w:val="BodyText"/>
      </w:pPr>
    </w:p>
    <w:p w14:paraId="58182974" w14:textId="77777777" w:rsidR="00FC0A7F" w:rsidRPr="00902DD0" w:rsidRDefault="00FC0A7F" w:rsidP="0076778D">
      <w:pPr>
        <w:pStyle w:val="BodyText"/>
      </w:pPr>
    </w:p>
    <w:p w14:paraId="31FB2627" w14:textId="41846F91" w:rsidR="007806F5" w:rsidRPr="00572B65" w:rsidRDefault="009F6626" w:rsidP="009A1241">
      <w:pPr>
        <w:pStyle w:val="BodyText"/>
        <w:spacing w:before="0" w:after="0" w:line="216" w:lineRule="auto"/>
        <w:rPr>
          <w:b/>
          <w:bCs/>
          <w:sz w:val="42"/>
          <w:szCs w:val="42"/>
        </w:rPr>
      </w:pPr>
      <w:r w:rsidRPr="00572B65">
        <w:rPr>
          <w:b/>
          <w:bCs/>
          <w:color w:val="007A5F" w:themeColor="text2"/>
          <w:sz w:val="42"/>
          <w:szCs w:val="42"/>
        </w:rPr>
        <w:fldChar w:fldCharType="begin"/>
      </w:r>
      <w:r w:rsidRPr="00572B65">
        <w:rPr>
          <w:b/>
          <w:bCs/>
          <w:color w:val="007A5F" w:themeColor="text2"/>
          <w:sz w:val="42"/>
          <w:szCs w:val="42"/>
        </w:rPr>
        <w:instrText xml:space="preserve"> STYLEREF  DocTitle  \* MERGEFORMAT </w:instrText>
      </w:r>
      <w:r w:rsidRPr="00572B65">
        <w:rPr>
          <w:b/>
          <w:bCs/>
          <w:color w:val="007A5F" w:themeColor="text2"/>
          <w:sz w:val="42"/>
          <w:szCs w:val="42"/>
        </w:rPr>
        <w:fldChar w:fldCharType="separate"/>
      </w:r>
      <w:r w:rsidR="003608B1">
        <w:rPr>
          <w:b/>
          <w:bCs/>
          <w:noProof/>
          <w:color w:val="007A5F" w:themeColor="text2"/>
          <w:sz w:val="42"/>
          <w:szCs w:val="42"/>
        </w:rPr>
        <w:t>Improvement of Transport Logistics - Dr. Jules Sedney Port Expansion Project</w:t>
      </w:r>
      <w:r w:rsidRPr="00572B65">
        <w:rPr>
          <w:b/>
          <w:bCs/>
          <w:color w:val="007A5F" w:themeColor="text2"/>
          <w:sz w:val="42"/>
          <w:szCs w:val="42"/>
        </w:rPr>
        <w:fldChar w:fldCharType="end"/>
      </w:r>
    </w:p>
    <w:p w14:paraId="0AF37CF0" w14:textId="77777777" w:rsidR="007806F5" w:rsidRPr="00902DD0" w:rsidRDefault="007806F5" w:rsidP="00243658"/>
    <w:p w14:paraId="3A0CC3B4" w14:textId="1F82910B" w:rsidR="007806F5" w:rsidRPr="00273859" w:rsidRDefault="00DF4DAC" w:rsidP="00273859">
      <w:pPr>
        <w:pStyle w:val="BodyText"/>
        <w:spacing w:before="0" w:after="0" w:line="320" w:lineRule="atLeast"/>
        <w:rPr>
          <w:b/>
          <w:bCs/>
          <w:sz w:val="28"/>
          <w:szCs w:val="28"/>
        </w:rPr>
      </w:pPr>
      <w:r w:rsidRPr="00F77A4D">
        <w:rPr>
          <w:sz w:val="28"/>
          <w:szCs w:val="28"/>
        </w:rPr>
        <w:fldChar w:fldCharType="begin"/>
      </w:r>
      <w:r w:rsidRPr="00273859">
        <w:rPr>
          <w:sz w:val="28"/>
          <w:szCs w:val="28"/>
        </w:rPr>
        <w:instrText xml:space="preserve"> STYLEREF  DocSubtitle  \* MERGEFORMAT </w:instrText>
      </w:r>
      <w:r w:rsidRPr="00F77A4D">
        <w:rPr>
          <w:sz w:val="28"/>
          <w:szCs w:val="28"/>
        </w:rPr>
        <w:fldChar w:fldCharType="separate"/>
      </w:r>
      <w:r w:rsidR="003608B1">
        <w:rPr>
          <w:noProof/>
          <w:sz w:val="28"/>
          <w:szCs w:val="28"/>
        </w:rPr>
        <w:t>Draft Environmental, Social, and Health &amp; Safety Review of Existing Port Operations</w:t>
      </w:r>
      <w:r w:rsidRPr="00F77A4D">
        <w:rPr>
          <w:sz w:val="28"/>
          <w:szCs w:val="28"/>
        </w:rPr>
        <w:fldChar w:fldCharType="end"/>
      </w:r>
    </w:p>
    <w:p w14:paraId="16BC92EE" w14:textId="77777777" w:rsidR="00C25804" w:rsidRPr="00902DD0" w:rsidRDefault="00C25804" w:rsidP="0076778D">
      <w:pPr>
        <w:pStyle w:val="BodyText"/>
      </w:pPr>
    </w:p>
    <w:p w14:paraId="5B5D7353" w14:textId="77777777" w:rsidR="007806F5" w:rsidRPr="00902DD0" w:rsidRDefault="007806F5" w:rsidP="0076778D">
      <w:pPr>
        <w:pStyle w:val="BodyText"/>
      </w:pPr>
    </w:p>
    <w:tbl>
      <w:tblPr>
        <w:tblStyle w:val="TableGrid"/>
        <w:tblW w:w="5000" w:type="pct"/>
        <w:tblBorders>
          <w:top w:val="single" w:sz="4" w:space="0" w:color="007A5F" w:themeColor="text2"/>
          <w:insideH w:val="single" w:sz="4" w:space="0" w:color="007A5F" w:themeColor="text2"/>
        </w:tblBorders>
        <w:tblLook w:val="0020" w:firstRow="1" w:lastRow="0" w:firstColumn="0" w:lastColumn="0" w:noHBand="0" w:noVBand="0"/>
      </w:tblPr>
      <w:tblGrid>
        <w:gridCol w:w="4493"/>
        <w:gridCol w:w="374"/>
        <w:gridCol w:w="4493"/>
      </w:tblGrid>
      <w:tr w:rsidR="007D7933" w:rsidRPr="004C3A75" w14:paraId="0869EA23" w14:textId="77777777" w:rsidTr="004C3A75">
        <w:trPr>
          <w:trHeight w:val="1418"/>
        </w:trPr>
        <w:tc>
          <w:tcPr>
            <w:tcW w:w="2400" w:type="pct"/>
          </w:tcPr>
          <w:p w14:paraId="2B1E2034" w14:textId="77777777" w:rsidR="007806F5" w:rsidRPr="004C3A75" w:rsidRDefault="005A5A40" w:rsidP="0076778D">
            <w:pPr>
              <w:pStyle w:val="BodyText"/>
              <w:spacing w:before="0" w:after="0"/>
              <w:rPr>
                <w:sz w:val="18"/>
                <w:szCs w:val="18"/>
                <w:lang w:val="en-US"/>
              </w:rPr>
            </w:pPr>
            <w:r w:rsidRPr="004C3A75">
              <w:rPr>
                <w:sz w:val="18"/>
                <w:szCs w:val="18"/>
              </w:rPr>
              <w:fldChar w:fldCharType="begin"/>
            </w:r>
            <w:r w:rsidRPr="004C3A75">
              <w:rPr>
                <w:sz w:val="18"/>
                <w:szCs w:val="18"/>
                <w:lang w:val="en-US"/>
              </w:rPr>
              <w:instrText xml:space="preserve"> MACROBUTTON  InsertPicture [Double click to insert signature] </w:instrText>
            </w:r>
            <w:r w:rsidRPr="004C3A75">
              <w:rPr>
                <w:sz w:val="18"/>
                <w:szCs w:val="18"/>
              </w:rPr>
              <w:fldChar w:fldCharType="end"/>
            </w:r>
          </w:p>
          <w:p w14:paraId="3DC637B1" w14:textId="77777777" w:rsidR="007806F5" w:rsidRPr="004C3A75" w:rsidRDefault="007806F5" w:rsidP="0076778D">
            <w:pPr>
              <w:pStyle w:val="BodyText"/>
              <w:spacing w:before="0" w:after="0"/>
              <w:rPr>
                <w:sz w:val="18"/>
                <w:szCs w:val="18"/>
                <w:lang w:val="en-US"/>
              </w:rPr>
            </w:pPr>
          </w:p>
          <w:p w14:paraId="44FFED71" w14:textId="77777777" w:rsidR="00862884" w:rsidRPr="004C3A75" w:rsidRDefault="00862884" w:rsidP="00862884">
            <w:pPr>
              <w:pStyle w:val="BodyText"/>
              <w:spacing w:before="0" w:after="0"/>
              <w:rPr>
                <w:sz w:val="18"/>
                <w:szCs w:val="18"/>
                <w:lang w:val="en-US"/>
              </w:rPr>
            </w:pPr>
            <w:r>
              <w:rPr>
                <w:sz w:val="18"/>
                <w:szCs w:val="18"/>
                <w:lang w:val="en-US"/>
              </w:rPr>
              <w:t>Ricardo Calvo</w:t>
            </w:r>
          </w:p>
          <w:p w14:paraId="1D01280C" w14:textId="50FCCC1F" w:rsidR="001B5477" w:rsidRPr="004C3A75" w:rsidRDefault="00862884" w:rsidP="00862884">
            <w:pPr>
              <w:pStyle w:val="BodyText"/>
              <w:spacing w:before="0" w:after="0"/>
              <w:rPr>
                <w:sz w:val="18"/>
                <w:szCs w:val="18"/>
                <w:lang w:val="en-US"/>
              </w:rPr>
            </w:pPr>
            <w:r>
              <w:rPr>
                <w:sz w:val="18"/>
                <w:szCs w:val="18"/>
                <w:lang w:val="en-US"/>
              </w:rPr>
              <w:t>Partner in Charge</w:t>
            </w:r>
            <w:r w:rsidRPr="004C3A75">
              <w:rPr>
                <w:sz w:val="18"/>
                <w:szCs w:val="18"/>
                <w:lang w:val="en-US"/>
              </w:rPr>
              <w:t xml:space="preserve"> </w:t>
            </w:r>
          </w:p>
        </w:tc>
        <w:tc>
          <w:tcPr>
            <w:tcW w:w="200" w:type="pct"/>
            <w:tcBorders>
              <w:top w:val="nil"/>
              <w:bottom w:val="nil"/>
            </w:tcBorders>
          </w:tcPr>
          <w:p w14:paraId="506A2608" w14:textId="77777777" w:rsidR="007806F5" w:rsidRPr="004C3A75" w:rsidRDefault="007806F5" w:rsidP="0076778D">
            <w:pPr>
              <w:pStyle w:val="BodyText"/>
              <w:spacing w:before="0" w:after="0"/>
              <w:rPr>
                <w:sz w:val="18"/>
                <w:szCs w:val="18"/>
                <w:lang w:val="en-US"/>
              </w:rPr>
            </w:pPr>
          </w:p>
        </w:tc>
        <w:tc>
          <w:tcPr>
            <w:tcW w:w="2400" w:type="pct"/>
          </w:tcPr>
          <w:p w14:paraId="1341DA4C" w14:textId="77777777" w:rsidR="007806F5" w:rsidRPr="004C3A75" w:rsidRDefault="005A5A40" w:rsidP="0076778D">
            <w:pPr>
              <w:pStyle w:val="BodyText"/>
              <w:spacing w:before="0" w:after="0"/>
              <w:rPr>
                <w:sz w:val="18"/>
                <w:szCs w:val="18"/>
                <w:lang w:val="en-US"/>
              </w:rPr>
            </w:pPr>
            <w:r w:rsidRPr="004C3A75">
              <w:rPr>
                <w:sz w:val="18"/>
                <w:szCs w:val="18"/>
              </w:rPr>
              <w:fldChar w:fldCharType="begin"/>
            </w:r>
            <w:r w:rsidRPr="004C3A75">
              <w:rPr>
                <w:sz w:val="18"/>
                <w:szCs w:val="18"/>
                <w:lang w:val="en-US"/>
              </w:rPr>
              <w:instrText xml:space="preserve"> MACROBUTTON  InsertPicture [Double click to insert signature] </w:instrText>
            </w:r>
            <w:r w:rsidRPr="004C3A75">
              <w:rPr>
                <w:sz w:val="18"/>
                <w:szCs w:val="18"/>
              </w:rPr>
              <w:fldChar w:fldCharType="end"/>
            </w:r>
          </w:p>
          <w:p w14:paraId="606063D5" w14:textId="77777777" w:rsidR="007806F5" w:rsidRPr="004C3A75" w:rsidRDefault="007806F5" w:rsidP="0076778D">
            <w:pPr>
              <w:pStyle w:val="BodyText"/>
              <w:spacing w:before="0" w:after="0"/>
              <w:rPr>
                <w:sz w:val="18"/>
                <w:szCs w:val="18"/>
                <w:lang w:val="en-US"/>
              </w:rPr>
            </w:pPr>
          </w:p>
          <w:p w14:paraId="338574C6" w14:textId="77777777" w:rsidR="00862884" w:rsidRPr="004C3A75" w:rsidRDefault="00862884" w:rsidP="00862884">
            <w:pPr>
              <w:pStyle w:val="BodyText"/>
              <w:spacing w:before="0" w:after="0"/>
              <w:rPr>
                <w:sz w:val="18"/>
                <w:szCs w:val="18"/>
                <w:lang w:val="en-US"/>
              </w:rPr>
            </w:pPr>
            <w:r>
              <w:rPr>
                <w:sz w:val="18"/>
                <w:szCs w:val="18"/>
                <w:lang w:val="en-US"/>
              </w:rPr>
              <w:t>Herbert Pirela</w:t>
            </w:r>
          </w:p>
          <w:p w14:paraId="21DDB11D" w14:textId="77777777" w:rsidR="00862884" w:rsidRPr="004C3A75" w:rsidRDefault="00862884" w:rsidP="00862884">
            <w:pPr>
              <w:pStyle w:val="BodyText"/>
              <w:spacing w:before="0" w:after="0"/>
              <w:rPr>
                <w:sz w:val="18"/>
                <w:szCs w:val="18"/>
                <w:lang w:val="en-US"/>
              </w:rPr>
            </w:pPr>
            <w:r>
              <w:rPr>
                <w:sz w:val="18"/>
                <w:szCs w:val="18"/>
                <w:lang w:val="en-US"/>
              </w:rPr>
              <w:t>Project Manager</w:t>
            </w:r>
          </w:p>
          <w:p w14:paraId="4FB5B191" w14:textId="77777777" w:rsidR="001B5477" w:rsidRPr="004C3A75" w:rsidRDefault="001B5477" w:rsidP="0076778D">
            <w:pPr>
              <w:pStyle w:val="BodyText"/>
              <w:spacing w:before="0" w:after="0"/>
              <w:rPr>
                <w:sz w:val="18"/>
                <w:szCs w:val="18"/>
                <w:lang w:val="en-US"/>
              </w:rPr>
            </w:pPr>
          </w:p>
        </w:tc>
      </w:tr>
    </w:tbl>
    <w:p w14:paraId="236BE8C4" w14:textId="77777777" w:rsidR="007806F5" w:rsidRPr="00902DD0" w:rsidRDefault="007806F5" w:rsidP="0076778D">
      <w:pPr>
        <w:pStyle w:val="BodyText"/>
      </w:pPr>
    </w:p>
    <w:p w14:paraId="7DCD629E" w14:textId="77777777" w:rsidR="000113BE" w:rsidRPr="00902DD0" w:rsidRDefault="000113BE" w:rsidP="0076778D">
      <w:pPr>
        <w:pStyle w:val="BodyText"/>
      </w:pPr>
    </w:p>
    <w:p w14:paraId="40D0AFEA" w14:textId="77777777" w:rsidR="00862884" w:rsidRPr="007C1448" w:rsidRDefault="00862884" w:rsidP="00862884">
      <w:pPr>
        <w:pStyle w:val="BodyText"/>
        <w:spacing w:before="0" w:after="0" w:line="240" w:lineRule="auto"/>
        <w:rPr>
          <w:b/>
        </w:rPr>
      </w:pPr>
      <w:r w:rsidRPr="007C1448">
        <w:rPr>
          <w:b/>
        </w:rPr>
        <w:t xml:space="preserve">Environmental Resources Management, Inc. </w:t>
      </w:r>
    </w:p>
    <w:p w14:paraId="20F96AF8" w14:textId="77777777" w:rsidR="00862884" w:rsidRDefault="00862884" w:rsidP="00862884">
      <w:pPr>
        <w:pStyle w:val="BodyText"/>
        <w:spacing w:before="0" w:after="0" w:line="240" w:lineRule="auto"/>
      </w:pPr>
      <w:r>
        <w:t xml:space="preserve">1776 I (Eye) St. NW Suite 200 </w:t>
      </w:r>
    </w:p>
    <w:p w14:paraId="1B896019" w14:textId="77777777" w:rsidR="00862884" w:rsidRPr="00902DD0" w:rsidRDefault="00862884" w:rsidP="00862884">
      <w:pPr>
        <w:pStyle w:val="BodyText"/>
        <w:spacing w:before="0" w:after="0" w:line="240" w:lineRule="auto"/>
      </w:pPr>
      <w:r>
        <w:t>Washington, DC 20006</w:t>
      </w:r>
    </w:p>
    <w:p w14:paraId="6EFD0DE6" w14:textId="591A19E6" w:rsidR="000113BE" w:rsidRDefault="000113BE" w:rsidP="0076778D">
      <w:pPr>
        <w:pStyle w:val="BodyText"/>
      </w:pPr>
    </w:p>
    <w:p w14:paraId="59607AFF" w14:textId="36123903" w:rsidR="00862884" w:rsidRDefault="00862884" w:rsidP="0076778D">
      <w:pPr>
        <w:pStyle w:val="BodyText"/>
      </w:pPr>
    </w:p>
    <w:p w14:paraId="19D1F24B" w14:textId="469F3894" w:rsidR="00862884" w:rsidRDefault="00862884" w:rsidP="0076778D">
      <w:pPr>
        <w:pStyle w:val="BodyText"/>
      </w:pPr>
    </w:p>
    <w:p w14:paraId="654A5929" w14:textId="0E5A1AA2" w:rsidR="00862884" w:rsidRDefault="00862884" w:rsidP="0076778D">
      <w:pPr>
        <w:pStyle w:val="BodyText"/>
      </w:pPr>
    </w:p>
    <w:p w14:paraId="31BC68E2" w14:textId="008E5BD4" w:rsidR="00862884" w:rsidRDefault="00862884" w:rsidP="0076778D">
      <w:pPr>
        <w:pStyle w:val="BodyText"/>
      </w:pPr>
    </w:p>
    <w:p w14:paraId="70657701" w14:textId="142DFA20" w:rsidR="00862884" w:rsidRDefault="00862884" w:rsidP="0076778D">
      <w:pPr>
        <w:pStyle w:val="BodyText"/>
      </w:pPr>
    </w:p>
    <w:p w14:paraId="42E15E37" w14:textId="24F7A817" w:rsidR="00862884" w:rsidRDefault="00862884" w:rsidP="0076778D">
      <w:pPr>
        <w:pStyle w:val="BodyText"/>
      </w:pPr>
    </w:p>
    <w:p w14:paraId="4BF83ACB" w14:textId="21F63BE0" w:rsidR="00862884" w:rsidRDefault="00862884" w:rsidP="0076778D">
      <w:pPr>
        <w:pStyle w:val="BodyText"/>
      </w:pPr>
    </w:p>
    <w:p w14:paraId="7E63B605" w14:textId="1A6A6CD5" w:rsidR="00862884" w:rsidRDefault="00862884" w:rsidP="0076778D">
      <w:pPr>
        <w:pStyle w:val="BodyText"/>
      </w:pPr>
    </w:p>
    <w:p w14:paraId="7FDDF839" w14:textId="278D7FEE" w:rsidR="00862884" w:rsidRDefault="00862884" w:rsidP="0076778D">
      <w:pPr>
        <w:pStyle w:val="BodyText"/>
      </w:pPr>
    </w:p>
    <w:p w14:paraId="7A718940" w14:textId="20636AF9" w:rsidR="00862884" w:rsidRDefault="00862884" w:rsidP="0076778D">
      <w:pPr>
        <w:pStyle w:val="BodyText"/>
      </w:pPr>
    </w:p>
    <w:p w14:paraId="210B97EB" w14:textId="77777777" w:rsidR="00862884" w:rsidRPr="00902DD0" w:rsidRDefault="00862884" w:rsidP="0076778D">
      <w:pPr>
        <w:pStyle w:val="BodyText"/>
      </w:pPr>
    </w:p>
    <w:p w14:paraId="7D0B267D" w14:textId="77777777" w:rsidR="004C03F3" w:rsidRPr="00902DD0" w:rsidRDefault="004C03F3" w:rsidP="0076778D">
      <w:pPr>
        <w:pStyle w:val="BodyText"/>
      </w:pPr>
    </w:p>
    <w:p w14:paraId="2FD08604" w14:textId="2424A7F5" w:rsidR="00A00179" w:rsidRPr="00902DD0" w:rsidRDefault="00A00179" w:rsidP="004D18E5">
      <w:pPr>
        <w:pStyle w:val="BodyText"/>
        <w:spacing w:before="0" w:after="0" w:line="160" w:lineRule="atLeast"/>
        <w:rPr>
          <w:sz w:val="12"/>
          <w:szCs w:val="12"/>
        </w:rPr>
      </w:pPr>
      <w:r w:rsidRPr="00902DD0">
        <w:rPr>
          <w:sz w:val="12"/>
          <w:szCs w:val="12"/>
        </w:rPr>
        <w:t xml:space="preserve">© Copyright </w:t>
      </w:r>
      <w:r w:rsidRPr="00902DD0">
        <w:rPr>
          <w:sz w:val="12"/>
          <w:szCs w:val="12"/>
        </w:rPr>
        <w:fldChar w:fldCharType="begin"/>
      </w:r>
      <w:r w:rsidRPr="00902DD0">
        <w:rPr>
          <w:sz w:val="12"/>
          <w:szCs w:val="12"/>
        </w:rPr>
        <w:instrText xml:space="preserve"> DATE  \@ "yyyy"  \* MERGEFORMAT </w:instrText>
      </w:r>
      <w:r w:rsidRPr="00902DD0">
        <w:rPr>
          <w:sz w:val="12"/>
          <w:szCs w:val="12"/>
        </w:rPr>
        <w:fldChar w:fldCharType="separate"/>
      </w:r>
      <w:r w:rsidR="00BF42B1">
        <w:rPr>
          <w:noProof/>
          <w:sz w:val="12"/>
          <w:szCs w:val="12"/>
        </w:rPr>
        <w:t>2018</w:t>
      </w:r>
      <w:r w:rsidRPr="00902DD0">
        <w:rPr>
          <w:sz w:val="12"/>
          <w:szCs w:val="12"/>
        </w:rPr>
        <w:fldChar w:fldCharType="end"/>
      </w:r>
      <w:r w:rsidRPr="00902DD0">
        <w:rPr>
          <w:sz w:val="12"/>
          <w:szCs w:val="12"/>
        </w:rPr>
        <w:t xml:space="preserve"> by ERM Worldwide Group Ltd and / or its affiliates (“ERM”). </w:t>
      </w:r>
      <w:r w:rsidRPr="00902DD0">
        <w:rPr>
          <w:sz w:val="12"/>
          <w:szCs w:val="12"/>
        </w:rPr>
        <w:br/>
        <w:t xml:space="preserve">All rights reserved. No part of this work may be reproduced or transmitted in any form, </w:t>
      </w:r>
      <w:r w:rsidRPr="00902DD0">
        <w:rPr>
          <w:sz w:val="12"/>
          <w:szCs w:val="12"/>
        </w:rPr>
        <w:br/>
        <w:t>or by any means, without the prior written permission of ERM</w:t>
      </w:r>
    </w:p>
    <w:p w14:paraId="661B8743" w14:textId="4A3FCDF5" w:rsidR="00DF0861" w:rsidRPr="00902DD0" w:rsidRDefault="00DF0861" w:rsidP="0076778D">
      <w:pPr>
        <w:pStyle w:val="BodyText"/>
        <w:sectPr w:rsidR="00DF0861" w:rsidRPr="00902DD0" w:rsidSect="003A12D9">
          <w:headerReference w:type="even" r:id="rId16"/>
          <w:headerReference w:type="default" r:id="rId17"/>
          <w:footerReference w:type="default" r:id="rId18"/>
          <w:headerReference w:type="first" r:id="rId19"/>
          <w:pgSz w:w="12240" w:h="15840" w:code="1"/>
          <w:pgMar w:top="1440" w:right="1440" w:bottom="1440" w:left="1440" w:header="567" w:footer="567" w:gutter="0"/>
          <w:cols w:space="708"/>
          <w:docGrid w:linePitch="360"/>
        </w:sectPr>
      </w:pPr>
    </w:p>
    <w:p w14:paraId="4920F3F9" w14:textId="77777777" w:rsidR="00CD1F85" w:rsidRPr="00902DD0" w:rsidRDefault="00C178CF" w:rsidP="0085564B">
      <w:pPr>
        <w:pStyle w:val="TOCHeading"/>
        <w:rPr>
          <w:noProof w:val="0"/>
        </w:rPr>
      </w:pPr>
      <w:r w:rsidRPr="00902DD0">
        <w:rPr>
          <w:noProof w:val="0"/>
        </w:rPr>
        <w:lastRenderedPageBreak/>
        <w:t>CONTENTS</w:t>
      </w:r>
    </w:p>
    <w:p w14:paraId="2B8F9FBC" w14:textId="30BAB427" w:rsidR="00641179" w:rsidRDefault="00D54FBE">
      <w:pPr>
        <w:pStyle w:val="TOC1"/>
        <w:rPr>
          <w:rFonts w:cstheme="minorBidi"/>
          <w:b w:val="0"/>
          <w:bCs w:val="0"/>
          <w:caps w:val="0"/>
          <w:noProof/>
          <w:color w:val="auto"/>
          <w:sz w:val="22"/>
          <w:szCs w:val="22"/>
        </w:rPr>
      </w:pPr>
      <w:r w:rsidRPr="00902DD0">
        <w:fldChar w:fldCharType="begin"/>
      </w:r>
      <w:r w:rsidRPr="00902DD0">
        <w:instrText xml:space="preserve"> TOC \o "3-3" \h \z \t "Heading 1,1,Heading 2,2" </w:instrText>
      </w:r>
      <w:r w:rsidRPr="00902DD0">
        <w:fldChar w:fldCharType="separate"/>
      </w:r>
      <w:hyperlink w:anchor="_Toc533172911" w:history="1">
        <w:r w:rsidR="00641179" w:rsidRPr="0010619B">
          <w:rPr>
            <w:rStyle w:val="Hyperlink"/>
            <w:noProof/>
          </w:rPr>
          <w:t>1.</w:t>
        </w:r>
        <w:r w:rsidR="00641179">
          <w:rPr>
            <w:rFonts w:cstheme="minorBidi"/>
            <w:b w:val="0"/>
            <w:bCs w:val="0"/>
            <w:caps w:val="0"/>
            <w:noProof/>
            <w:color w:val="auto"/>
            <w:sz w:val="22"/>
            <w:szCs w:val="22"/>
          </w:rPr>
          <w:tab/>
        </w:r>
        <w:r w:rsidR="00641179" w:rsidRPr="0010619B">
          <w:rPr>
            <w:rStyle w:val="Hyperlink"/>
            <w:noProof/>
          </w:rPr>
          <w:t>INTRODUCTION</w:t>
        </w:r>
        <w:r w:rsidR="00641179">
          <w:rPr>
            <w:noProof/>
            <w:webHidden/>
          </w:rPr>
          <w:tab/>
        </w:r>
        <w:r w:rsidR="00641179">
          <w:rPr>
            <w:noProof/>
            <w:webHidden/>
          </w:rPr>
          <w:fldChar w:fldCharType="begin"/>
        </w:r>
        <w:r w:rsidR="00641179">
          <w:rPr>
            <w:noProof/>
            <w:webHidden/>
          </w:rPr>
          <w:instrText xml:space="preserve"> PAGEREF _Toc533172911 \h </w:instrText>
        </w:r>
        <w:r w:rsidR="00641179">
          <w:rPr>
            <w:noProof/>
            <w:webHidden/>
          </w:rPr>
        </w:r>
        <w:r w:rsidR="00641179">
          <w:rPr>
            <w:noProof/>
            <w:webHidden/>
          </w:rPr>
          <w:fldChar w:fldCharType="separate"/>
        </w:r>
        <w:r w:rsidR="00641179">
          <w:rPr>
            <w:noProof/>
            <w:webHidden/>
          </w:rPr>
          <w:t>1</w:t>
        </w:r>
        <w:r w:rsidR="00641179">
          <w:rPr>
            <w:noProof/>
            <w:webHidden/>
          </w:rPr>
          <w:fldChar w:fldCharType="end"/>
        </w:r>
      </w:hyperlink>
    </w:p>
    <w:p w14:paraId="3FEFA82B" w14:textId="4A9B2F44" w:rsidR="00641179" w:rsidRDefault="00BF42B1">
      <w:pPr>
        <w:pStyle w:val="TOC2"/>
        <w:tabs>
          <w:tab w:val="left" w:pos="1276"/>
        </w:tabs>
        <w:rPr>
          <w:rFonts w:cstheme="minorBidi"/>
          <w:noProof/>
          <w:sz w:val="22"/>
          <w:szCs w:val="22"/>
        </w:rPr>
      </w:pPr>
      <w:hyperlink w:anchor="_Toc533172912" w:history="1">
        <w:r w:rsidR="00641179" w:rsidRPr="0010619B">
          <w:rPr>
            <w:rStyle w:val="Hyperlink"/>
            <w:noProof/>
          </w:rPr>
          <w:t>1.1</w:t>
        </w:r>
        <w:r w:rsidR="00641179">
          <w:rPr>
            <w:rFonts w:cstheme="minorBidi"/>
            <w:noProof/>
            <w:sz w:val="22"/>
            <w:szCs w:val="22"/>
          </w:rPr>
          <w:tab/>
        </w:r>
        <w:r w:rsidR="00641179" w:rsidRPr="0010619B">
          <w:rPr>
            <w:rStyle w:val="Hyperlink"/>
            <w:noProof/>
          </w:rPr>
          <w:t>Background</w:t>
        </w:r>
        <w:r w:rsidR="00641179">
          <w:rPr>
            <w:noProof/>
            <w:webHidden/>
          </w:rPr>
          <w:tab/>
        </w:r>
        <w:r w:rsidR="00641179">
          <w:rPr>
            <w:noProof/>
            <w:webHidden/>
          </w:rPr>
          <w:fldChar w:fldCharType="begin"/>
        </w:r>
        <w:r w:rsidR="00641179">
          <w:rPr>
            <w:noProof/>
            <w:webHidden/>
          </w:rPr>
          <w:instrText xml:space="preserve"> PAGEREF _Toc533172912 \h </w:instrText>
        </w:r>
        <w:r w:rsidR="00641179">
          <w:rPr>
            <w:noProof/>
            <w:webHidden/>
          </w:rPr>
        </w:r>
        <w:r w:rsidR="00641179">
          <w:rPr>
            <w:noProof/>
            <w:webHidden/>
          </w:rPr>
          <w:fldChar w:fldCharType="separate"/>
        </w:r>
        <w:r w:rsidR="00641179">
          <w:rPr>
            <w:noProof/>
            <w:webHidden/>
          </w:rPr>
          <w:t>1</w:t>
        </w:r>
        <w:r w:rsidR="00641179">
          <w:rPr>
            <w:noProof/>
            <w:webHidden/>
          </w:rPr>
          <w:fldChar w:fldCharType="end"/>
        </w:r>
      </w:hyperlink>
    </w:p>
    <w:p w14:paraId="68134E4A" w14:textId="4167C09F" w:rsidR="00641179" w:rsidRDefault="00BF42B1">
      <w:pPr>
        <w:pStyle w:val="TOC3"/>
        <w:tabs>
          <w:tab w:val="left" w:pos="2127"/>
        </w:tabs>
        <w:rPr>
          <w:rFonts w:cstheme="minorBidi"/>
          <w:bCs w:val="0"/>
          <w:sz w:val="22"/>
          <w:szCs w:val="22"/>
        </w:rPr>
      </w:pPr>
      <w:hyperlink w:anchor="_Toc533172913" w:history="1">
        <w:r w:rsidR="00641179" w:rsidRPr="0010619B">
          <w:rPr>
            <w:rStyle w:val="Hyperlink"/>
          </w:rPr>
          <w:t>1.1.1</w:t>
        </w:r>
        <w:r w:rsidR="00641179">
          <w:rPr>
            <w:rFonts w:cstheme="minorBidi"/>
            <w:bCs w:val="0"/>
            <w:sz w:val="22"/>
            <w:szCs w:val="22"/>
          </w:rPr>
          <w:tab/>
        </w:r>
        <w:r w:rsidR="00641179" w:rsidRPr="0010619B">
          <w:rPr>
            <w:rStyle w:val="Hyperlink"/>
          </w:rPr>
          <w:t>NV Havenbeheer Suriname</w:t>
        </w:r>
        <w:r w:rsidR="00641179">
          <w:rPr>
            <w:webHidden/>
          </w:rPr>
          <w:tab/>
        </w:r>
        <w:r w:rsidR="00641179">
          <w:rPr>
            <w:webHidden/>
          </w:rPr>
          <w:fldChar w:fldCharType="begin"/>
        </w:r>
        <w:r w:rsidR="00641179">
          <w:rPr>
            <w:webHidden/>
          </w:rPr>
          <w:instrText xml:space="preserve"> PAGEREF _Toc533172913 \h </w:instrText>
        </w:r>
        <w:r w:rsidR="00641179">
          <w:rPr>
            <w:webHidden/>
          </w:rPr>
        </w:r>
        <w:r w:rsidR="00641179">
          <w:rPr>
            <w:webHidden/>
          </w:rPr>
          <w:fldChar w:fldCharType="separate"/>
        </w:r>
        <w:r w:rsidR="00641179">
          <w:rPr>
            <w:webHidden/>
          </w:rPr>
          <w:t>1</w:t>
        </w:r>
        <w:r w:rsidR="00641179">
          <w:rPr>
            <w:webHidden/>
          </w:rPr>
          <w:fldChar w:fldCharType="end"/>
        </w:r>
      </w:hyperlink>
    </w:p>
    <w:p w14:paraId="47AF5076" w14:textId="3E496930" w:rsidR="00641179" w:rsidRDefault="00BF42B1">
      <w:pPr>
        <w:pStyle w:val="TOC3"/>
        <w:tabs>
          <w:tab w:val="left" w:pos="2127"/>
        </w:tabs>
        <w:rPr>
          <w:rFonts w:cstheme="minorBidi"/>
          <w:bCs w:val="0"/>
          <w:sz w:val="22"/>
          <w:szCs w:val="22"/>
        </w:rPr>
      </w:pPr>
      <w:hyperlink w:anchor="_Toc533172914" w:history="1">
        <w:r w:rsidR="00641179" w:rsidRPr="0010619B">
          <w:rPr>
            <w:rStyle w:val="Hyperlink"/>
          </w:rPr>
          <w:t>1.1.2</w:t>
        </w:r>
        <w:r w:rsidR="00641179">
          <w:rPr>
            <w:rFonts w:cstheme="minorBidi"/>
            <w:bCs w:val="0"/>
            <w:sz w:val="22"/>
            <w:szCs w:val="22"/>
          </w:rPr>
          <w:tab/>
        </w:r>
        <w:r w:rsidR="00641179" w:rsidRPr="0010619B">
          <w:rPr>
            <w:rStyle w:val="Hyperlink"/>
          </w:rPr>
          <w:t>VSH Transport</w:t>
        </w:r>
        <w:r w:rsidR="00641179">
          <w:rPr>
            <w:webHidden/>
          </w:rPr>
          <w:tab/>
        </w:r>
        <w:r w:rsidR="00641179">
          <w:rPr>
            <w:webHidden/>
          </w:rPr>
          <w:fldChar w:fldCharType="begin"/>
        </w:r>
        <w:r w:rsidR="00641179">
          <w:rPr>
            <w:webHidden/>
          </w:rPr>
          <w:instrText xml:space="preserve"> PAGEREF _Toc533172914 \h </w:instrText>
        </w:r>
        <w:r w:rsidR="00641179">
          <w:rPr>
            <w:webHidden/>
          </w:rPr>
        </w:r>
        <w:r w:rsidR="00641179">
          <w:rPr>
            <w:webHidden/>
          </w:rPr>
          <w:fldChar w:fldCharType="separate"/>
        </w:r>
        <w:r w:rsidR="00641179">
          <w:rPr>
            <w:webHidden/>
          </w:rPr>
          <w:t>1</w:t>
        </w:r>
        <w:r w:rsidR="00641179">
          <w:rPr>
            <w:webHidden/>
          </w:rPr>
          <w:fldChar w:fldCharType="end"/>
        </w:r>
      </w:hyperlink>
    </w:p>
    <w:p w14:paraId="2BAEA811" w14:textId="1CB0C70E" w:rsidR="00641179" w:rsidRDefault="00BF42B1">
      <w:pPr>
        <w:pStyle w:val="TOC3"/>
        <w:tabs>
          <w:tab w:val="left" w:pos="2127"/>
        </w:tabs>
        <w:rPr>
          <w:rFonts w:cstheme="minorBidi"/>
          <w:bCs w:val="0"/>
          <w:sz w:val="22"/>
          <w:szCs w:val="22"/>
        </w:rPr>
      </w:pPr>
      <w:hyperlink w:anchor="_Toc533172915" w:history="1">
        <w:r w:rsidR="00641179" w:rsidRPr="0010619B">
          <w:rPr>
            <w:rStyle w:val="Hyperlink"/>
          </w:rPr>
          <w:t>1.1.3</w:t>
        </w:r>
        <w:r w:rsidR="00641179">
          <w:rPr>
            <w:rFonts w:cstheme="minorBidi"/>
            <w:bCs w:val="0"/>
            <w:sz w:val="22"/>
            <w:szCs w:val="22"/>
          </w:rPr>
          <w:tab/>
        </w:r>
        <w:r w:rsidR="00641179" w:rsidRPr="0010619B">
          <w:rPr>
            <w:rStyle w:val="Hyperlink"/>
          </w:rPr>
          <w:t>Integra Port Services/DP World Paramaribo</w:t>
        </w:r>
        <w:r w:rsidR="00641179">
          <w:rPr>
            <w:webHidden/>
          </w:rPr>
          <w:tab/>
        </w:r>
        <w:r w:rsidR="00641179">
          <w:rPr>
            <w:webHidden/>
          </w:rPr>
          <w:fldChar w:fldCharType="begin"/>
        </w:r>
        <w:r w:rsidR="00641179">
          <w:rPr>
            <w:webHidden/>
          </w:rPr>
          <w:instrText xml:space="preserve"> PAGEREF _Toc533172915 \h </w:instrText>
        </w:r>
        <w:r w:rsidR="00641179">
          <w:rPr>
            <w:webHidden/>
          </w:rPr>
        </w:r>
        <w:r w:rsidR="00641179">
          <w:rPr>
            <w:webHidden/>
          </w:rPr>
          <w:fldChar w:fldCharType="separate"/>
        </w:r>
        <w:r w:rsidR="00641179">
          <w:rPr>
            <w:webHidden/>
          </w:rPr>
          <w:t>3</w:t>
        </w:r>
        <w:r w:rsidR="00641179">
          <w:rPr>
            <w:webHidden/>
          </w:rPr>
          <w:fldChar w:fldCharType="end"/>
        </w:r>
      </w:hyperlink>
    </w:p>
    <w:p w14:paraId="66726EE9" w14:textId="659BD90E" w:rsidR="00641179" w:rsidRDefault="00BF42B1">
      <w:pPr>
        <w:pStyle w:val="TOC2"/>
        <w:tabs>
          <w:tab w:val="left" w:pos="1276"/>
        </w:tabs>
        <w:rPr>
          <w:rFonts w:cstheme="minorBidi"/>
          <w:noProof/>
          <w:sz w:val="22"/>
          <w:szCs w:val="22"/>
        </w:rPr>
      </w:pPr>
      <w:hyperlink w:anchor="_Toc533172916" w:history="1">
        <w:r w:rsidR="00641179" w:rsidRPr="0010619B">
          <w:rPr>
            <w:rStyle w:val="Hyperlink"/>
            <w:noProof/>
          </w:rPr>
          <w:t>1.2</w:t>
        </w:r>
        <w:r w:rsidR="00641179">
          <w:rPr>
            <w:rFonts w:cstheme="minorBidi"/>
            <w:noProof/>
            <w:sz w:val="22"/>
            <w:szCs w:val="22"/>
          </w:rPr>
          <w:tab/>
        </w:r>
        <w:r w:rsidR="00641179" w:rsidRPr="0010619B">
          <w:rPr>
            <w:rStyle w:val="Hyperlink"/>
            <w:noProof/>
          </w:rPr>
          <w:t>Environmental, Social, and Health &amp; Safety Review Objectives</w:t>
        </w:r>
        <w:r w:rsidR="00641179">
          <w:rPr>
            <w:noProof/>
            <w:webHidden/>
          </w:rPr>
          <w:tab/>
        </w:r>
        <w:r w:rsidR="00641179">
          <w:rPr>
            <w:noProof/>
            <w:webHidden/>
          </w:rPr>
          <w:fldChar w:fldCharType="begin"/>
        </w:r>
        <w:r w:rsidR="00641179">
          <w:rPr>
            <w:noProof/>
            <w:webHidden/>
          </w:rPr>
          <w:instrText xml:space="preserve"> PAGEREF _Toc533172916 \h </w:instrText>
        </w:r>
        <w:r w:rsidR="00641179">
          <w:rPr>
            <w:noProof/>
            <w:webHidden/>
          </w:rPr>
        </w:r>
        <w:r w:rsidR="00641179">
          <w:rPr>
            <w:noProof/>
            <w:webHidden/>
          </w:rPr>
          <w:fldChar w:fldCharType="separate"/>
        </w:r>
        <w:r w:rsidR="00641179">
          <w:rPr>
            <w:noProof/>
            <w:webHidden/>
          </w:rPr>
          <w:t>3</w:t>
        </w:r>
        <w:r w:rsidR="00641179">
          <w:rPr>
            <w:noProof/>
            <w:webHidden/>
          </w:rPr>
          <w:fldChar w:fldCharType="end"/>
        </w:r>
      </w:hyperlink>
    </w:p>
    <w:p w14:paraId="4F15DF93" w14:textId="58511CBF" w:rsidR="00641179" w:rsidRDefault="00BF42B1">
      <w:pPr>
        <w:pStyle w:val="TOC1"/>
        <w:rPr>
          <w:rFonts w:cstheme="minorBidi"/>
          <w:b w:val="0"/>
          <w:bCs w:val="0"/>
          <w:caps w:val="0"/>
          <w:noProof/>
          <w:color w:val="auto"/>
          <w:sz w:val="22"/>
          <w:szCs w:val="22"/>
        </w:rPr>
      </w:pPr>
      <w:hyperlink w:anchor="_Toc533172917" w:history="1">
        <w:r w:rsidR="00641179" w:rsidRPr="0010619B">
          <w:rPr>
            <w:rStyle w:val="Hyperlink"/>
            <w:noProof/>
          </w:rPr>
          <w:t>2.</w:t>
        </w:r>
        <w:r w:rsidR="00641179">
          <w:rPr>
            <w:rFonts w:cstheme="minorBidi"/>
            <w:b w:val="0"/>
            <w:bCs w:val="0"/>
            <w:caps w:val="0"/>
            <w:noProof/>
            <w:color w:val="auto"/>
            <w:sz w:val="22"/>
            <w:szCs w:val="22"/>
          </w:rPr>
          <w:tab/>
        </w:r>
        <w:r w:rsidR="00641179" w:rsidRPr="0010619B">
          <w:rPr>
            <w:rStyle w:val="Hyperlink"/>
            <w:noProof/>
          </w:rPr>
          <w:t>LEGAL FRAMEWORK</w:t>
        </w:r>
        <w:r w:rsidR="00641179">
          <w:rPr>
            <w:noProof/>
            <w:webHidden/>
          </w:rPr>
          <w:tab/>
        </w:r>
        <w:r w:rsidR="00641179">
          <w:rPr>
            <w:noProof/>
            <w:webHidden/>
          </w:rPr>
          <w:fldChar w:fldCharType="begin"/>
        </w:r>
        <w:r w:rsidR="00641179">
          <w:rPr>
            <w:noProof/>
            <w:webHidden/>
          </w:rPr>
          <w:instrText xml:space="preserve"> PAGEREF _Toc533172917 \h </w:instrText>
        </w:r>
        <w:r w:rsidR="00641179">
          <w:rPr>
            <w:noProof/>
            <w:webHidden/>
          </w:rPr>
        </w:r>
        <w:r w:rsidR="00641179">
          <w:rPr>
            <w:noProof/>
            <w:webHidden/>
          </w:rPr>
          <w:fldChar w:fldCharType="separate"/>
        </w:r>
        <w:r w:rsidR="00641179">
          <w:rPr>
            <w:noProof/>
            <w:webHidden/>
          </w:rPr>
          <w:t>5</w:t>
        </w:r>
        <w:r w:rsidR="00641179">
          <w:rPr>
            <w:noProof/>
            <w:webHidden/>
          </w:rPr>
          <w:fldChar w:fldCharType="end"/>
        </w:r>
      </w:hyperlink>
    </w:p>
    <w:p w14:paraId="152ED8B5" w14:textId="6F1BBA65" w:rsidR="00641179" w:rsidRDefault="00BF42B1">
      <w:pPr>
        <w:pStyle w:val="TOC2"/>
        <w:tabs>
          <w:tab w:val="left" w:pos="1276"/>
        </w:tabs>
        <w:rPr>
          <w:rFonts w:cstheme="minorBidi"/>
          <w:noProof/>
          <w:sz w:val="22"/>
          <w:szCs w:val="22"/>
        </w:rPr>
      </w:pPr>
      <w:hyperlink w:anchor="_Toc533172918" w:history="1">
        <w:r w:rsidR="00641179" w:rsidRPr="0010619B">
          <w:rPr>
            <w:rStyle w:val="Hyperlink"/>
            <w:noProof/>
          </w:rPr>
          <w:t>2.1</w:t>
        </w:r>
        <w:r w:rsidR="00641179">
          <w:rPr>
            <w:rFonts w:cstheme="minorBidi"/>
            <w:noProof/>
            <w:sz w:val="22"/>
            <w:szCs w:val="22"/>
          </w:rPr>
          <w:tab/>
        </w:r>
        <w:r w:rsidR="00641179" w:rsidRPr="0010619B">
          <w:rPr>
            <w:rStyle w:val="Hyperlink"/>
            <w:noProof/>
          </w:rPr>
          <w:t>National Legislation</w:t>
        </w:r>
        <w:r w:rsidR="00641179">
          <w:rPr>
            <w:noProof/>
            <w:webHidden/>
          </w:rPr>
          <w:tab/>
        </w:r>
        <w:r w:rsidR="00641179">
          <w:rPr>
            <w:noProof/>
            <w:webHidden/>
          </w:rPr>
          <w:fldChar w:fldCharType="begin"/>
        </w:r>
        <w:r w:rsidR="00641179">
          <w:rPr>
            <w:noProof/>
            <w:webHidden/>
          </w:rPr>
          <w:instrText xml:space="preserve"> PAGEREF _Toc533172918 \h </w:instrText>
        </w:r>
        <w:r w:rsidR="00641179">
          <w:rPr>
            <w:noProof/>
            <w:webHidden/>
          </w:rPr>
        </w:r>
        <w:r w:rsidR="00641179">
          <w:rPr>
            <w:noProof/>
            <w:webHidden/>
          </w:rPr>
          <w:fldChar w:fldCharType="separate"/>
        </w:r>
        <w:r w:rsidR="00641179">
          <w:rPr>
            <w:noProof/>
            <w:webHidden/>
          </w:rPr>
          <w:t>5</w:t>
        </w:r>
        <w:r w:rsidR="00641179">
          <w:rPr>
            <w:noProof/>
            <w:webHidden/>
          </w:rPr>
          <w:fldChar w:fldCharType="end"/>
        </w:r>
      </w:hyperlink>
    </w:p>
    <w:p w14:paraId="413C441D" w14:textId="75F94161" w:rsidR="00641179" w:rsidRDefault="00BF42B1">
      <w:pPr>
        <w:pStyle w:val="TOC2"/>
        <w:tabs>
          <w:tab w:val="left" w:pos="1276"/>
        </w:tabs>
        <w:rPr>
          <w:rFonts w:cstheme="minorBidi"/>
          <w:noProof/>
          <w:sz w:val="22"/>
          <w:szCs w:val="22"/>
        </w:rPr>
      </w:pPr>
      <w:hyperlink w:anchor="_Toc533172919" w:history="1">
        <w:r w:rsidR="00641179" w:rsidRPr="0010619B">
          <w:rPr>
            <w:rStyle w:val="Hyperlink"/>
            <w:noProof/>
          </w:rPr>
          <w:t>2.2</w:t>
        </w:r>
        <w:r w:rsidR="00641179">
          <w:rPr>
            <w:rFonts w:cstheme="minorBidi"/>
            <w:noProof/>
            <w:sz w:val="22"/>
            <w:szCs w:val="22"/>
          </w:rPr>
          <w:tab/>
        </w:r>
        <w:r w:rsidR="00641179" w:rsidRPr="0010619B">
          <w:rPr>
            <w:rStyle w:val="Hyperlink"/>
            <w:noProof/>
          </w:rPr>
          <w:t>International Treaties and Conventions</w:t>
        </w:r>
        <w:r w:rsidR="00641179">
          <w:rPr>
            <w:noProof/>
            <w:webHidden/>
          </w:rPr>
          <w:tab/>
        </w:r>
        <w:r w:rsidR="00641179">
          <w:rPr>
            <w:noProof/>
            <w:webHidden/>
          </w:rPr>
          <w:fldChar w:fldCharType="begin"/>
        </w:r>
        <w:r w:rsidR="00641179">
          <w:rPr>
            <w:noProof/>
            <w:webHidden/>
          </w:rPr>
          <w:instrText xml:space="preserve"> PAGEREF _Toc533172919 \h </w:instrText>
        </w:r>
        <w:r w:rsidR="00641179">
          <w:rPr>
            <w:noProof/>
            <w:webHidden/>
          </w:rPr>
        </w:r>
        <w:r w:rsidR="00641179">
          <w:rPr>
            <w:noProof/>
            <w:webHidden/>
          </w:rPr>
          <w:fldChar w:fldCharType="separate"/>
        </w:r>
        <w:r w:rsidR="00641179">
          <w:rPr>
            <w:noProof/>
            <w:webHidden/>
          </w:rPr>
          <w:t>6</w:t>
        </w:r>
        <w:r w:rsidR="00641179">
          <w:rPr>
            <w:noProof/>
            <w:webHidden/>
          </w:rPr>
          <w:fldChar w:fldCharType="end"/>
        </w:r>
      </w:hyperlink>
    </w:p>
    <w:p w14:paraId="400DD464" w14:textId="0B760274" w:rsidR="00641179" w:rsidRDefault="00BF42B1">
      <w:pPr>
        <w:pStyle w:val="TOC2"/>
        <w:tabs>
          <w:tab w:val="left" w:pos="1276"/>
        </w:tabs>
        <w:rPr>
          <w:rFonts w:cstheme="minorBidi"/>
          <w:noProof/>
          <w:sz w:val="22"/>
          <w:szCs w:val="22"/>
        </w:rPr>
      </w:pPr>
      <w:hyperlink w:anchor="_Toc533172920" w:history="1">
        <w:r w:rsidR="00641179" w:rsidRPr="0010619B">
          <w:rPr>
            <w:rStyle w:val="Hyperlink"/>
            <w:noProof/>
          </w:rPr>
          <w:t>2.3</w:t>
        </w:r>
        <w:r w:rsidR="00641179">
          <w:rPr>
            <w:rFonts w:cstheme="minorBidi"/>
            <w:noProof/>
            <w:sz w:val="22"/>
            <w:szCs w:val="22"/>
          </w:rPr>
          <w:tab/>
        </w:r>
        <w:r w:rsidR="00641179" w:rsidRPr="0010619B">
          <w:rPr>
            <w:rStyle w:val="Hyperlink"/>
            <w:noProof/>
          </w:rPr>
          <w:t>Other Applicable Good International Industry Practice/Guidance</w:t>
        </w:r>
        <w:r w:rsidR="00641179">
          <w:rPr>
            <w:noProof/>
            <w:webHidden/>
          </w:rPr>
          <w:tab/>
        </w:r>
        <w:r w:rsidR="00641179">
          <w:rPr>
            <w:noProof/>
            <w:webHidden/>
          </w:rPr>
          <w:fldChar w:fldCharType="begin"/>
        </w:r>
        <w:r w:rsidR="00641179">
          <w:rPr>
            <w:noProof/>
            <w:webHidden/>
          </w:rPr>
          <w:instrText xml:space="preserve"> PAGEREF _Toc533172920 \h </w:instrText>
        </w:r>
        <w:r w:rsidR="00641179">
          <w:rPr>
            <w:noProof/>
            <w:webHidden/>
          </w:rPr>
        </w:r>
        <w:r w:rsidR="00641179">
          <w:rPr>
            <w:noProof/>
            <w:webHidden/>
          </w:rPr>
          <w:fldChar w:fldCharType="separate"/>
        </w:r>
        <w:r w:rsidR="00641179">
          <w:rPr>
            <w:noProof/>
            <w:webHidden/>
          </w:rPr>
          <w:t>9</w:t>
        </w:r>
        <w:r w:rsidR="00641179">
          <w:rPr>
            <w:noProof/>
            <w:webHidden/>
          </w:rPr>
          <w:fldChar w:fldCharType="end"/>
        </w:r>
      </w:hyperlink>
    </w:p>
    <w:p w14:paraId="6D99E195" w14:textId="3CCF0036" w:rsidR="00641179" w:rsidRDefault="00BF42B1">
      <w:pPr>
        <w:pStyle w:val="TOC1"/>
        <w:rPr>
          <w:rFonts w:cstheme="minorBidi"/>
          <w:b w:val="0"/>
          <w:bCs w:val="0"/>
          <w:caps w:val="0"/>
          <w:noProof/>
          <w:color w:val="auto"/>
          <w:sz w:val="22"/>
          <w:szCs w:val="22"/>
        </w:rPr>
      </w:pPr>
      <w:hyperlink w:anchor="_Toc533172921" w:history="1">
        <w:r w:rsidR="00641179" w:rsidRPr="0010619B">
          <w:rPr>
            <w:rStyle w:val="Hyperlink"/>
            <w:noProof/>
          </w:rPr>
          <w:t>3.</w:t>
        </w:r>
        <w:r w:rsidR="00641179">
          <w:rPr>
            <w:rFonts w:cstheme="minorBidi"/>
            <w:b w:val="0"/>
            <w:bCs w:val="0"/>
            <w:caps w:val="0"/>
            <w:noProof/>
            <w:color w:val="auto"/>
            <w:sz w:val="22"/>
            <w:szCs w:val="22"/>
          </w:rPr>
          <w:tab/>
        </w:r>
        <w:r w:rsidR="00641179" w:rsidRPr="0010619B">
          <w:rPr>
            <w:rStyle w:val="Hyperlink"/>
            <w:noProof/>
          </w:rPr>
          <w:t>ENVIRONMENTAL, SOCIAL, AND HEALTH &amp; SAFETY review MEthodology</w:t>
        </w:r>
        <w:r w:rsidR="00641179">
          <w:rPr>
            <w:noProof/>
            <w:webHidden/>
          </w:rPr>
          <w:tab/>
        </w:r>
        <w:r w:rsidR="00641179">
          <w:rPr>
            <w:noProof/>
            <w:webHidden/>
          </w:rPr>
          <w:fldChar w:fldCharType="begin"/>
        </w:r>
        <w:r w:rsidR="00641179">
          <w:rPr>
            <w:noProof/>
            <w:webHidden/>
          </w:rPr>
          <w:instrText xml:space="preserve"> PAGEREF _Toc533172921 \h </w:instrText>
        </w:r>
        <w:r w:rsidR="00641179">
          <w:rPr>
            <w:noProof/>
            <w:webHidden/>
          </w:rPr>
        </w:r>
        <w:r w:rsidR="00641179">
          <w:rPr>
            <w:noProof/>
            <w:webHidden/>
          </w:rPr>
          <w:fldChar w:fldCharType="separate"/>
        </w:r>
        <w:r w:rsidR="00641179">
          <w:rPr>
            <w:noProof/>
            <w:webHidden/>
          </w:rPr>
          <w:t>13</w:t>
        </w:r>
        <w:r w:rsidR="00641179">
          <w:rPr>
            <w:noProof/>
            <w:webHidden/>
          </w:rPr>
          <w:fldChar w:fldCharType="end"/>
        </w:r>
      </w:hyperlink>
    </w:p>
    <w:p w14:paraId="4370087D" w14:textId="6879C7C2" w:rsidR="00641179" w:rsidRDefault="00BF42B1">
      <w:pPr>
        <w:pStyle w:val="TOC2"/>
        <w:tabs>
          <w:tab w:val="left" w:pos="1276"/>
        </w:tabs>
        <w:rPr>
          <w:rFonts w:cstheme="minorBidi"/>
          <w:noProof/>
          <w:sz w:val="22"/>
          <w:szCs w:val="22"/>
        </w:rPr>
      </w:pPr>
      <w:hyperlink w:anchor="_Toc533172922" w:history="1">
        <w:r w:rsidR="00641179" w:rsidRPr="0010619B">
          <w:rPr>
            <w:rStyle w:val="Hyperlink"/>
            <w:noProof/>
          </w:rPr>
          <w:t>3.1</w:t>
        </w:r>
        <w:r w:rsidR="00641179">
          <w:rPr>
            <w:rFonts w:cstheme="minorBidi"/>
            <w:noProof/>
            <w:sz w:val="22"/>
            <w:szCs w:val="22"/>
          </w:rPr>
          <w:tab/>
        </w:r>
        <w:r w:rsidR="00641179" w:rsidRPr="0010619B">
          <w:rPr>
            <w:rStyle w:val="Hyperlink"/>
            <w:noProof/>
          </w:rPr>
          <w:t>Environmental, Social, and Health &amp; Safety Review Steps</w:t>
        </w:r>
        <w:r w:rsidR="00641179">
          <w:rPr>
            <w:noProof/>
            <w:webHidden/>
          </w:rPr>
          <w:tab/>
        </w:r>
        <w:r w:rsidR="00641179">
          <w:rPr>
            <w:noProof/>
            <w:webHidden/>
          </w:rPr>
          <w:fldChar w:fldCharType="begin"/>
        </w:r>
        <w:r w:rsidR="00641179">
          <w:rPr>
            <w:noProof/>
            <w:webHidden/>
          </w:rPr>
          <w:instrText xml:space="preserve"> PAGEREF _Toc533172922 \h </w:instrText>
        </w:r>
        <w:r w:rsidR="00641179">
          <w:rPr>
            <w:noProof/>
            <w:webHidden/>
          </w:rPr>
        </w:r>
        <w:r w:rsidR="00641179">
          <w:rPr>
            <w:noProof/>
            <w:webHidden/>
          </w:rPr>
          <w:fldChar w:fldCharType="separate"/>
        </w:r>
        <w:r w:rsidR="00641179">
          <w:rPr>
            <w:noProof/>
            <w:webHidden/>
          </w:rPr>
          <w:t>13</w:t>
        </w:r>
        <w:r w:rsidR="00641179">
          <w:rPr>
            <w:noProof/>
            <w:webHidden/>
          </w:rPr>
          <w:fldChar w:fldCharType="end"/>
        </w:r>
      </w:hyperlink>
    </w:p>
    <w:p w14:paraId="3C028AE3" w14:textId="50B3F2E7" w:rsidR="00641179" w:rsidRDefault="00BF42B1">
      <w:pPr>
        <w:pStyle w:val="TOC1"/>
        <w:rPr>
          <w:rFonts w:cstheme="minorBidi"/>
          <w:b w:val="0"/>
          <w:bCs w:val="0"/>
          <w:caps w:val="0"/>
          <w:noProof/>
          <w:color w:val="auto"/>
          <w:sz w:val="22"/>
          <w:szCs w:val="22"/>
        </w:rPr>
      </w:pPr>
      <w:hyperlink w:anchor="_Toc533172923" w:history="1">
        <w:r w:rsidR="00641179" w:rsidRPr="0010619B">
          <w:rPr>
            <w:rStyle w:val="Hyperlink"/>
            <w:noProof/>
          </w:rPr>
          <w:t>4.</w:t>
        </w:r>
        <w:r w:rsidR="00641179">
          <w:rPr>
            <w:rFonts w:cstheme="minorBidi"/>
            <w:b w:val="0"/>
            <w:bCs w:val="0"/>
            <w:caps w:val="0"/>
            <w:noProof/>
            <w:color w:val="auto"/>
            <w:sz w:val="22"/>
            <w:szCs w:val="22"/>
          </w:rPr>
          <w:tab/>
        </w:r>
        <w:r w:rsidR="00641179" w:rsidRPr="0010619B">
          <w:rPr>
            <w:rStyle w:val="Hyperlink"/>
            <w:noProof/>
          </w:rPr>
          <w:t>ENVIRONMENTAL, SOCIAL, AND HEALTH &amp; SAFETY review FINDINGS and recommendations</w:t>
        </w:r>
        <w:r w:rsidR="00641179">
          <w:rPr>
            <w:noProof/>
            <w:webHidden/>
          </w:rPr>
          <w:tab/>
        </w:r>
        <w:r w:rsidR="00641179">
          <w:rPr>
            <w:noProof/>
            <w:webHidden/>
          </w:rPr>
          <w:fldChar w:fldCharType="begin"/>
        </w:r>
        <w:r w:rsidR="00641179">
          <w:rPr>
            <w:noProof/>
            <w:webHidden/>
          </w:rPr>
          <w:instrText xml:space="preserve"> PAGEREF _Toc533172923 \h </w:instrText>
        </w:r>
        <w:r w:rsidR="00641179">
          <w:rPr>
            <w:noProof/>
            <w:webHidden/>
          </w:rPr>
        </w:r>
        <w:r w:rsidR="00641179">
          <w:rPr>
            <w:noProof/>
            <w:webHidden/>
          </w:rPr>
          <w:fldChar w:fldCharType="separate"/>
        </w:r>
        <w:r w:rsidR="00641179">
          <w:rPr>
            <w:noProof/>
            <w:webHidden/>
          </w:rPr>
          <w:t>15</w:t>
        </w:r>
        <w:r w:rsidR="00641179">
          <w:rPr>
            <w:noProof/>
            <w:webHidden/>
          </w:rPr>
          <w:fldChar w:fldCharType="end"/>
        </w:r>
      </w:hyperlink>
    </w:p>
    <w:p w14:paraId="4896FA62" w14:textId="5558E967" w:rsidR="00641179" w:rsidRDefault="00BF42B1">
      <w:pPr>
        <w:pStyle w:val="TOC2"/>
        <w:tabs>
          <w:tab w:val="left" w:pos="1276"/>
        </w:tabs>
        <w:rPr>
          <w:rFonts w:cstheme="minorBidi"/>
          <w:noProof/>
          <w:sz w:val="22"/>
          <w:szCs w:val="22"/>
        </w:rPr>
      </w:pPr>
      <w:hyperlink w:anchor="_Toc533172924" w:history="1">
        <w:r w:rsidR="00641179" w:rsidRPr="0010619B">
          <w:rPr>
            <w:rStyle w:val="Hyperlink"/>
            <w:noProof/>
          </w:rPr>
          <w:t>4.1</w:t>
        </w:r>
        <w:r w:rsidR="00641179">
          <w:rPr>
            <w:rFonts w:cstheme="minorBidi"/>
            <w:noProof/>
            <w:sz w:val="22"/>
            <w:szCs w:val="22"/>
          </w:rPr>
          <w:tab/>
        </w:r>
        <w:r w:rsidR="00641179" w:rsidRPr="0010619B">
          <w:rPr>
            <w:rStyle w:val="Hyperlink"/>
            <w:noProof/>
          </w:rPr>
          <w:t>Environmental and Social Management Review</w:t>
        </w:r>
        <w:r w:rsidR="00641179">
          <w:rPr>
            <w:noProof/>
            <w:webHidden/>
          </w:rPr>
          <w:tab/>
        </w:r>
        <w:r w:rsidR="00641179">
          <w:rPr>
            <w:noProof/>
            <w:webHidden/>
          </w:rPr>
          <w:fldChar w:fldCharType="begin"/>
        </w:r>
        <w:r w:rsidR="00641179">
          <w:rPr>
            <w:noProof/>
            <w:webHidden/>
          </w:rPr>
          <w:instrText xml:space="preserve"> PAGEREF _Toc533172924 \h </w:instrText>
        </w:r>
        <w:r w:rsidR="00641179">
          <w:rPr>
            <w:noProof/>
            <w:webHidden/>
          </w:rPr>
        </w:r>
        <w:r w:rsidR="00641179">
          <w:rPr>
            <w:noProof/>
            <w:webHidden/>
          </w:rPr>
          <w:fldChar w:fldCharType="separate"/>
        </w:r>
        <w:r w:rsidR="00641179">
          <w:rPr>
            <w:noProof/>
            <w:webHidden/>
          </w:rPr>
          <w:t>15</w:t>
        </w:r>
        <w:r w:rsidR="00641179">
          <w:rPr>
            <w:noProof/>
            <w:webHidden/>
          </w:rPr>
          <w:fldChar w:fldCharType="end"/>
        </w:r>
      </w:hyperlink>
    </w:p>
    <w:p w14:paraId="63106C39" w14:textId="172F6A0B" w:rsidR="00641179" w:rsidRDefault="00BF42B1">
      <w:pPr>
        <w:pStyle w:val="TOC2"/>
        <w:tabs>
          <w:tab w:val="left" w:pos="1276"/>
        </w:tabs>
        <w:rPr>
          <w:rFonts w:cstheme="minorBidi"/>
          <w:noProof/>
          <w:sz w:val="22"/>
          <w:szCs w:val="22"/>
        </w:rPr>
      </w:pPr>
      <w:hyperlink w:anchor="_Toc533172925" w:history="1">
        <w:r w:rsidR="00641179" w:rsidRPr="0010619B">
          <w:rPr>
            <w:rStyle w:val="Hyperlink"/>
            <w:noProof/>
          </w:rPr>
          <w:t>4.2</w:t>
        </w:r>
        <w:r w:rsidR="00641179">
          <w:rPr>
            <w:rFonts w:cstheme="minorBidi"/>
            <w:noProof/>
            <w:sz w:val="22"/>
            <w:szCs w:val="22"/>
          </w:rPr>
          <w:tab/>
        </w:r>
        <w:r w:rsidR="00641179" w:rsidRPr="0010619B">
          <w:rPr>
            <w:rStyle w:val="Hyperlink"/>
            <w:noProof/>
          </w:rPr>
          <w:t>Health and Safety Management Review</w:t>
        </w:r>
        <w:r w:rsidR="00641179">
          <w:rPr>
            <w:noProof/>
            <w:webHidden/>
          </w:rPr>
          <w:tab/>
        </w:r>
        <w:r w:rsidR="00641179">
          <w:rPr>
            <w:noProof/>
            <w:webHidden/>
          </w:rPr>
          <w:fldChar w:fldCharType="begin"/>
        </w:r>
        <w:r w:rsidR="00641179">
          <w:rPr>
            <w:noProof/>
            <w:webHidden/>
          </w:rPr>
          <w:instrText xml:space="preserve"> PAGEREF _Toc533172925 \h </w:instrText>
        </w:r>
        <w:r w:rsidR="00641179">
          <w:rPr>
            <w:noProof/>
            <w:webHidden/>
          </w:rPr>
        </w:r>
        <w:r w:rsidR="00641179">
          <w:rPr>
            <w:noProof/>
            <w:webHidden/>
          </w:rPr>
          <w:fldChar w:fldCharType="separate"/>
        </w:r>
        <w:r w:rsidR="00641179">
          <w:rPr>
            <w:noProof/>
            <w:webHidden/>
          </w:rPr>
          <w:t>22</w:t>
        </w:r>
        <w:r w:rsidR="00641179">
          <w:rPr>
            <w:noProof/>
            <w:webHidden/>
          </w:rPr>
          <w:fldChar w:fldCharType="end"/>
        </w:r>
      </w:hyperlink>
    </w:p>
    <w:p w14:paraId="0814B2C2" w14:textId="5E516C8A" w:rsidR="00641179" w:rsidRDefault="00BF42B1">
      <w:pPr>
        <w:pStyle w:val="TOC2"/>
        <w:tabs>
          <w:tab w:val="left" w:pos="1276"/>
        </w:tabs>
        <w:rPr>
          <w:rFonts w:cstheme="minorBidi"/>
          <w:noProof/>
          <w:sz w:val="22"/>
          <w:szCs w:val="22"/>
        </w:rPr>
      </w:pPr>
      <w:hyperlink w:anchor="_Toc533172926" w:history="1">
        <w:r w:rsidR="00641179" w:rsidRPr="0010619B">
          <w:rPr>
            <w:rStyle w:val="Hyperlink"/>
            <w:noProof/>
          </w:rPr>
          <w:t>4.3</w:t>
        </w:r>
        <w:r w:rsidR="00641179">
          <w:rPr>
            <w:rFonts w:cstheme="minorBidi"/>
            <w:noProof/>
            <w:sz w:val="22"/>
            <w:szCs w:val="22"/>
          </w:rPr>
          <w:tab/>
        </w:r>
        <w:r w:rsidR="00641179" w:rsidRPr="0010619B">
          <w:rPr>
            <w:rStyle w:val="Hyperlink"/>
            <w:noProof/>
          </w:rPr>
          <w:t>Compliance with Applicable Regulations</w:t>
        </w:r>
        <w:r w:rsidR="00641179">
          <w:rPr>
            <w:noProof/>
            <w:webHidden/>
          </w:rPr>
          <w:tab/>
        </w:r>
        <w:r w:rsidR="00641179">
          <w:rPr>
            <w:noProof/>
            <w:webHidden/>
          </w:rPr>
          <w:fldChar w:fldCharType="begin"/>
        </w:r>
        <w:r w:rsidR="00641179">
          <w:rPr>
            <w:noProof/>
            <w:webHidden/>
          </w:rPr>
          <w:instrText xml:space="preserve"> PAGEREF _Toc533172926 \h </w:instrText>
        </w:r>
        <w:r w:rsidR="00641179">
          <w:rPr>
            <w:noProof/>
            <w:webHidden/>
          </w:rPr>
        </w:r>
        <w:r w:rsidR="00641179">
          <w:rPr>
            <w:noProof/>
            <w:webHidden/>
          </w:rPr>
          <w:fldChar w:fldCharType="separate"/>
        </w:r>
        <w:r w:rsidR="00641179">
          <w:rPr>
            <w:noProof/>
            <w:webHidden/>
          </w:rPr>
          <w:t>26</w:t>
        </w:r>
        <w:r w:rsidR="00641179">
          <w:rPr>
            <w:noProof/>
            <w:webHidden/>
          </w:rPr>
          <w:fldChar w:fldCharType="end"/>
        </w:r>
      </w:hyperlink>
    </w:p>
    <w:p w14:paraId="1D1A6D1C" w14:textId="4BB51FFD" w:rsidR="00641179" w:rsidRDefault="00BF42B1">
      <w:pPr>
        <w:pStyle w:val="TOC1"/>
        <w:rPr>
          <w:rFonts w:cstheme="minorBidi"/>
          <w:b w:val="0"/>
          <w:bCs w:val="0"/>
          <w:caps w:val="0"/>
          <w:noProof/>
          <w:color w:val="auto"/>
          <w:sz w:val="22"/>
          <w:szCs w:val="22"/>
        </w:rPr>
      </w:pPr>
      <w:hyperlink w:anchor="_Toc533172927" w:history="1">
        <w:r w:rsidR="00641179" w:rsidRPr="0010619B">
          <w:rPr>
            <w:rStyle w:val="Hyperlink"/>
            <w:noProof/>
          </w:rPr>
          <w:t>5.</w:t>
        </w:r>
        <w:r w:rsidR="00641179">
          <w:rPr>
            <w:rFonts w:cstheme="minorBidi"/>
            <w:b w:val="0"/>
            <w:bCs w:val="0"/>
            <w:caps w:val="0"/>
            <w:noProof/>
            <w:color w:val="auto"/>
            <w:sz w:val="22"/>
            <w:szCs w:val="22"/>
          </w:rPr>
          <w:tab/>
        </w:r>
        <w:r w:rsidR="00641179" w:rsidRPr="0010619B">
          <w:rPr>
            <w:rStyle w:val="Hyperlink"/>
            <w:noProof/>
          </w:rPr>
          <w:t>Conclusions and Recommendations</w:t>
        </w:r>
        <w:r w:rsidR="00641179">
          <w:rPr>
            <w:noProof/>
            <w:webHidden/>
          </w:rPr>
          <w:tab/>
        </w:r>
        <w:r w:rsidR="00641179">
          <w:rPr>
            <w:noProof/>
            <w:webHidden/>
          </w:rPr>
          <w:fldChar w:fldCharType="begin"/>
        </w:r>
        <w:r w:rsidR="00641179">
          <w:rPr>
            <w:noProof/>
            <w:webHidden/>
          </w:rPr>
          <w:instrText xml:space="preserve"> PAGEREF _Toc533172927 \h </w:instrText>
        </w:r>
        <w:r w:rsidR="00641179">
          <w:rPr>
            <w:noProof/>
            <w:webHidden/>
          </w:rPr>
        </w:r>
        <w:r w:rsidR="00641179">
          <w:rPr>
            <w:noProof/>
            <w:webHidden/>
          </w:rPr>
          <w:fldChar w:fldCharType="separate"/>
        </w:r>
        <w:r w:rsidR="00641179">
          <w:rPr>
            <w:noProof/>
            <w:webHidden/>
          </w:rPr>
          <w:t>34</w:t>
        </w:r>
        <w:r w:rsidR="00641179">
          <w:rPr>
            <w:noProof/>
            <w:webHidden/>
          </w:rPr>
          <w:fldChar w:fldCharType="end"/>
        </w:r>
      </w:hyperlink>
    </w:p>
    <w:p w14:paraId="19D87A3B" w14:textId="03F900F5" w:rsidR="00641179" w:rsidRDefault="00BF42B1">
      <w:pPr>
        <w:pStyle w:val="TOC1"/>
        <w:rPr>
          <w:rFonts w:cstheme="minorBidi"/>
          <w:b w:val="0"/>
          <w:bCs w:val="0"/>
          <w:caps w:val="0"/>
          <w:noProof/>
          <w:color w:val="auto"/>
          <w:sz w:val="22"/>
          <w:szCs w:val="22"/>
        </w:rPr>
      </w:pPr>
      <w:hyperlink w:anchor="_Toc533172928" w:history="1">
        <w:r w:rsidR="00641179" w:rsidRPr="0010619B">
          <w:rPr>
            <w:rStyle w:val="Hyperlink"/>
            <w:noProof/>
          </w:rPr>
          <w:t>6.</w:t>
        </w:r>
        <w:r w:rsidR="00641179">
          <w:rPr>
            <w:rFonts w:cstheme="minorBidi"/>
            <w:b w:val="0"/>
            <w:bCs w:val="0"/>
            <w:caps w:val="0"/>
            <w:noProof/>
            <w:color w:val="auto"/>
            <w:sz w:val="22"/>
            <w:szCs w:val="22"/>
          </w:rPr>
          <w:tab/>
        </w:r>
        <w:r w:rsidR="00641179" w:rsidRPr="0010619B">
          <w:rPr>
            <w:rStyle w:val="Hyperlink"/>
            <w:noProof/>
          </w:rPr>
          <w:t>References Cited and Consulted</w:t>
        </w:r>
        <w:r w:rsidR="00641179">
          <w:rPr>
            <w:noProof/>
            <w:webHidden/>
          </w:rPr>
          <w:tab/>
        </w:r>
        <w:r w:rsidR="00641179">
          <w:rPr>
            <w:noProof/>
            <w:webHidden/>
          </w:rPr>
          <w:fldChar w:fldCharType="begin"/>
        </w:r>
        <w:r w:rsidR="00641179">
          <w:rPr>
            <w:noProof/>
            <w:webHidden/>
          </w:rPr>
          <w:instrText xml:space="preserve"> PAGEREF _Toc533172928 \h </w:instrText>
        </w:r>
        <w:r w:rsidR="00641179">
          <w:rPr>
            <w:noProof/>
            <w:webHidden/>
          </w:rPr>
        </w:r>
        <w:r w:rsidR="00641179">
          <w:rPr>
            <w:noProof/>
            <w:webHidden/>
          </w:rPr>
          <w:fldChar w:fldCharType="separate"/>
        </w:r>
        <w:r w:rsidR="00641179">
          <w:rPr>
            <w:noProof/>
            <w:webHidden/>
          </w:rPr>
          <w:t>38</w:t>
        </w:r>
        <w:r w:rsidR="00641179">
          <w:rPr>
            <w:noProof/>
            <w:webHidden/>
          </w:rPr>
          <w:fldChar w:fldCharType="end"/>
        </w:r>
      </w:hyperlink>
    </w:p>
    <w:p w14:paraId="17B9509A" w14:textId="6808902B" w:rsidR="003073CE" w:rsidRDefault="00D54FBE" w:rsidP="0085564B">
      <w:pPr>
        <w:pStyle w:val="BodyText"/>
      </w:pPr>
      <w:r w:rsidRPr="00902DD0">
        <w:fldChar w:fldCharType="end"/>
      </w:r>
    </w:p>
    <w:p w14:paraId="74A591EA" w14:textId="77777777" w:rsidR="0040016A" w:rsidRPr="00902DD0" w:rsidRDefault="00463C6B" w:rsidP="0085564B">
      <w:pPr>
        <w:pStyle w:val="TOCListheadings"/>
        <w:rPr>
          <w:noProof w:val="0"/>
        </w:rPr>
      </w:pPr>
      <w:r w:rsidRPr="00902DD0">
        <w:rPr>
          <w:noProof w:val="0"/>
        </w:rPr>
        <w:t xml:space="preserve">List of </w:t>
      </w:r>
      <w:r w:rsidR="00D51442" w:rsidRPr="00902DD0">
        <w:rPr>
          <w:noProof w:val="0"/>
        </w:rPr>
        <w:t>T</w:t>
      </w:r>
      <w:r w:rsidRPr="00902DD0">
        <w:rPr>
          <w:noProof w:val="0"/>
        </w:rPr>
        <w:t>ables</w:t>
      </w:r>
    </w:p>
    <w:p w14:paraId="27281A65" w14:textId="15CBF12A" w:rsidR="00641179" w:rsidRDefault="003579D1">
      <w:pPr>
        <w:pStyle w:val="TableofFigures"/>
        <w:tabs>
          <w:tab w:val="right" w:leader="dot" w:pos="9350"/>
        </w:tabs>
        <w:rPr>
          <w:noProof/>
          <w:sz w:val="22"/>
          <w:szCs w:val="22"/>
        </w:rPr>
      </w:pPr>
      <w:r>
        <w:rPr>
          <w:b/>
          <w:bCs/>
          <w:noProof/>
        </w:rPr>
        <w:fldChar w:fldCharType="begin"/>
      </w:r>
      <w:r>
        <w:rPr>
          <w:b/>
          <w:bCs/>
          <w:noProof/>
        </w:rPr>
        <w:instrText xml:space="preserve"> TOC \h \z \c "Table" </w:instrText>
      </w:r>
      <w:r>
        <w:rPr>
          <w:b/>
          <w:bCs/>
          <w:noProof/>
        </w:rPr>
        <w:fldChar w:fldCharType="separate"/>
      </w:r>
      <w:hyperlink w:anchor="_Toc533172929" w:history="1">
        <w:r w:rsidR="00641179" w:rsidRPr="00EC615D">
          <w:rPr>
            <w:rStyle w:val="Hyperlink"/>
            <w:noProof/>
          </w:rPr>
          <w:t>Table 2</w:t>
        </w:r>
        <w:r w:rsidR="00641179" w:rsidRPr="00EC615D">
          <w:rPr>
            <w:rStyle w:val="Hyperlink"/>
            <w:noProof/>
          </w:rPr>
          <w:noBreakHyphen/>
          <w:t>1: Overview of the National Legal Framework for Environmental, Social, and Health &amp; Safety Management in Suriname</w:t>
        </w:r>
        <w:r w:rsidR="00641179">
          <w:rPr>
            <w:noProof/>
            <w:webHidden/>
          </w:rPr>
          <w:tab/>
        </w:r>
        <w:r w:rsidR="00641179">
          <w:rPr>
            <w:noProof/>
            <w:webHidden/>
          </w:rPr>
          <w:fldChar w:fldCharType="begin"/>
        </w:r>
        <w:r w:rsidR="00641179">
          <w:rPr>
            <w:noProof/>
            <w:webHidden/>
          </w:rPr>
          <w:instrText xml:space="preserve"> PAGEREF _Toc533172929 \h </w:instrText>
        </w:r>
        <w:r w:rsidR="00641179">
          <w:rPr>
            <w:noProof/>
            <w:webHidden/>
          </w:rPr>
        </w:r>
        <w:r w:rsidR="00641179">
          <w:rPr>
            <w:noProof/>
            <w:webHidden/>
          </w:rPr>
          <w:fldChar w:fldCharType="separate"/>
        </w:r>
        <w:r w:rsidR="00641179">
          <w:rPr>
            <w:noProof/>
            <w:webHidden/>
          </w:rPr>
          <w:t>5</w:t>
        </w:r>
        <w:r w:rsidR="00641179">
          <w:rPr>
            <w:noProof/>
            <w:webHidden/>
          </w:rPr>
          <w:fldChar w:fldCharType="end"/>
        </w:r>
      </w:hyperlink>
    </w:p>
    <w:p w14:paraId="4889640A" w14:textId="5D2AADB2" w:rsidR="00641179" w:rsidRDefault="00BF42B1">
      <w:pPr>
        <w:pStyle w:val="TableofFigures"/>
        <w:tabs>
          <w:tab w:val="right" w:leader="dot" w:pos="9350"/>
        </w:tabs>
        <w:rPr>
          <w:noProof/>
          <w:sz w:val="22"/>
          <w:szCs w:val="22"/>
        </w:rPr>
      </w:pPr>
      <w:hyperlink w:anchor="_Toc533172930" w:history="1">
        <w:r w:rsidR="00641179" w:rsidRPr="00EC615D">
          <w:rPr>
            <w:rStyle w:val="Hyperlink"/>
            <w:noProof/>
          </w:rPr>
          <w:t>Table 2</w:t>
        </w:r>
        <w:r w:rsidR="00641179" w:rsidRPr="00EC615D">
          <w:rPr>
            <w:rStyle w:val="Hyperlink"/>
            <w:noProof/>
          </w:rPr>
          <w:noBreakHyphen/>
          <w:t>2: Applicable International Environmental, Social, and Health &amp; Safety issues Treaties and Conventions Ratified by Suriname</w:t>
        </w:r>
        <w:r w:rsidR="00641179">
          <w:rPr>
            <w:noProof/>
            <w:webHidden/>
          </w:rPr>
          <w:tab/>
        </w:r>
        <w:r w:rsidR="00641179">
          <w:rPr>
            <w:noProof/>
            <w:webHidden/>
          </w:rPr>
          <w:fldChar w:fldCharType="begin"/>
        </w:r>
        <w:r w:rsidR="00641179">
          <w:rPr>
            <w:noProof/>
            <w:webHidden/>
          </w:rPr>
          <w:instrText xml:space="preserve"> PAGEREF _Toc533172930 \h </w:instrText>
        </w:r>
        <w:r w:rsidR="00641179">
          <w:rPr>
            <w:noProof/>
            <w:webHidden/>
          </w:rPr>
        </w:r>
        <w:r w:rsidR="00641179">
          <w:rPr>
            <w:noProof/>
            <w:webHidden/>
          </w:rPr>
          <w:fldChar w:fldCharType="separate"/>
        </w:r>
        <w:r w:rsidR="00641179">
          <w:rPr>
            <w:noProof/>
            <w:webHidden/>
          </w:rPr>
          <w:t>6</w:t>
        </w:r>
        <w:r w:rsidR="00641179">
          <w:rPr>
            <w:noProof/>
            <w:webHidden/>
          </w:rPr>
          <w:fldChar w:fldCharType="end"/>
        </w:r>
      </w:hyperlink>
    </w:p>
    <w:p w14:paraId="59CFBB2F" w14:textId="6E61D089" w:rsidR="00641179" w:rsidRDefault="00BF42B1">
      <w:pPr>
        <w:pStyle w:val="TableofFigures"/>
        <w:tabs>
          <w:tab w:val="right" w:leader="dot" w:pos="9350"/>
        </w:tabs>
        <w:rPr>
          <w:noProof/>
          <w:sz w:val="22"/>
          <w:szCs w:val="22"/>
        </w:rPr>
      </w:pPr>
      <w:hyperlink w:anchor="_Toc533172931" w:history="1">
        <w:r w:rsidR="00641179" w:rsidRPr="00EC615D">
          <w:rPr>
            <w:rStyle w:val="Hyperlink"/>
            <w:noProof/>
          </w:rPr>
          <w:t>Table 2</w:t>
        </w:r>
        <w:r w:rsidR="00641179" w:rsidRPr="00EC615D">
          <w:rPr>
            <w:rStyle w:val="Hyperlink"/>
            <w:noProof/>
          </w:rPr>
          <w:noBreakHyphen/>
          <w:t>3: General and Port, Harbor, and Terminal Specific IFC EHS Guidelines</w:t>
        </w:r>
        <w:r w:rsidR="00641179">
          <w:rPr>
            <w:noProof/>
            <w:webHidden/>
          </w:rPr>
          <w:tab/>
        </w:r>
        <w:r w:rsidR="00641179">
          <w:rPr>
            <w:noProof/>
            <w:webHidden/>
          </w:rPr>
          <w:fldChar w:fldCharType="begin"/>
        </w:r>
        <w:r w:rsidR="00641179">
          <w:rPr>
            <w:noProof/>
            <w:webHidden/>
          </w:rPr>
          <w:instrText xml:space="preserve"> PAGEREF _Toc533172931 \h </w:instrText>
        </w:r>
        <w:r w:rsidR="00641179">
          <w:rPr>
            <w:noProof/>
            <w:webHidden/>
          </w:rPr>
        </w:r>
        <w:r w:rsidR="00641179">
          <w:rPr>
            <w:noProof/>
            <w:webHidden/>
          </w:rPr>
          <w:fldChar w:fldCharType="separate"/>
        </w:r>
        <w:r w:rsidR="00641179">
          <w:rPr>
            <w:noProof/>
            <w:webHidden/>
          </w:rPr>
          <w:t>9</w:t>
        </w:r>
        <w:r w:rsidR="00641179">
          <w:rPr>
            <w:noProof/>
            <w:webHidden/>
          </w:rPr>
          <w:fldChar w:fldCharType="end"/>
        </w:r>
      </w:hyperlink>
    </w:p>
    <w:p w14:paraId="114CD4F7" w14:textId="34C88FD6" w:rsidR="00641179" w:rsidRDefault="00BF42B1">
      <w:pPr>
        <w:pStyle w:val="TableofFigures"/>
        <w:tabs>
          <w:tab w:val="right" w:leader="dot" w:pos="9350"/>
        </w:tabs>
        <w:rPr>
          <w:noProof/>
          <w:sz w:val="22"/>
          <w:szCs w:val="22"/>
        </w:rPr>
      </w:pPr>
      <w:hyperlink w:anchor="_Toc533172932" w:history="1">
        <w:r w:rsidR="00641179" w:rsidRPr="00EC615D">
          <w:rPr>
            <w:rStyle w:val="Hyperlink"/>
            <w:noProof/>
          </w:rPr>
          <w:t>Table 4</w:t>
        </w:r>
        <w:r w:rsidR="00641179" w:rsidRPr="00EC615D">
          <w:rPr>
            <w:rStyle w:val="Hyperlink"/>
            <w:noProof/>
          </w:rPr>
          <w:noBreakHyphen/>
          <w:t>1: Summary of the Results of the ESMS Compliance Review</w:t>
        </w:r>
        <w:r w:rsidR="00641179">
          <w:rPr>
            <w:noProof/>
            <w:webHidden/>
          </w:rPr>
          <w:tab/>
        </w:r>
        <w:r w:rsidR="00641179">
          <w:rPr>
            <w:noProof/>
            <w:webHidden/>
          </w:rPr>
          <w:fldChar w:fldCharType="begin"/>
        </w:r>
        <w:r w:rsidR="00641179">
          <w:rPr>
            <w:noProof/>
            <w:webHidden/>
          </w:rPr>
          <w:instrText xml:space="preserve"> PAGEREF _Toc533172932 \h </w:instrText>
        </w:r>
        <w:r w:rsidR="00641179">
          <w:rPr>
            <w:noProof/>
            <w:webHidden/>
          </w:rPr>
        </w:r>
        <w:r w:rsidR="00641179">
          <w:rPr>
            <w:noProof/>
            <w:webHidden/>
          </w:rPr>
          <w:fldChar w:fldCharType="separate"/>
        </w:r>
        <w:r w:rsidR="00641179">
          <w:rPr>
            <w:noProof/>
            <w:webHidden/>
          </w:rPr>
          <w:t>15</w:t>
        </w:r>
        <w:r w:rsidR="00641179">
          <w:rPr>
            <w:noProof/>
            <w:webHidden/>
          </w:rPr>
          <w:fldChar w:fldCharType="end"/>
        </w:r>
      </w:hyperlink>
    </w:p>
    <w:p w14:paraId="4B92C7DE" w14:textId="15DE362B" w:rsidR="00641179" w:rsidRDefault="00BF42B1">
      <w:pPr>
        <w:pStyle w:val="TableofFigures"/>
        <w:tabs>
          <w:tab w:val="right" w:leader="dot" w:pos="9350"/>
        </w:tabs>
        <w:rPr>
          <w:noProof/>
          <w:sz w:val="22"/>
          <w:szCs w:val="22"/>
        </w:rPr>
      </w:pPr>
      <w:hyperlink w:anchor="_Toc533172933" w:history="1">
        <w:r w:rsidR="00641179" w:rsidRPr="00EC615D">
          <w:rPr>
            <w:rStyle w:val="Hyperlink"/>
            <w:noProof/>
          </w:rPr>
          <w:t>Table 4</w:t>
        </w:r>
        <w:r w:rsidR="00641179" w:rsidRPr="00EC615D">
          <w:rPr>
            <w:rStyle w:val="Hyperlink"/>
            <w:noProof/>
          </w:rPr>
          <w:noBreakHyphen/>
          <w:t>2: Summary of the Results of the HSMS Compliance Review</w:t>
        </w:r>
        <w:r w:rsidR="00641179">
          <w:rPr>
            <w:noProof/>
            <w:webHidden/>
          </w:rPr>
          <w:tab/>
        </w:r>
        <w:r w:rsidR="00641179">
          <w:rPr>
            <w:noProof/>
            <w:webHidden/>
          </w:rPr>
          <w:fldChar w:fldCharType="begin"/>
        </w:r>
        <w:r w:rsidR="00641179">
          <w:rPr>
            <w:noProof/>
            <w:webHidden/>
          </w:rPr>
          <w:instrText xml:space="preserve"> PAGEREF _Toc533172933 \h </w:instrText>
        </w:r>
        <w:r w:rsidR="00641179">
          <w:rPr>
            <w:noProof/>
            <w:webHidden/>
          </w:rPr>
        </w:r>
        <w:r w:rsidR="00641179">
          <w:rPr>
            <w:noProof/>
            <w:webHidden/>
          </w:rPr>
          <w:fldChar w:fldCharType="separate"/>
        </w:r>
        <w:r w:rsidR="00641179">
          <w:rPr>
            <w:noProof/>
            <w:webHidden/>
          </w:rPr>
          <w:t>22</w:t>
        </w:r>
        <w:r w:rsidR="00641179">
          <w:rPr>
            <w:noProof/>
            <w:webHidden/>
          </w:rPr>
          <w:fldChar w:fldCharType="end"/>
        </w:r>
      </w:hyperlink>
    </w:p>
    <w:p w14:paraId="590A7C12" w14:textId="69BF1FBD" w:rsidR="00641179" w:rsidRDefault="00BF42B1">
      <w:pPr>
        <w:pStyle w:val="TableofFigures"/>
        <w:tabs>
          <w:tab w:val="right" w:leader="dot" w:pos="9350"/>
        </w:tabs>
        <w:rPr>
          <w:noProof/>
          <w:sz w:val="22"/>
          <w:szCs w:val="22"/>
        </w:rPr>
      </w:pPr>
      <w:hyperlink w:anchor="_Toc533172934" w:history="1">
        <w:r w:rsidR="00641179" w:rsidRPr="00EC615D">
          <w:rPr>
            <w:rStyle w:val="Hyperlink"/>
            <w:noProof/>
          </w:rPr>
          <w:t>Table 4</w:t>
        </w:r>
        <w:r w:rsidR="00641179" w:rsidRPr="00EC615D">
          <w:rPr>
            <w:rStyle w:val="Hyperlink"/>
            <w:noProof/>
          </w:rPr>
          <w:noBreakHyphen/>
          <w:t>3 Findings Based on Ratified Surinamese International Treaties and Conventions and General and Port Specific IFC EHS Guidelines</w:t>
        </w:r>
        <w:r w:rsidR="00641179">
          <w:rPr>
            <w:noProof/>
            <w:webHidden/>
          </w:rPr>
          <w:tab/>
        </w:r>
        <w:r w:rsidR="00641179">
          <w:rPr>
            <w:noProof/>
            <w:webHidden/>
          </w:rPr>
          <w:fldChar w:fldCharType="begin"/>
        </w:r>
        <w:r w:rsidR="00641179">
          <w:rPr>
            <w:noProof/>
            <w:webHidden/>
          </w:rPr>
          <w:instrText xml:space="preserve"> PAGEREF _Toc533172934 \h </w:instrText>
        </w:r>
        <w:r w:rsidR="00641179">
          <w:rPr>
            <w:noProof/>
            <w:webHidden/>
          </w:rPr>
        </w:r>
        <w:r w:rsidR="00641179">
          <w:rPr>
            <w:noProof/>
            <w:webHidden/>
          </w:rPr>
          <w:fldChar w:fldCharType="separate"/>
        </w:r>
        <w:r w:rsidR="00641179">
          <w:rPr>
            <w:noProof/>
            <w:webHidden/>
          </w:rPr>
          <w:t>26</w:t>
        </w:r>
        <w:r w:rsidR="00641179">
          <w:rPr>
            <w:noProof/>
            <w:webHidden/>
          </w:rPr>
          <w:fldChar w:fldCharType="end"/>
        </w:r>
      </w:hyperlink>
    </w:p>
    <w:p w14:paraId="0EDBC6FB" w14:textId="7E5F4006" w:rsidR="00463C6B" w:rsidRPr="00902DD0" w:rsidRDefault="003579D1" w:rsidP="0085564B">
      <w:pPr>
        <w:pStyle w:val="BodyText"/>
      </w:pPr>
      <w:r>
        <w:rPr>
          <w:b/>
          <w:bCs/>
          <w:noProof/>
        </w:rPr>
        <w:fldChar w:fldCharType="end"/>
      </w:r>
    </w:p>
    <w:p w14:paraId="206D4029" w14:textId="77777777" w:rsidR="00463C6B" w:rsidRDefault="00463C6B" w:rsidP="0085564B">
      <w:pPr>
        <w:pStyle w:val="TOCListheadings"/>
        <w:rPr>
          <w:noProof w:val="0"/>
        </w:rPr>
      </w:pPr>
      <w:r w:rsidRPr="00902DD0">
        <w:rPr>
          <w:noProof w:val="0"/>
        </w:rPr>
        <w:t>List of Figures</w:t>
      </w:r>
    </w:p>
    <w:p w14:paraId="745A9213" w14:textId="41009BFF" w:rsidR="00641179" w:rsidRDefault="003579D1">
      <w:pPr>
        <w:pStyle w:val="TableofFigures"/>
        <w:tabs>
          <w:tab w:val="right" w:leader="dot" w:pos="9350"/>
        </w:tabs>
        <w:rPr>
          <w:noProof/>
          <w:sz w:val="22"/>
          <w:szCs w:val="22"/>
        </w:rPr>
      </w:pPr>
      <w:r>
        <w:rPr>
          <w:b/>
          <w:bCs/>
          <w:noProof/>
        </w:rPr>
        <w:fldChar w:fldCharType="begin"/>
      </w:r>
      <w:r>
        <w:rPr>
          <w:b/>
          <w:bCs/>
          <w:noProof/>
        </w:rPr>
        <w:instrText xml:space="preserve"> TOC \h \z \c "Figure" </w:instrText>
      </w:r>
      <w:r>
        <w:rPr>
          <w:b/>
          <w:bCs/>
          <w:noProof/>
        </w:rPr>
        <w:fldChar w:fldCharType="separate"/>
      </w:r>
      <w:hyperlink w:anchor="_Toc533172935" w:history="1">
        <w:r w:rsidR="00641179" w:rsidRPr="00DB6955">
          <w:rPr>
            <w:rStyle w:val="Hyperlink"/>
            <w:noProof/>
          </w:rPr>
          <w:t>Figure 1</w:t>
        </w:r>
        <w:r w:rsidR="00641179" w:rsidRPr="00DB6955">
          <w:rPr>
            <w:rStyle w:val="Hyperlink"/>
            <w:noProof/>
          </w:rPr>
          <w:noBreakHyphen/>
          <w:t>1: Layout of the Existing Port Facilities</w:t>
        </w:r>
        <w:r w:rsidR="00641179">
          <w:rPr>
            <w:noProof/>
            <w:webHidden/>
          </w:rPr>
          <w:tab/>
        </w:r>
        <w:r w:rsidR="00641179">
          <w:rPr>
            <w:noProof/>
            <w:webHidden/>
          </w:rPr>
          <w:fldChar w:fldCharType="begin"/>
        </w:r>
        <w:r w:rsidR="00641179">
          <w:rPr>
            <w:noProof/>
            <w:webHidden/>
          </w:rPr>
          <w:instrText xml:space="preserve"> PAGEREF _Toc533172935 \h </w:instrText>
        </w:r>
        <w:r w:rsidR="00641179">
          <w:rPr>
            <w:noProof/>
            <w:webHidden/>
          </w:rPr>
        </w:r>
        <w:r w:rsidR="00641179">
          <w:rPr>
            <w:noProof/>
            <w:webHidden/>
          </w:rPr>
          <w:fldChar w:fldCharType="separate"/>
        </w:r>
        <w:r w:rsidR="00641179">
          <w:rPr>
            <w:noProof/>
            <w:webHidden/>
          </w:rPr>
          <w:t>2</w:t>
        </w:r>
        <w:r w:rsidR="00641179">
          <w:rPr>
            <w:noProof/>
            <w:webHidden/>
          </w:rPr>
          <w:fldChar w:fldCharType="end"/>
        </w:r>
      </w:hyperlink>
    </w:p>
    <w:p w14:paraId="544CE7B1" w14:textId="6BA35757" w:rsidR="004B5C87" w:rsidRPr="00047D62" w:rsidRDefault="003579D1" w:rsidP="0085564B">
      <w:pPr>
        <w:pStyle w:val="BodyText"/>
        <w:rPr>
          <w:b/>
          <w:bCs/>
          <w:noProof/>
        </w:rPr>
      </w:pPr>
      <w:r>
        <w:rPr>
          <w:b/>
          <w:bCs/>
          <w:noProof/>
        </w:rPr>
        <w:fldChar w:fldCharType="end"/>
      </w:r>
      <w:r w:rsidR="00047D62">
        <w:rPr>
          <w:b/>
          <w:bCs/>
          <w:noProof/>
        </w:rPr>
        <w:br w:type="page"/>
      </w:r>
    </w:p>
    <w:p w14:paraId="2484C0F5" w14:textId="78F71949" w:rsidR="00F77D58" w:rsidRDefault="00463C6B" w:rsidP="00F77D58">
      <w:pPr>
        <w:pStyle w:val="TOCListheadings"/>
        <w:rPr>
          <w:noProof w:val="0"/>
        </w:rPr>
      </w:pPr>
      <w:r w:rsidRPr="00902DD0">
        <w:rPr>
          <w:noProof w:val="0"/>
        </w:rPr>
        <w:lastRenderedPageBreak/>
        <w:t>Acronyms and Abbreviations</w:t>
      </w:r>
    </w:p>
    <w:p w14:paraId="3A91F5FD" w14:textId="77777777" w:rsidR="00BF42B1" w:rsidRPr="00BF42B1" w:rsidRDefault="00BF42B1" w:rsidP="00BF42B1">
      <w:pPr>
        <w:pStyle w:val="BodyText"/>
      </w:pPr>
    </w:p>
    <w:tbl>
      <w:tblPr>
        <w:tblStyle w:val="TableGrid"/>
        <w:tblW w:w="9356" w:type="dxa"/>
        <w:tblLayout w:type="fixed"/>
        <w:tblCellMar>
          <w:top w:w="28" w:type="dxa"/>
          <w:left w:w="0" w:type="dxa"/>
          <w:bottom w:w="57" w:type="dxa"/>
          <w:right w:w="0" w:type="dxa"/>
        </w:tblCellMar>
        <w:tblLook w:val="04A0" w:firstRow="1" w:lastRow="0" w:firstColumn="1" w:lastColumn="0" w:noHBand="0" w:noVBand="1"/>
      </w:tblPr>
      <w:tblGrid>
        <w:gridCol w:w="1697"/>
        <w:gridCol w:w="7659"/>
      </w:tblGrid>
      <w:tr w:rsidR="00047D62" w:rsidRPr="00902DD0" w14:paraId="1CCEB7A7" w14:textId="77777777" w:rsidTr="00047D62">
        <w:tc>
          <w:tcPr>
            <w:tcW w:w="1697" w:type="dxa"/>
          </w:tcPr>
          <w:p w14:paraId="08562823" w14:textId="77777777" w:rsidR="00047D62" w:rsidRPr="00902DD0" w:rsidRDefault="00047D62" w:rsidP="00F62CAE">
            <w:pPr>
              <w:pStyle w:val="Tabletextleft"/>
            </w:pPr>
            <w:r>
              <w:t>EHS</w:t>
            </w:r>
          </w:p>
        </w:tc>
        <w:tc>
          <w:tcPr>
            <w:tcW w:w="7659" w:type="dxa"/>
          </w:tcPr>
          <w:p w14:paraId="6C4E8EF1" w14:textId="77777777" w:rsidR="00047D62" w:rsidRPr="00902DD0" w:rsidRDefault="00047D62" w:rsidP="00F62CAE">
            <w:pPr>
              <w:pStyle w:val="Tabletextleft"/>
            </w:pPr>
            <w:r>
              <w:t>Environmental and Health &amp; Safety</w:t>
            </w:r>
          </w:p>
        </w:tc>
      </w:tr>
      <w:tr w:rsidR="00047D62" w:rsidRPr="00902DD0" w14:paraId="307F3ACE" w14:textId="77777777" w:rsidTr="00047D62">
        <w:tc>
          <w:tcPr>
            <w:tcW w:w="1697" w:type="dxa"/>
          </w:tcPr>
          <w:p w14:paraId="41683E23" w14:textId="77777777" w:rsidR="00047D62" w:rsidRDefault="00047D62" w:rsidP="00F62CAE">
            <w:pPr>
              <w:pStyle w:val="Tabletextleft"/>
            </w:pPr>
            <w:r>
              <w:t>EMS</w:t>
            </w:r>
          </w:p>
        </w:tc>
        <w:tc>
          <w:tcPr>
            <w:tcW w:w="7659" w:type="dxa"/>
          </w:tcPr>
          <w:p w14:paraId="57248E98" w14:textId="77777777" w:rsidR="00047D62" w:rsidRDefault="00047D62" w:rsidP="00F62CAE">
            <w:pPr>
              <w:pStyle w:val="Tabletextleft"/>
            </w:pPr>
            <w:r>
              <w:t>Environmental Management System</w:t>
            </w:r>
          </w:p>
        </w:tc>
      </w:tr>
      <w:tr w:rsidR="00047D62" w:rsidRPr="00902DD0" w14:paraId="65F1B108" w14:textId="77777777" w:rsidTr="00047D62">
        <w:tc>
          <w:tcPr>
            <w:tcW w:w="1697" w:type="dxa"/>
          </w:tcPr>
          <w:p w14:paraId="1BFFC5A8" w14:textId="77777777" w:rsidR="00047D62" w:rsidRPr="00902DD0" w:rsidRDefault="00047D62" w:rsidP="00F62CAE">
            <w:pPr>
              <w:pStyle w:val="Tabletextleft"/>
            </w:pPr>
            <w:r>
              <w:t>ESHS</w:t>
            </w:r>
          </w:p>
        </w:tc>
        <w:tc>
          <w:tcPr>
            <w:tcW w:w="7659" w:type="dxa"/>
          </w:tcPr>
          <w:p w14:paraId="3E4E892F" w14:textId="4CBB7E09" w:rsidR="00047D62" w:rsidRPr="00902DD0" w:rsidRDefault="00047D62" w:rsidP="00F62CAE">
            <w:pPr>
              <w:pStyle w:val="Tabletextleft"/>
            </w:pPr>
            <w:r>
              <w:t>Environmental, Social</w:t>
            </w:r>
            <w:r w:rsidR="00F67397">
              <w:t>,</w:t>
            </w:r>
            <w:r>
              <w:t xml:space="preserve"> and Health &amp; Safety</w:t>
            </w:r>
          </w:p>
        </w:tc>
      </w:tr>
      <w:tr w:rsidR="00047D62" w:rsidRPr="00902DD0" w14:paraId="5DD4206F" w14:textId="77777777" w:rsidTr="00047D62">
        <w:tc>
          <w:tcPr>
            <w:tcW w:w="1697" w:type="dxa"/>
          </w:tcPr>
          <w:p w14:paraId="04215B66" w14:textId="77777777" w:rsidR="00047D62" w:rsidRPr="00902DD0" w:rsidRDefault="00047D62" w:rsidP="00F62CAE">
            <w:pPr>
              <w:pStyle w:val="Tabletextleft"/>
            </w:pPr>
            <w:r>
              <w:t>ESMS</w:t>
            </w:r>
          </w:p>
        </w:tc>
        <w:tc>
          <w:tcPr>
            <w:tcW w:w="7659" w:type="dxa"/>
          </w:tcPr>
          <w:p w14:paraId="0EBC0337" w14:textId="77777777" w:rsidR="00047D62" w:rsidRPr="00902DD0" w:rsidRDefault="00047D62" w:rsidP="00F62CAE">
            <w:pPr>
              <w:pStyle w:val="Tabletextleft"/>
            </w:pPr>
            <w:r w:rsidRPr="00AD489D">
              <w:t xml:space="preserve">Environmental and </w:t>
            </w:r>
            <w:r>
              <w:t>Social Management System</w:t>
            </w:r>
          </w:p>
        </w:tc>
      </w:tr>
      <w:tr w:rsidR="00047D62" w:rsidRPr="00902DD0" w14:paraId="17201D1A" w14:textId="77777777" w:rsidTr="00047D62">
        <w:tc>
          <w:tcPr>
            <w:tcW w:w="1697" w:type="dxa"/>
          </w:tcPr>
          <w:p w14:paraId="14037F4D" w14:textId="5D594AE4" w:rsidR="00047D62" w:rsidRDefault="00047D62" w:rsidP="00F62CAE">
            <w:pPr>
              <w:pStyle w:val="Tabletextleft"/>
            </w:pPr>
            <w:r>
              <w:t>H</w:t>
            </w:r>
            <w:r w:rsidR="001E0D58">
              <w:t>&amp;</w:t>
            </w:r>
            <w:r>
              <w:t>S</w:t>
            </w:r>
          </w:p>
        </w:tc>
        <w:tc>
          <w:tcPr>
            <w:tcW w:w="7659" w:type="dxa"/>
          </w:tcPr>
          <w:p w14:paraId="65375761" w14:textId="77777777" w:rsidR="00047D62" w:rsidRPr="00902DD0" w:rsidRDefault="00047D62" w:rsidP="00F62CAE">
            <w:pPr>
              <w:pStyle w:val="Tabletextleft"/>
            </w:pPr>
            <w:r>
              <w:t>Health &amp; Safety</w:t>
            </w:r>
          </w:p>
        </w:tc>
      </w:tr>
      <w:tr w:rsidR="00047D62" w:rsidRPr="00902DD0" w14:paraId="783285EF" w14:textId="77777777" w:rsidTr="00047D62">
        <w:tc>
          <w:tcPr>
            <w:tcW w:w="1697" w:type="dxa"/>
          </w:tcPr>
          <w:p w14:paraId="46092166" w14:textId="77777777" w:rsidR="00047D62" w:rsidRPr="00902DD0" w:rsidRDefault="00047D62" w:rsidP="00F62CAE">
            <w:pPr>
              <w:pStyle w:val="Tabletextleft"/>
            </w:pPr>
            <w:r>
              <w:t>HSMS</w:t>
            </w:r>
          </w:p>
        </w:tc>
        <w:tc>
          <w:tcPr>
            <w:tcW w:w="7659" w:type="dxa"/>
          </w:tcPr>
          <w:p w14:paraId="67530D4F" w14:textId="77777777" w:rsidR="00047D62" w:rsidRPr="00902DD0" w:rsidRDefault="00047D62" w:rsidP="00F62CAE">
            <w:pPr>
              <w:pStyle w:val="Tabletextleft"/>
            </w:pPr>
            <w:r w:rsidRPr="00AD489D">
              <w:t>Health &amp; Safety Management System</w:t>
            </w:r>
          </w:p>
        </w:tc>
      </w:tr>
      <w:tr w:rsidR="00047D62" w:rsidRPr="00902DD0" w14:paraId="6858B803" w14:textId="77777777" w:rsidTr="00047D62">
        <w:tc>
          <w:tcPr>
            <w:tcW w:w="1697" w:type="dxa"/>
          </w:tcPr>
          <w:p w14:paraId="454913CA" w14:textId="77777777" w:rsidR="00047D62" w:rsidRPr="00902DD0" w:rsidRDefault="00047D62" w:rsidP="00F62CAE">
            <w:pPr>
              <w:pStyle w:val="Tabletextleft"/>
              <w:rPr>
                <w:lang w:val="en-US"/>
              </w:rPr>
            </w:pPr>
            <w:r>
              <w:rPr>
                <w:lang w:val="en-US"/>
              </w:rPr>
              <w:t>IDB</w:t>
            </w:r>
          </w:p>
        </w:tc>
        <w:tc>
          <w:tcPr>
            <w:tcW w:w="7659" w:type="dxa"/>
          </w:tcPr>
          <w:p w14:paraId="1F8910DD" w14:textId="77777777" w:rsidR="00047D62" w:rsidRPr="00902DD0" w:rsidRDefault="00047D62" w:rsidP="00F62CAE">
            <w:pPr>
              <w:pStyle w:val="Tabletextleft"/>
              <w:rPr>
                <w:lang w:val="en-US"/>
              </w:rPr>
            </w:pPr>
            <w:r w:rsidRPr="00C35971">
              <w:rPr>
                <w:lang w:val="en-US"/>
              </w:rPr>
              <w:t>Inter-American Development Bank</w:t>
            </w:r>
          </w:p>
        </w:tc>
      </w:tr>
      <w:tr w:rsidR="00047D62" w:rsidRPr="00902DD0" w14:paraId="698AC8A1" w14:textId="77777777" w:rsidTr="00047D62">
        <w:tc>
          <w:tcPr>
            <w:tcW w:w="1697" w:type="dxa"/>
          </w:tcPr>
          <w:p w14:paraId="2E98411A" w14:textId="77777777" w:rsidR="00047D62" w:rsidRDefault="00047D62" w:rsidP="00F62CAE">
            <w:pPr>
              <w:pStyle w:val="Tabletextleft"/>
            </w:pPr>
            <w:r>
              <w:t>IFC</w:t>
            </w:r>
          </w:p>
        </w:tc>
        <w:tc>
          <w:tcPr>
            <w:tcW w:w="7659" w:type="dxa"/>
          </w:tcPr>
          <w:p w14:paraId="22065F82" w14:textId="77777777" w:rsidR="00047D62" w:rsidRPr="00902DD0" w:rsidRDefault="00047D62" w:rsidP="00F62CAE">
            <w:pPr>
              <w:pStyle w:val="Tabletextleft"/>
            </w:pPr>
            <w:r>
              <w:t>I</w:t>
            </w:r>
            <w:r w:rsidRPr="00700433">
              <w:t>nternational Finance Corporation</w:t>
            </w:r>
          </w:p>
        </w:tc>
      </w:tr>
      <w:tr w:rsidR="00047D62" w:rsidRPr="00902DD0" w14:paraId="194B322A" w14:textId="77777777" w:rsidTr="00047D62">
        <w:tc>
          <w:tcPr>
            <w:tcW w:w="1697" w:type="dxa"/>
          </w:tcPr>
          <w:p w14:paraId="0C3FB07E" w14:textId="77777777" w:rsidR="00047D62" w:rsidRDefault="00047D62" w:rsidP="00F62CAE">
            <w:pPr>
              <w:pStyle w:val="Tabletextleft"/>
            </w:pPr>
            <w:r>
              <w:t>ILO</w:t>
            </w:r>
          </w:p>
        </w:tc>
        <w:tc>
          <w:tcPr>
            <w:tcW w:w="7659" w:type="dxa"/>
          </w:tcPr>
          <w:p w14:paraId="026289C0" w14:textId="77777777" w:rsidR="00047D62" w:rsidRPr="00902DD0" w:rsidRDefault="00047D62" w:rsidP="00F62CAE">
            <w:pPr>
              <w:pStyle w:val="Tabletextleft"/>
            </w:pPr>
            <w:r w:rsidRPr="006B3761">
              <w:t>International Labour Organizatio</w:t>
            </w:r>
            <w:r>
              <w:t>n</w:t>
            </w:r>
          </w:p>
        </w:tc>
      </w:tr>
      <w:tr w:rsidR="00047D62" w:rsidRPr="00902DD0" w14:paraId="0F84CA76" w14:textId="77777777" w:rsidTr="00047D62">
        <w:tc>
          <w:tcPr>
            <w:tcW w:w="1697" w:type="dxa"/>
          </w:tcPr>
          <w:p w14:paraId="74D03D90" w14:textId="77777777" w:rsidR="00047D62" w:rsidRDefault="00047D62" w:rsidP="00C50E25">
            <w:pPr>
              <w:pStyle w:val="Tabletextleft"/>
            </w:pPr>
            <w:r>
              <w:t>IMDG</w:t>
            </w:r>
          </w:p>
        </w:tc>
        <w:tc>
          <w:tcPr>
            <w:tcW w:w="7659" w:type="dxa"/>
          </w:tcPr>
          <w:p w14:paraId="73D6B904" w14:textId="77777777" w:rsidR="00047D62" w:rsidRPr="00902DD0" w:rsidRDefault="00047D62" w:rsidP="00C50E25">
            <w:pPr>
              <w:pStyle w:val="Tabletextleft"/>
            </w:pPr>
            <w:r w:rsidRPr="006B3761">
              <w:t>International Maritime Dangerous Goods Code</w:t>
            </w:r>
          </w:p>
        </w:tc>
      </w:tr>
      <w:tr w:rsidR="00047D62" w:rsidRPr="00902DD0" w14:paraId="4F456391" w14:textId="77777777" w:rsidTr="00047D62">
        <w:tc>
          <w:tcPr>
            <w:tcW w:w="1697" w:type="dxa"/>
          </w:tcPr>
          <w:p w14:paraId="7457DC04" w14:textId="77777777" w:rsidR="00047D62" w:rsidRDefault="00047D62" w:rsidP="00C50E25">
            <w:pPr>
              <w:pStyle w:val="Tabletextleft"/>
            </w:pPr>
            <w:r>
              <w:t>IMO</w:t>
            </w:r>
          </w:p>
        </w:tc>
        <w:tc>
          <w:tcPr>
            <w:tcW w:w="7659" w:type="dxa"/>
          </w:tcPr>
          <w:p w14:paraId="69A08CC5" w14:textId="77777777" w:rsidR="00047D62" w:rsidRPr="00902DD0" w:rsidRDefault="00047D62" w:rsidP="00C50E25">
            <w:pPr>
              <w:pStyle w:val="Tabletextleft"/>
            </w:pPr>
            <w:r w:rsidRPr="00993D68">
              <w:t>International Maritime Organization</w:t>
            </w:r>
          </w:p>
        </w:tc>
      </w:tr>
      <w:tr w:rsidR="00047D62" w:rsidRPr="00902DD0" w14:paraId="37709151" w14:textId="77777777" w:rsidTr="00047D62">
        <w:tc>
          <w:tcPr>
            <w:tcW w:w="1697" w:type="dxa"/>
          </w:tcPr>
          <w:p w14:paraId="34099123" w14:textId="77777777" w:rsidR="00047D62" w:rsidRDefault="00047D62" w:rsidP="00C50E25">
            <w:pPr>
              <w:pStyle w:val="Tabletextleft"/>
            </w:pPr>
            <w:r>
              <w:t>IPS</w:t>
            </w:r>
          </w:p>
        </w:tc>
        <w:tc>
          <w:tcPr>
            <w:tcW w:w="7659" w:type="dxa"/>
          </w:tcPr>
          <w:p w14:paraId="6E11AEEC" w14:textId="77777777" w:rsidR="00047D62" w:rsidRPr="00902DD0" w:rsidRDefault="00047D62" w:rsidP="00C50E25">
            <w:pPr>
              <w:pStyle w:val="Tabletextleft"/>
            </w:pPr>
            <w:r w:rsidRPr="00EF7319">
              <w:t>Integra Port Services</w:t>
            </w:r>
          </w:p>
        </w:tc>
      </w:tr>
      <w:tr w:rsidR="00047D62" w:rsidRPr="00902DD0" w14:paraId="1A54A858" w14:textId="77777777" w:rsidTr="00047D62">
        <w:tc>
          <w:tcPr>
            <w:tcW w:w="1697" w:type="dxa"/>
          </w:tcPr>
          <w:p w14:paraId="74839462" w14:textId="77777777" w:rsidR="00047D62" w:rsidRDefault="00047D62" w:rsidP="00C50E25">
            <w:pPr>
              <w:pStyle w:val="Tabletextleft"/>
            </w:pPr>
            <w:r>
              <w:t>ISO</w:t>
            </w:r>
          </w:p>
        </w:tc>
        <w:tc>
          <w:tcPr>
            <w:tcW w:w="7659" w:type="dxa"/>
          </w:tcPr>
          <w:p w14:paraId="76E06A23" w14:textId="77777777" w:rsidR="00047D62" w:rsidRDefault="00047D62">
            <w:pPr>
              <w:pStyle w:val="Tabletextleft"/>
            </w:pPr>
            <w:r w:rsidRPr="006B3761">
              <w:t>International Organization for Standardization</w:t>
            </w:r>
          </w:p>
        </w:tc>
      </w:tr>
      <w:tr w:rsidR="00047D62" w:rsidRPr="00902DD0" w14:paraId="4ABD3F93" w14:textId="77777777" w:rsidTr="00047D62">
        <w:tc>
          <w:tcPr>
            <w:tcW w:w="1697" w:type="dxa"/>
          </w:tcPr>
          <w:p w14:paraId="3CCAF38A" w14:textId="77777777" w:rsidR="00047D62" w:rsidRDefault="00047D62" w:rsidP="00C50E25">
            <w:pPr>
              <w:pStyle w:val="Tabletextleft"/>
            </w:pPr>
            <w:r>
              <w:t>km</w:t>
            </w:r>
          </w:p>
        </w:tc>
        <w:tc>
          <w:tcPr>
            <w:tcW w:w="7659" w:type="dxa"/>
          </w:tcPr>
          <w:p w14:paraId="50EDB81E" w14:textId="77777777" w:rsidR="00047D62" w:rsidRPr="00902DD0" w:rsidRDefault="00047D62" w:rsidP="00C50E25">
            <w:pPr>
              <w:pStyle w:val="Tabletextleft"/>
            </w:pPr>
            <w:r>
              <w:t>Kilometer</w:t>
            </w:r>
          </w:p>
        </w:tc>
      </w:tr>
      <w:tr w:rsidR="00047D62" w:rsidRPr="00902DD0" w14:paraId="2EBFDF71" w14:textId="77777777" w:rsidTr="00047D62">
        <w:tc>
          <w:tcPr>
            <w:tcW w:w="1697" w:type="dxa"/>
          </w:tcPr>
          <w:p w14:paraId="593CBAB9" w14:textId="77777777" w:rsidR="00047D62" w:rsidRDefault="00047D62" w:rsidP="00C50E25">
            <w:pPr>
              <w:pStyle w:val="Tabletextleft"/>
            </w:pPr>
            <w:r>
              <w:t>MARPOL</w:t>
            </w:r>
          </w:p>
        </w:tc>
        <w:tc>
          <w:tcPr>
            <w:tcW w:w="7659" w:type="dxa"/>
          </w:tcPr>
          <w:p w14:paraId="09D440A0" w14:textId="77777777" w:rsidR="00047D62" w:rsidRPr="00902DD0" w:rsidRDefault="00047D62" w:rsidP="00C50E25">
            <w:pPr>
              <w:pStyle w:val="Tabletextleft"/>
            </w:pPr>
            <w:r w:rsidRPr="00D47860">
              <w:t>Marine Pollution – MARPOL 73/78 (The International Convention for the Prevention of Pollution from Ships, 1973 as modified by the Protocol of 1978)</w:t>
            </w:r>
          </w:p>
        </w:tc>
      </w:tr>
      <w:tr w:rsidR="006D03CA" w:rsidRPr="00902DD0" w14:paraId="63A69307" w14:textId="77777777" w:rsidTr="00047D62">
        <w:tc>
          <w:tcPr>
            <w:tcW w:w="1697" w:type="dxa"/>
          </w:tcPr>
          <w:p w14:paraId="18E61CD3" w14:textId="1248C437" w:rsidR="006D03CA" w:rsidRDefault="006D03CA" w:rsidP="00C50E25">
            <w:pPr>
              <w:pStyle w:val="Tabletextleft"/>
            </w:pPr>
            <w:r>
              <w:t>MAS</w:t>
            </w:r>
          </w:p>
        </w:tc>
        <w:tc>
          <w:tcPr>
            <w:tcW w:w="7659" w:type="dxa"/>
          </w:tcPr>
          <w:p w14:paraId="4EEC8B3D" w14:textId="68510876" w:rsidR="006D03CA" w:rsidRPr="00D47860" w:rsidRDefault="006D03CA" w:rsidP="00C50E25">
            <w:pPr>
              <w:pStyle w:val="Tabletextleft"/>
            </w:pPr>
            <w:r>
              <w:t>Maritime Authority of Suriname</w:t>
            </w:r>
          </w:p>
        </w:tc>
      </w:tr>
      <w:tr w:rsidR="004768DE" w:rsidRPr="00902DD0" w14:paraId="4B501287" w14:textId="77777777" w:rsidTr="00047D62">
        <w:tc>
          <w:tcPr>
            <w:tcW w:w="1697" w:type="dxa"/>
          </w:tcPr>
          <w:p w14:paraId="720E47AC" w14:textId="545DDE68" w:rsidR="004768DE" w:rsidRDefault="004768DE" w:rsidP="00C50E25">
            <w:pPr>
              <w:pStyle w:val="Tabletextleft"/>
            </w:pPr>
            <w:r>
              <w:t>NIMOS</w:t>
            </w:r>
          </w:p>
        </w:tc>
        <w:tc>
          <w:tcPr>
            <w:tcW w:w="7659" w:type="dxa"/>
          </w:tcPr>
          <w:p w14:paraId="28E098BB" w14:textId="56AEBC09" w:rsidR="004768DE" w:rsidRPr="006B3761" w:rsidRDefault="004768DE" w:rsidP="00C50E25">
            <w:pPr>
              <w:pStyle w:val="Tabletextleft"/>
            </w:pPr>
            <w:r w:rsidRPr="004768DE">
              <w:t>National Institute for Environment &amp; Development</w:t>
            </w:r>
          </w:p>
        </w:tc>
      </w:tr>
      <w:tr w:rsidR="00047D62" w:rsidRPr="00902DD0" w14:paraId="5023F949" w14:textId="77777777" w:rsidTr="00047D62">
        <w:tc>
          <w:tcPr>
            <w:tcW w:w="1697" w:type="dxa"/>
          </w:tcPr>
          <w:p w14:paraId="11EBB710" w14:textId="77777777" w:rsidR="00047D62" w:rsidRDefault="00047D62" w:rsidP="00C50E25">
            <w:pPr>
              <w:pStyle w:val="Tabletextleft"/>
            </w:pPr>
            <w:r>
              <w:t>OSHA</w:t>
            </w:r>
          </w:p>
        </w:tc>
        <w:tc>
          <w:tcPr>
            <w:tcW w:w="7659" w:type="dxa"/>
          </w:tcPr>
          <w:p w14:paraId="1ADA9F75" w14:textId="77777777" w:rsidR="00047D62" w:rsidRDefault="00047D62" w:rsidP="00C50E25">
            <w:pPr>
              <w:pStyle w:val="Tabletextleft"/>
            </w:pPr>
            <w:r w:rsidRPr="006B3761">
              <w:t>Occupational Safety and Health Administration</w:t>
            </w:r>
          </w:p>
        </w:tc>
      </w:tr>
      <w:tr w:rsidR="00047D62" w:rsidRPr="00902DD0" w14:paraId="784E7F17" w14:textId="77777777" w:rsidTr="00047D62">
        <w:tc>
          <w:tcPr>
            <w:tcW w:w="1697" w:type="dxa"/>
          </w:tcPr>
          <w:p w14:paraId="0F1F3EB0" w14:textId="77777777" w:rsidR="00047D62" w:rsidRDefault="00047D62" w:rsidP="00C50E25">
            <w:pPr>
              <w:pStyle w:val="Tabletextleft"/>
            </w:pPr>
            <w:r>
              <w:t>RTG</w:t>
            </w:r>
          </w:p>
        </w:tc>
        <w:tc>
          <w:tcPr>
            <w:tcW w:w="7659" w:type="dxa"/>
          </w:tcPr>
          <w:p w14:paraId="3CB49F42" w14:textId="77777777" w:rsidR="00047D62" w:rsidRPr="00902DD0" w:rsidRDefault="00047D62" w:rsidP="00C50E25">
            <w:pPr>
              <w:pStyle w:val="Tabletextleft"/>
            </w:pPr>
            <w:r>
              <w:t>Rubber-Tyred G</w:t>
            </w:r>
            <w:r w:rsidRPr="00AD489D">
              <w:t>antry</w:t>
            </w:r>
          </w:p>
        </w:tc>
      </w:tr>
      <w:tr w:rsidR="00D67693" w:rsidRPr="00902DD0" w14:paraId="6D7D495D" w14:textId="77777777" w:rsidTr="00047D62">
        <w:tc>
          <w:tcPr>
            <w:tcW w:w="1697" w:type="dxa"/>
          </w:tcPr>
          <w:p w14:paraId="218A8470" w14:textId="14B0DEE0" w:rsidR="00D67693" w:rsidRDefault="00D67693" w:rsidP="00C50E25">
            <w:pPr>
              <w:pStyle w:val="Tabletextleft"/>
            </w:pPr>
            <w:r>
              <w:t>SMS</w:t>
            </w:r>
          </w:p>
        </w:tc>
        <w:tc>
          <w:tcPr>
            <w:tcW w:w="7659" w:type="dxa"/>
          </w:tcPr>
          <w:p w14:paraId="5A0784C4" w14:textId="374968BE" w:rsidR="00D67693" w:rsidRDefault="00D67693" w:rsidP="00C50E25">
            <w:pPr>
              <w:pStyle w:val="Tabletextleft"/>
            </w:pPr>
            <w:r>
              <w:t>Safety Management System</w:t>
            </w:r>
          </w:p>
        </w:tc>
      </w:tr>
      <w:tr w:rsidR="00047D62" w:rsidRPr="00902DD0" w14:paraId="30C3B2F7" w14:textId="77777777" w:rsidTr="00047D62">
        <w:tc>
          <w:tcPr>
            <w:tcW w:w="1697" w:type="dxa"/>
          </w:tcPr>
          <w:p w14:paraId="766E8692" w14:textId="77777777" w:rsidR="00047D62" w:rsidRDefault="00047D62" w:rsidP="00C50E25">
            <w:pPr>
              <w:pStyle w:val="Tabletextleft"/>
            </w:pPr>
            <w:r>
              <w:t>SOLAS</w:t>
            </w:r>
          </w:p>
        </w:tc>
        <w:tc>
          <w:tcPr>
            <w:tcW w:w="7659" w:type="dxa"/>
          </w:tcPr>
          <w:p w14:paraId="092D7A91" w14:textId="77777777" w:rsidR="00047D62" w:rsidRPr="00902DD0" w:rsidRDefault="00047D62" w:rsidP="00C50E25">
            <w:pPr>
              <w:pStyle w:val="Tabletextleft"/>
            </w:pPr>
            <w:r w:rsidRPr="00993D68">
              <w:t>The International Convention for the Safety of Life at Sea</w:t>
            </w:r>
            <w:r>
              <w:t xml:space="preserve"> (SOLAS Convention)</w:t>
            </w:r>
          </w:p>
        </w:tc>
      </w:tr>
      <w:tr w:rsidR="00047D62" w:rsidRPr="00902DD0" w14:paraId="27CC50AD" w14:textId="77777777" w:rsidTr="00047D62">
        <w:tc>
          <w:tcPr>
            <w:tcW w:w="1697" w:type="dxa"/>
          </w:tcPr>
          <w:p w14:paraId="5EB5809A" w14:textId="77777777" w:rsidR="00047D62" w:rsidRDefault="00047D62" w:rsidP="00C50E25">
            <w:pPr>
              <w:pStyle w:val="Tabletextleft"/>
            </w:pPr>
            <w:r>
              <w:t>TEU</w:t>
            </w:r>
          </w:p>
        </w:tc>
        <w:tc>
          <w:tcPr>
            <w:tcW w:w="7659" w:type="dxa"/>
          </w:tcPr>
          <w:p w14:paraId="741369BC" w14:textId="77777777" w:rsidR="00047D62" w:rsidRPr="00902DD0" w:rsidRDefault="00047D62" w:rsidP="00C50E25">
            <w:pPr>
              <w:pStyle w:val="Tabletextleft"/>
            </w:pPr>
            <w:r w:rsidRPr="00700433">
              <w:t>Twenty-foot Equivalent</w:t>
            </w:r>
          </w:p>
        </w:tc>
      </w:tr>
      <w:tr w:rsidR="00047D62" w:rsidRPr="00902DD0" w14:paraId="450F60DF" w14:textId="77777777" w:rsidTr="00047D62">
        <w:tc>
          <w:tcPr>
            <w:tcW w:w="1697" w:type="dxa"/>
          </w:tcPr>
          <w:p w14:paraId="643FCE98" w14:textId="77777777" w:rsidR="00047D62" w:rsidRDefault="00047D62" w:rsidP="00C50E25">
            <w:pPr>
              <w:pStyle w:val="Tabletextleft"/>
            </w:pPr>
            <w:r>
              <w:t>URS</w:t>
            </w:r>
          </w:p>
        </w:tc>
        <w:tc>
          <w:tcPr>
            <w:tcW w:w="7659" w:type="dxa"/>
          </w:tcPr>
          <w:p w14:paraId="7EE57D93" w14:textId="77777777" w:rsidR="00047D62" w:rsidRPr="00902DD0" w:rsidRDefault="00047D62" w:rsidP="00C50E25">
            <w:pPr>
              <w:pStyle w:val="Tabletextleft"/>
            </w:pPr>
            <w:r w:rsidRPr="00EF7319">
              <w:t>United Registrar of Systems</w:t>
            </w:r>
          </w:p>
        </w:tc>
      </w:tr>
    </w:tbl>
    <w:p w14:paraId="61EB9150" w14:textId="3A24EF3D" w:rsidR="007C27FD" w:rsidRPr="00902DD0" w:rsidRDefault="007C27FD" w:rsidP="0085564B">
      <w:pPr>
        <w:pStyle w:val="BodyText"/>
        <w:sectPr w:rsidR="007C27FD" w:rsidRPr="00902DD0" w:rsidSect="003A12D9">
          <w:headerReference w:type="default" r:id="rId20"/>
          <w:footerReference w:type="default" r:id="rId21"/>
          <w:pgSz w:w="12240" w:h="15840" w:code="1"/>
          <w:pgMar w:top="1440" w:right="1440" w:bottom="1440" w:left="1440" w:header="510" w:footer="567" w:gutter="0"/>
          <w:pgNumType w:fmt="lowerRoman" w:start="1"/>
          <w:cols w:space="708"/>
          <w:docGrid w:linePitch="360"/>
        </w:sectPr>
      </w:pPr>
    </w:p>
    <w:p w14:paraId="7912E1AE" w14:textId="77777777" w:rsidR="005C364D" w:rsidRDefault="005C364D" w:rsidP="005C364D">
      <w:pPr>
        <w:pStyle w:val="Heading1"/>
      </w:pPr>
      <w:bookmarkStart w:id="0" w:name="_Toc533071024"/>
      <w:bookmarkStart w:id="1" w:name="_Toc533081980"/>
      <w:bookmarkStart w:id="2" w:name="_Toc533089234"/>
      <w:bookmarkStart w:id="3" w:name="_Toc533149314"/>
      <w:bookmarkStart w:id="4" w:name="_Toc533153117"/>
      <w:bookmarkStart w:id="5" w:name="_Toc533172911"/>
      <w:r>
        <w:lastRenderedPageBreak/>
        <w:t>INTRODUCTION</w:t>
      </w:r>
      <w:bookmarkEnd w:id="0"/>
      <w:bookmarkEnd w:id="1"/>
      <w:bookmarkEnd w:id="2"/>
      <w:bookmarkEnd w:id="3"/>
      <w:bookmarkEnd w:id="4"/>
      <w:bookmarkEnd w:id="5"/>
    </w:p>
    <w:p w14:paraId="230CB23C" w14:textId="77777777" w:rsidR="002A515E" w:rsidRDefault="002A515E" w:rsidP="002A515E">
      <w:pPr>
        <w:pStyle w:val="Heading2"/>
      </w:pPr>
      <w:bookmarkStart w:id="6" w:name="_Toc533071025"/>
      <w:bookmarkStart w:id="7" w:name="_Toc533081981"/>
      <w:bookmarkStart w:id="8" w:name="_Toc533089235"/>
      <w:bookmarkStart w:id="9" w:name="_Toc533149315"/>
      <w:bookmarkStart w:id="10" w:name="_Toc533153118"/>
      <w:bookmarkStart w:id="11" w:name="_Toc533172912"/>
      <w:r>
        <w:t>Background</w:t>
      </w:r>
      <w:bookmarkEnd w:id="6"/>
      <w:bookmarkEnd w:id="7"/>
      <w:bookmarkEnd w:id="8"/>
      <w:bookmarkEnd w:id="9"/>
      <w:bookmarkEnd w:id="10"/>
      <w:bookmarkEnd w:id="11"/>
    </w:p>
    <w:p w14:paraId="391E6397" w14:textId="4E3E6637" w:rsidR="002A515E" w:rsidRDefault="00BF5CF9" w:rsidP="002A515E">
      <w:pPr>
        <w:pStyle w:val="BodyText"/>
      </w:pPr>
      <w:r>
        <w:t xml:space="preserve">The </w:t>
      </w:r>
      <w:r w:rsidR="002A515E">
        <w:t>Dr. Jules Sedney Port of Paramaribo (the “Port”, formerly Nieuwe Haven) is located on the left bank of the Suriname River, 21 miles (39 km) inland. The Port covers about 600 hectares and has about 600 meters of river-facing common quay, enabling approximately four vessels to berth simultaneously. The Port handles about 50 percent of Suriname’s seaborne trade by volume.</w:t>
      </w:r>
    </w:p>
    <w:p w14:paraId="5DDF6FBF" w14:textId="77777777" w:rsidR="002A515E" w:rsidRDefault="002A515E" w:rsidP="002A515E">
      <w:pPr>
        <w:pStyle w:val="BodyText"/>
      </w:pPr>
      <w:r>
        <w:t xml:space="preserve">Served by some 15 international carriers, the Port’s current throughput capacity is approximately 100,000 </w:t>
      </w:r>
      <w:r w:rsidRPr="00DC50E6">
        <w:t>twenty-foot equivalent unit</w:t>
      </w:r>
      <w:r>
        <w:t>s (TEU). In addition, the port handles some 200,000 tonnes of breakbulk cargo plus 160,000 tonnes of liquid bulk (</w:t>
      </w:r>
      <w:r w:rsidRPr="0024528E">
        <w:t>Deloitte 2018</w:t>
      </w:r>
      <w:r>
        <w:t>).</w:t>
      </w:r>
    </w:p>
    <w:p w14:paraId="5FCECEB2" w14:textId="4B2EF79C" w:rsidR="002A515E" w:rsidRDefault="002A515E" w:rsidP="002A515E">
      <w:pPr>
        <w:pStyle w:val="BodyText"/>
      </w:pPr>
      <w:r w:rsidRPr="002A2E45">
        <w:t xml:space="preserve">The </w:t>
      </w:r>
      <w:r>
        <w:t>P</w:t>
      </w:r>
      <w:r w:rsidRPr="002A2E45">
        <w:t>ort is run on a public-private basis</w:t>
      </w:r>
      <w:r>
        <w:t>, where</w:t>
      </w:r>
      <w:r w:rsidRPr="002A2E45">
        <w:t xml:space="preserve"> NV Havenbeheer Suriname acts as a landlord</w:t>
      </w:r>
      <w:r>
        <w:t xml:space="preserve"> and</w:t>
      </w:r>
      <w:r w:rsidRPr="002A2E45">
        <w:t xml:space="preserve"> cargo handling is the responsibility of tw</w:t>
      </w:r>
      <w:r w:rsidR="00BF5CF9">
        <w:t>o private stevedoring companies:</w:t>
      </w:r>
      <w:r w:rsidRPr="002A2E45">
        <w:t xml:space="preserve"> VSH Transport and </w:t>
      </w:r>
      <w:r>
        <w:t>Integra Port Services/</w:t>
      </w:r>
      <w:r w:rsidRPr="002A2E45">
        <w:t xml:space="preserve">DP World Paramaribo. These two companies own and operate the </w:t>
      </w:r>
      <w:r>
        <w:t>P</w:t>
      </w:r>
      <w:r w:rsidRPr="002A2E45">
        <w:t>ort’s four large mobile cranes and a range of related equipment.</w:t>
      </w:r>
      <w:r w:rsidR="00796721">
        <w:t xml:space="preserve"> Figure 1-1 shows the layout of </w:t>
      </w:r>
      <w:r w:rsidR="00EF7319">
        <w:t xml:space="preserve">existing </w:t>
      </w:r>
      <w:r w:rsidR="00796721">
        <w:t>Port facilities.</w:t>
      </w:r>
    </w:p>
    <w:p w14:paraId="1BDC7A7A" w14:textId="77777777" w:rsidR="002A515E" w:rsidRDefault="002A515E" w:rsidP="002A515E">
      <w:pPr>
        <w:pStyle w:val="Heading3"/>
        <w:ind w:left="851" w:hanging="851"/>
      </w:pPr>
      <w:bookmarkStart w:id="12" w:name="_Toc533071026"/>
      <w:bookmarkStart w:id="13" w:name="_Toc533081982"/>
      <w:bookmarkStart w:id="14" w:name="_Toc533089236"/>
      <w:bookmarkStart w:id="15" w:name="_Toc533149316"/>
      <w:bookmarkStart w:id="16" w:name="_Toc533153119"/>
      <w:bookmarkStart w:id="17" w:name="_Toc533172913"/>
      <w:r w:rsidRPr="003A446D">
        <w:t>NV Havenbeheer Suriname</w:t>
      </w:r>
      <w:bookmarkEnd w:id="12"/>
      <w:bookmarkEnd w:id="13"/>
      <w:bookmarkEnd w:id="14"/>
      <w:bookmarkEnd w:id="15"/>
      <w:bookmarkEnd w:id="16"/>
      <w:bookmarkEnd w:id="17"/>
    </w:p>
    <w:p w14:paraId="74535ECD" w14:textId="37139920" w:rsidR="002A515E" w:rsidRDefault="002A515E" w:rsidP="002A515E">
      <w:pPr>
        <w:pStyle w:val="BodyText"/>
      </w:pPr>
      <w:r>
        <w:t>Se</w:t>
      </w:r>
      <w:r w:rsidRPr="00916B3E">
        <w:t xml:space="preserve">t up in 1971, </w:t>
      </w:r>
      <w:r w:rsidR="00BF5CF9">
        <w:t xml:space="preserve">NV </w:t>
      </w:r>
      <w:r w:rsidRPr="00916B3E">
        <w:t>Havenbeheer Suriname is an autonomous</w:t>
      </w:r>
      <w:r>
        <w:t>,</w:t>
      </w:r>
      <w:r w:rsidRPr="00916B3E">
        <w:t xml:space="preserve"> state-owned</w:t>
      </w:r>
      <w:r>
        <w:t>,</w:t>
      </w:r>
      <w:r w:rsidRPr="00916B3E">
        <w:t xml:space="preserve"> limited liability company charged with administeri</w:t>
      </w:r>
      <w:r>
        <w:t xml:space="preserve">ng the nation’s two main ports: the </w:t>
      </w:r>
      <w:r w:rsidRPr="00916B3E">
        <w:t>Dr. Jules Sedney Port of Paramaribo and the Port of Nieuw Nickerie.</w:t>
      </w:r>
    </w:p>
    <w:p w14:paraId="3D68DF6D" w14:textId="77777777" w:rsidR="002A515E" w:rsidRDefault="002A515E" w:rsidP="002A515E">
      <w:pPr>
        <w:pStyle w:val="BodyText"/>
      </w:pPr>
      <w:r w:rsidRPr="00916B3E">
        <w:t>The company, which employs nearly 200 people, acts as a port authority and as a landlord. As such, it is not involved in cargo handling operations</w:t>
      </w:r>
      <w:r>
        <w:t>, and does not</w:t>
      </w:r>
      <w:r w:rsidRPr="00916B3E">
        <w:t xml:space="preserve"> own or operate any cranes or terminal handling equipment</w:t>
      </w:r>
      <w:r>
        <w:t>. Cargo handling operations</w:t>
      </w:r>
      <w:r w:rsidRPr="00916B3E">
        <w:t xml:space="preserve"> are the responsibility of private stevedoring companies under long-term contract. </w:t>
      </w:r>
    </w:p>
    <w:p w14:paraId="7B50234C" w14:textId="584DEB77" w:rsidR="002A515E" w:rsidRDefault="002A515E" w:rsidP="002A515E">
      <w:pPr>
        <w:pStyle w:val="BodyText"/>
      </w:pPr>
      <w:r w:rsidRPr="00CE202A">
        <w:t>As the governing authority,</w:t>
      </w:r>
      <w:r w:rsidR="00BF5CF9">
        <w:t xml:space="preserve"> NV </w:t>
      </w:r>
      <w:r w:rsidRPr="00CE202A">
        <w:t xml:space="preserve">Havenbeheer </w:t>
      </w:r>
      <w:r>
        <w:t>Suriname</w:t>
      </w:r>
      <w:r w:rsidRPr="00CE202A">
        <w:t xml:space="preserve"> is responsible for the day-to-day management of the </w:t>
      </w:r>
      <w:r>
        <w:t>P</w:t>
      </w:r>
      <w:r w:rsidRPr="00CE202A">
        <w:t>ort and for its long-term development.</w:t>
      </w:r>
    </w:p>
    <w:p w14:paraId="4C671E7C" w14:textId="77777777" w:rsidR="002A515E" w:rsidRDefault="002A515E" w:rsidP="002A515E">
      <w:pPr>
        <w:pStyle w:val="Heading3"/>
        <w:ind w:left="851" w:hanging="851"/>
      </w:pPr>
      <w:bookmarkStart w:id="18" w:name="_Toc533071027"/>
      <w:bookmarkStart w:id="19" w:name="_Toc533081983"/>
      <w:bookmarkStart w:id="20" w:name="_Toc533089237"/>
      <w:bookmarkStart w:id="21" w:name="_Toc533149317"/>
      <w:bookmarkStart w:id="22" w:name="_Toc533153120"/>
      <w:bookmarkStart w:id="23" w:name="_Toc533172914"/>
      <w:r w:rsidRPr="003A446D">
        <w:t>VSH Transport</w:t>
      </w:r>
      <w:bookmarkEnd w:id="18"/>
      <w:bookmarkEnd w:id="19"/>
      <w:bookmarkEnd w:id="20"/>
      <w:bookmarkEnd w:id="21"/>
      <w:bookmarkEnd w:id="22"/>
      <w:bookmarkEnd w:id="23"/>
    </w:p>
    <w:p w14:paraId="2B0948E6" w14:textId="77777777" w:rsidR="002A515E" w:rsidRDefault="002A515E" w:rsidP="002A515E">
      <w:pPr>
        <w:pStyle w:val="BodyText"/>
      </w:pPr>
      <w:r>
        <w:t xml:space="preserve">VSH Transport, founded in October 1965, performs a wide range of activities consisting of port operations, stevedoring, warehousing, local transport, custom brokerage, and offshore support services. </w:t>
      </w:r>
    </w:p>
    <w:p w14:paraId="1E3E6ED5" w14:textId="2ED2CED9" w:rsidR="002A515E" w:rsidRDefault="002A515E" w:rsidP="002A515E">
      <w:pPr>
        <w:pStyle w:val="BodyText"/>
      </w:pPr>
      <w:r>
        <w:t xml:space="preserve">Their Port operations and stevedoring handles all kinds off vessels, including but not limited to containers, general cargo (break-bulk, </w:t>
      </w:r>
      <w:r w:rsidR="00820D34">
        <w:t>roll-on/roll-off (</w:t>
      </w:r>
      <w:r>
        <w:t>ro-ro</w:t>
      </w:r>
      <w:r w:rsidR="00820D34">
        <w:t>)</w:t>
      </w:r>
      <w:r>
        <w:t xml:space="preserve">, </w:t>
      </w:r>
      <w:r w:rsidR="00820D34">
        <w:t>passengers (</w:t>
      </w:r>
      <w:r>
        <w:t>pax</w:t>
      </w:r>
      <w:r w:rsidR="00820D34">
        <w:t>)</w:t>
      </w:r>
      <w:r>
        <w:t xml:space="preserve"> cruisers, and navy. VHS Transport currently works in a 34,000 </w:t>
      </w:r>
      <w:r w:rsidR="00684A4F">
        <w:t>square meters (</w:t>
      </w:r>
      <w:r>
        <w:t>m</w:t>
      </w:r>
      <w:r w:rsidRPr="009E485F">
        <w:rPr>
          <w:vertAlign w:val="superscript"/>
        </w:rPr>
        <w:t>2</w:t>
      </w:r>
      <w:r w:rsidR="00684A4F">
        <w:t xml:space="preserve">) </w:t>
      </w:r>
      <w:r>
        <w:t xml:space="preserve">terminal area, with 1,600 </w:t>
      </w:r>
      <w:r w:rsidR="00627796">
        <w:t>m</w:t>
      </w:r>
      <w:r w:rsidR="00627796" w:rsidRPr="00627796">
        <w:rPr>
          <w:vertAlign w:val="superscript"/>
        </w:rPr>
        <w:t>2</w:t>
      </w:r>
      <w:r>
        <w:t xml:space="preserve"> of Warehouse space (</w:t>
      </w:r>
      <w:r w:rsidR="00EF7319">
        <w:t xml:space="preserve">see Figure 1-1; </w:t>
      </w:r>
      <w:r>
        <w:t>VSH Transport 2018).  Their equipment at the Port terminal consists of:</w:t>
      </w:r>
    </w:p>
    <w:p w14:paraId="5C2E9B99" w14:textId="17D6F282" w:rsidR="002A515E" w:rsidRPr="00A15BCA" w:rsidRDefault="00F159EC" w:rsidP="002A515E">
      <w:pPr>
        <w:pStyle w:val="BodyText"/>
        <w:numPr>
          <w:ilvl w:val="0"/>
          <w:numId w:val="33"/>
        </w:numPr>
        <w:rPr>
          <w:lang w:val="fr-CA"/>
        </w:rPr>
      </w:pPr>
      <w:r>
        <w:rPr>
          <w:lang w:val="fr-CA"/>
        </w:rPr>
        <w:t>O</w:t>
      </w:r>
      <w:r w:rsidR="00BB720F">
        <w:rPr>
          <w:lang w:val="fr-CA"/>
        </w:rPr>
        <w:t>ne</w:t>
      </w:r>
      <w:r w:rsidR="002A515E" w:rsidRPr="00A15BCA">
        <w:rPr>
          <w:lang w:val="fr-CA"/>
        </w:rPr>
        <w:t xml:space="preserve"> Liebherr LHM 280 Mobile Harbor Crane (max. 84 ton) </w:t>
      </w:r>
    </w:p>
    <w:p w14:paraId="03141B98" w14:textId="0D058050" w:rsidR="002A515E" w:rsidRDefault="00F159EC" w:rsidP="002A515E">
      <w:pPr>
        <w:pStyle w:val="BodyText"/>
        <w:numPr>
          <w:ilvl w:val="0"/>
          <w:numId w:val="33"/>
        </w:numPr>
      </w:pPr>
      <w:r>
        <w:t>T</w:t>
      </w:r>
      <w:r w:rsidR="00BB720F">
        <w:t>hree</w:t>
      </w:r>
      <w:r w:rsidR="002A515E">
        <w:t xml:space="preserve"> Hyster Reach Stacker 45-31CH 1</w:t>
      </w:r>
      <w:r w:rsidR="0009099A">
        <w:t>,</w:t>
      </w:r>
    </w:p>
    <w:p w14:paraId="357355FC" w14:textId="585EF986" w:rsidR="002A515E" w:rsidRDefault="00F159EC" w:rsidP="002A515E">
      <w:pPr>
        <w:pStyle w:val="BodyText"/>
        <w:numPr>
          <w:ilvl w:val="0"/>
          <w:numId w:val="33"/>
        </w:numPr>
      </w:pPr>
      <w:r>
        <w:t>O</w:t>
      </w:r>
      <w:r w:rsidR="00BB720F">
        <w:t>ne</w:t>
      </w:r>
      <w:r w:rsidR="0009099A">
        <w:t xml:space="preserve"> Hyster Empty Handler H500,</w:t>
      </w:r>
    </w:p>
    <w:p w14:paraId="24B66E21" w14:textId="79E312A7" w:rsidR="002A515E" w:rsidRDefault="00F159EC" w:rsidP="002A515E">
      <w:pPr>
        <w:pStyle w:val="BodyText"/>
        <w:numPr>
          <w:ilvl w:val="0"/>
          <w:numId w:val="33"/>
        </w:numPr>
      </w:pPr>
      <w:r>
        <w:t>O</w:t>
      </w:r>
      <w:r w:rsidR="00BB720F">
        <w:t>ne</w:t>
      </w:r>
      <w:r w:rsidR="002A515E">
        <w:t xml:space="preserve"> Taylor Empty Handler</w:t>
      </w:r>
      <w:r w:rsidR="0009099A">
        <w:t>,</w:t>
      </w:r>
      <w:r w:rsidR="002A515E">
        <w:t xml:space="preserve"> </w:t>
      </w:r>
    </w:p>
    <w:p w14:paraId="05ABC0B5" w14:textId="051AE8DB" w:rsidR="002A515E" w:rsidRDefault="0009099A" w:rsidP="002A515E">
      <w:pPr>
        <w:pStyle w:val="BodyText"/>
        <w:numPr>
          <w:ilvl w:val="0"/>
          <w:numId w:val="33"/>
        </w:numPr>
      </w:pPr>
      <w:r>
        <w:t>E</w:t>
      </w:r>
      <w:r w:rsidR="00BB720F">
        <w:t>ight</w:t>
      </w:r>
      <w:r w:rsidR="002A515E">
        <w:t xml:space="preserve"> terminal trailers, and </w:t>
      </w:r>
    </w:p>
    <w:p w14:paraId="48E0B694" w14:textId="20F02889" w:rsidR="00796721" w:rsidRDefault="0009099A" w:rsidP="002A515E">
      <w:pPr>
        <w:pStyle w:val="BodyText"/>
        <w:numPr>
          <w:ilvl w:val="0"/>
          <w:numId w:val="33"/>
        </w:numPr>
        <w:sectPr w:rsidR="00796721" w:rsidSect="003A12D9">
          <w:headerReference w:type="default" r:id="rId22"/>
          <w:footerReference w:type="default" r:id="rId23"/>
          <w:pgSz w:w="12240" w:h="15840" w:code="1"/>
          <w:pgMar w:top="1440" w:right="1440" w:bottom="1440" w:left="1440" w:header="510" w:footer="567" w:gutter="0"/>
          <w:pgNumType w:start="1"/>
          <w:cols w:space="708"/>
          <w:docGrid w:linePitch="360"/>
        </w:sectPr>
      </w:pPr>
      <w:r>
        <w:t>E</w:t>
      </w:r>
      <w:r w:rsidR="00BB720F">
        <w:t>ight</w:t>
      </w:r>
      <w:r w:rsidR="002A515E">
        <w:t xml:space="preserve"> small forklifts</w:t>
      </w:r>
      <w:r>
        <w:t>.</w:t>
      </w:r>
    </w:p>
    <w:p w14:paraId="01D8D9BF" w14:textId="77069E82" w:rsidR="00D55225" w:rsidRDefault="00166DDE" w:rsidP="00D55225">
      <w:pPr>
        <w:pStyle w:val="BodyText"/>
        <w:ind w:left="360"/>
      </w:pPr>
      <w:r>
        <w:rPr>
          <w:noProof/>
        </w:rPr>
        <w:lastRenderedPageBreak/>
        <w:drawing>
          <wp:inline distT="0" distB="0" distL="0" distR="0" wp14:anchorId="53FBE925" wp14:editId="61870F25">
            <wp:extent cx="7600950" cy="554907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2 Layout of Existing Port Facilities.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7600950" cy="5549074"/>
                    </a:xfrm>
                    <a:prstGeom prst="rect">
                      <a:avLst/>
                    </a:prstGeom>
                    <a:ln>
                      <a:noFill/>
                    </a:ln>
                    <a:extLst>
                      <a:ext uri="{53640926-AAD7-44D8-BBD7-CCE9431645EC}">
                        <a14:shadowObscured xmlns:a14="http://schemas.microsoft.com/office/drawing/2010/main"/>
                      </a:ext>
                    </a:extLst>
                  </pic:spPr>
                </pic:pic>
              </a:graphicData>
            </a:graphic>
          </wp:inline>
        </w:drawing>
      </w:r>
    </w:p>
    <w:p w14:paraId="394C4A9F" w14:textId="2062EB20" w:rsidR="005B464F" w:rsidRDefault="005B464F" w:rsidP="005B464F">
      <w:pPr>
        <w:pStyle w:val="Caption"/>
        <w:rPr>
          <w:b w:val="0"/>
        </w:rPr>
        <w:sectPr w:rsidR="005B464F" w:rsidSect="003A12D9">
          <w:pgSz w:w="15840" w:h="12240" w:orient="landscape" w:code="1"/>
          <w:pgMar w:top="1440" w:right="1440" w:bottom="1440" w:left="1440" w:header="510" w:footer="567" w:gutter="0"/>
          <w:cols w:space="708"/>
          <w:docGrid w:linePitch="360"/>
        </w:sectPr>
      </w:pPr>
      <w:bookmarkStart w:id="24" w:name="_Toc532198745"/>
      <w:bookmarkStart w:id="25" w:name="_Toc532199833"/>
      <w:bookmarkStart w:id="26" w:name="_Toc532203913"/>
      <w:bookmarkStart w:id="27" w:name="_Toc532563788"/>
      <w:bookmarkStart w:id="28" w:name="_Toc532901719"/>
      <w:bookmarkStart w:id="29" w:name="_Toc533071017"/>
      <w:bookmarkStart w:id="30" w:name="_Toc533081973"/>
      <w:bookmarkStart w:id="31" w:name="_Toc533089227"/>
      <w:bookmarkStart w:id="32" w:name="_Toc533149307"/>
      <w:bookmarkStart w:id="33" w:name="_Toc533153110"/>
      <w:bookmarkStart w:id="34" w:name="_Toc533172935"/>
      <w:r>
        <w:t xml:space="preserve">Figure </w:t>
      </w:r>
      <w:r>
        <w:rPr>
          <w:noProof/>
        </w:rPr>
        <w:fldChar w:fldCharType="begin"/>
      </w:r>
      <w:r>
        <w:rPr>
          <w:noProof/>
        </w:rPr>
        <w:instrText xml:space="preserve"> STYLEREF 1 \s </w:instrText>
      </w:r>
      <w:r>
        <w:rPr>
          <w:noProof/>
        </w:rPr>
        <w:fldChar w:fldCharType="separate"/>
      </w:r>
      <w:r w:rsidR="003608B1">
        <w:rPr>
          <w:noProof/>
        </w:rPr>
        <w:t>1</w:t>
      </w:r>
      <w:r>
        <w:rPr>
          <w:noProof/>
        </w:rPr>
        <w:fldChar w:fldCharType="end"/>
      </w:r>
      <w:r w:rsidR="00F77A4D">
        <w:noBreakHyphen/>
      </w:r>
      <w:r w:rsidR="006D03CA">
        <w:rPr>
          <w:noProof/>
        </w:rPr>
        <w:fldChar w:fldCharType="begin"/>
      </w:r>
      <w:r w:rsidR="006D03CA">
        <w:rPr>
          <w:noProof/>
        </w:rPr>
        <w:instrText xml:space="preserve"> SEQ Figure \* ARABIC \s 1 </w:instrText>
      </w:r>
      <w:r w:rsidR="006D03CA">
        <w:rPr>
          <w:noProof/>
        </w:rPr>
        <w:fldChar w:fldCharType="separate"/>
      </w:r>
      <w:r w:rsidR="003608B1">
        <w:rPr>
          <w:noProof/>
        </w:rPr>
        <w:t>1</w:t>
      </w:r>
      <w:r w:rsidR="006D03CA">
        <w:rPr>
          <w:noProof/>
        </w:rPr>
        <w:fldChar w:fldCharType="end"/>
      </w:r>
      <w:r>
        <w:t>:</w:t>
      </w:r>
      <w:r w:rsidRPr="001B7670">
        <w:t xml:space="preserve"> Layout of the Existing Port Facilitie</w:t>
      </w:r>
      <w:r w:rsidR="003761F1">
        <w:t>s</w:t>
      </w:r>
      <w:bookmarkEnd w:id="24"/>
      <w:bookmarkEnd w:id="25"/>
      <w:bookmarkEnd w:id="26"/>
      <w:bookmarkEnd w:id="27"/>
      <w:bookmarkEnd w:id="28"/>
      <w:bookmarkEnd w:id="29"/>
      <w:bookmarkEnd w:id="30"/>
      <w:bookmarkEnd w:id="31"/>
      <w:bookmarkEnd w:id="32"/>
      <w:bookmarkEnd w:id="33"/>
      <w:bookmarkEnd w:id="34"/>
    </w:p>
    <w:p w14:paraId="62D50BF7" w14:textId="01C7D3D0" w:rsidR="002A515E" w:rsidRDefault="002A515E" w:rsidP="002A515E">
      <w:pPr>
        <w:pStyle w:val="BodyText"/>
      </w:pPr>
      <w:r>
        <w:lastRenderedPageBreak/>
        <w:t>VSH Transport is T</w:t>
      </w:r>
      <w:r w:rsidR="00C50E25">
        <w:t>RACE</w:t>
      </w:r>
      <w:r>
        <w:t xml:space="preserve"> Certified</w:t>
      </w:r>
      <w:r>
        <w:rPr>
          <w:rStyle w:val="FootnoteReference"/>
        </w:rPr>
        <w:footnoteReference w:id="2"/>
      </w:r>
      <w:r>
        <w:t xml:space="preserve"> and has received the following certifications by DNV-GL</w:t>
      </w:r>
      <w:r>
        <w:rPr>
          <w:rStyle w:val="FootnoteReference"/>
        </w:rPr>
        <w:footnoteReference w:id="3"/>
      </w:r>
      <w:r>
        <w:t>:</w:t>
      </w:r>
    </w:p>
    <w:p w14:paraId="2238F1B4" w14:textId="1E3B3873" w:rsidR="002A515E" w:rsidRDefault="00C50E25" w:rsidP="002A515E">
      <w:pPr>
        <w:pStyle w:val="BodyText"/>
        <w:numPr>
          <w:ilvl w:val="0"/>
          <w:numId w:val="34"/>
        </w:numPr>
      </w:pPr>
      <w:r>
        <w:t>ISO 9001:</w:t>
      </w:r>
      <w:r w:rsidR="002A515E">
        <w:t>2008</w:t>
      </w:r>
    </w:p>
    <w:p w14:paraId="7D9D3A3D" w14:textId="6B50ADED" w:rsidR="002A515E" w:rsidRDefault="002A515E" w:rsidP="002A515E">
      <w:pPr>
        <w:pStyle w:val="BodyText"/>
        <w:numPr>
          <w:ilvl w:val="0"/>
          <w:numId w:val="34"/>
        </w:numPr>
      </w:pPr>
      <w:r>
        <w:t>ISO 14001:2004</w:t>
      </w:r>
    </w:p>
    <w:p w14:paraId="13D02AAD" w14:textId="77777777" w:rsidR="002A515E" w:rsidRDefault="002A515E" w:rsidP="002A515E">
      <w:pPr>
        <w:pStyle w:val="Heading3"/>
        <w:ind w:left="851" w:hanging="851"/>
      </w:pPr>
      <w:bookmarkStart w:id="35" w:name="_Toc533071028"/>
      <w:bookmarkStart w:id="36" w:name="_Toc533081984"/>
      <w:bookmarkStart w:id="37" w:name="_Toc533089238"/>
      <w:bookmarkStart w:id="38" w:name="_Toc533149318"/>
      <w:bookmarkStart w:id="39" w:name="_Toc533153121"/>
      <w:bookmarkStart w:id="40" w:name="_Toc533172915"/>
      <w:r w:rsidRPr="003A446D">
        <w:t xml:space="preserve">Integra </w:t>
      </w:r>
      <w:r>
        <w:t>Port Services</w:t>
      </w:r>
      <w:r w:rsidRPr="003A446D">
        <w:t>/DP World</w:t>
      </w:r>
      <w:r>
        <w:t xml:space="preserve"> Paramaribo</w:t>
      </w:r>
      <w:bookmarkEnd w:id="35"/>
      <w:bookmarkEnd w:id="36"/>
      <w:bookmarkEnd w:id="37"/>
      <w:bookmarkEnd w:id="38"/>
      <w:bookmarkEnd w:id="39"/>
      <w:bookmarkEnd w:id="40"/>
    </w:p>
    <w:p w14:paraId="3401F3B5" w14:textId="0FAEF1F9" w:rsidR="002A515E" w:rsidRDefault="002A515E" w:rsidP="002A515E">
      <w:pPr>
        <w:pStyle w:val="BodyText"/>
      </w:pPr>
      <w:r>
        <w:t xml:space="preserve">Integra Port Services </w:t>
      </w:r>
      <w:r w:rsidR="00BF5CF9">
        <w:t xml:space="preserve">(IPS) </w:t>
      </w:r>
      <w:r>
        <w:t>was founded in June 2008 and is a subsidiary company of the Holding Integra Marine &amp; Freight Services. DP World Paramaribo was started in August 2011 when DP World acquired a majority share in IPS.</w:t>
      </w:r>
      <w:r w:rsidRPr="00744725">
        <w:t xml:space="preserve"> </w:t>
      </w:r>
      <w:r>
        <w:t>DP World Paramaribo is a subsidiary of DP World.</w:t>
      </w:r>
    </w:p>
    <w:p w14:paraId="49EF3DD2" w14:textId="44F675EF" w:rsidR="002A515E" w:rsidRDefault="00BF5CF9" w:rsidP="002A515E">
      <w:pPr>
        <w:pStyle w:val="BodyText"/>
      </w:pPr>
      <w:r>
        <w:t>IPS</w:t>
      </w:r>
      <w:r w:rsidR="002A515E">
        <w:t>/</w:t>
      </w:r>
      <w:r w:rsidR="002A515E" w:rsidRPr="00D55F24">
        <w:t xml:space="preserve">DP World Paramaribo </w:t>
      </w:r>
      <w:r w:rsidR="002A515E">
        <w:t>has the following accreditation certificates by United Registrar of Systems (URS)</w:t>
      </w:r>
      <w:r w:rsidR="002A515E">
        <w:rPr>
          <w:rStyle w:val="FootnoteReference"/>
        </w:rPr>
        <w:footnoteReference w:id="4"/>
      </w:r>
      <w:r w:rsidR="002A515E">
        <w:t>:</w:t>
      </w:r>
    </w:p>
    <w:p w14:paraId="7A237DAC" w14:textId="05A123FA" w:rsidR="002A515E" w:rsidRDefault="00C50E25" w:rsidP="002A515E">
      <w:pPr>
        <w:pStyle w:val="BodyText"/>
        <w:numPr>
          <w:ilvl w:val="0"/>
          <w:numId w:val="35"/>
        </w:numPr>
      </w:pPr>
      <w:r>
        <w:t>ISO 9001:</w:t>
      </w:r>
      <w:r w:rsidR="002A515E">
        <w:t>2008</w:t>
      </w:r>
    </w:p>
    <w:p w14:paraId="3E992E43" w14:textId="199A74ED" w:rsidR="002A515E" w:rsidRDefault="002A515E" w:rsidP="002A515E">
      <w:pPr>
        <w:pStyle w:val="BodyText"/>
        <w:numPr>
          <w:ilvl w:val="0"/>
          <w:numId w:val="35"/>
        </w:numPr>
      </w:pPr>
      <w:r>
        <w:t>ISO 14001:2004</w:t>
      </w:r>
    </w:p>
    <w:p w14:paraId="1590A712" w14:textId="57A49B02" w:rsidR="002A515E" w:rsidRDefault="002A515E" w:rsidP="002A515E">
      <w:pPr>
        <w:pStyle w:val="BodyText"/>
        <w:numPr>
          <w:ilvl w:val="0"/>
          <w:numId w:val="35"/>
        </w:numPr>
      </w:pPr>
      <w:r>
        <w:t>ISO 18001:2007</w:t>
      </w:r>
    </w:p>
    <w:p w14:paraId="5EBBF78A" w14:textId="71691FDD" w:rsidR="00BB720F" w:rsidRDefault="00BF5CF9" w:rsidP="002A515E">
      <w:pPr>
        <w:pStyle w:val="BodyText"/>
      </w:pPr>
      <w:r>
        <w:t>IPS/</w:t>
      </w:r>
      <w:r w:rsidR="002A515E">
        <w:t xml:space="preserve">DP World Paramaribo’s activities at the Port include handling containers, ro-ro, and break-bulk cargoes. They have the only mobile </w:t>
      </w:r>
      <w:r w:rsidR="003F7BBD">
        <w:t>harbo</w:t>
      </w:r>
      <w:r w:rsidR="002A515E">
        <w:t xml:space="preserve">r cranes and </w:t>
      </w:r>
      <w:r w:rsidR="00D60E82">
        <w:t>rubber-</w:t>
      </w:r>
      <w:r w:rsidR="00D60E82" w:rsidRPr="00D60E82">
        <w:t xml:space="preserve">tyred gantry </w:t>
      </w:r>
      <w:r w:rsidR="00D60E82">
        <w:t xml:space="preserve">(RTG) </w:t>
      </w:r>
      <w:r w:rsidR="00D60E82" w:rsidRPr="00D60E82">
        <w:t>crane</w:t>
      </w:r>
      <w:r w:rsidR="00D60E82">
        <w:t>s</w:t>
      </w:r>
      <w:r w:rsidR="002A515E">
        <w:t xml:space="preserve"> installed in the Port, which allows ship operations to complete during a single 12 hour tidal window. </w:t>
      </w:r>
      <w:r w:rsidR="00BB720F">
        <w:t>Equipment includes:</w:t>
      </w:r>
    </w:p>
    <w:p w14:paraId="6C93C4AC" w14:textId="7D001256" w:rsidR="00BB720F" w:rsidRDefault="002D1082" w:rsidP="00BB720F">
      <w:pPr>
        <w:pStyle w:val="BodyText"/>
        <w:numPr>
          <w:ilvl w:val="0"/>
          <w:numId w:val="62"/>
        </w:numPr>
      </w:pPr>
      <w:r>
        <w:t>T</w:t>
      </w:r>
      <w:r w:rsidR="00BB720F">
        <w:t>hree Gottwald HMK 260 E mobile cranes</w:t>
      </w:r>
      <w:r w:rsidR="00D10A45">
        <w:t>,</w:t>
      </w:r>
    </w:p>
    <w:p w14:paraId="7E00DF84" w14:textId="490C5BEC" w:rsidR="00BB720F" w:rsidRDefault="00D10A45" w:rsidP="00BB720F">
      <w:pPr>
        <w:pStyle w:val="BodyText"/>
        <w:numPr>
          <w:ilvl w:val="0"/>
          <w:numId w:val="62"/>
        </w:numPr>
      </w:pPr>
      <w:r>
        <w:t>T</w:t>
      </w:r>
      <w:r w:rsidR="00BB720F">
        <w:t xml:space="preserve">hree Paceco-Mitsui 40 tonne capacity rubber tired gantry cranes, and </w:t>
      </w:r>
    </w:p>
    <w:p w14:paraId="38D200FA" w14:textId="154D51D8" w:rsidR="00BB720F" w:rsidRDefault="00D10A45" w:rsidP="00BB720F">
      <w:pPr>
        <w:pStyle w:val="BodyText"/>
        <w:numPr>
          <w:ilvl w:val="0"/>
          <w:numId w:val="62"/>
        </w:numPr>
      </w:pPr>
      <w:r>
        <w:t>A</w:t>
      </w:r>
      <w:r w:rsidR="00BB720F">
        <w:t xml:space="preserve"> range of yard equipment such as stackers, fork-lift trucks, tractors and chassis.</w:t>
      </w:r>
    </w:p>
    <w:p w14:paraId="69661223" w14:textId="11D97721" w:rsidR="002A515E" w:rsidRPr="00FA3D80" w:rsidRDefault="002A515E" w:rsidP="002A515E">
      <w:pPr>
        <w:pStyle w:val="BodyText"/>
      </w:pPr>
      <w:r>
        <w:t xml:space="preserve">DP World also operates a separate private terminal near Paramaribo that is focused on handling cargo for the mining, oil and forestry sectors, as well as cement </w:t>
      </w:r>
      <w:r w:rsidR="00BF5CF9">
        <w:t>industry</w:t>
      </w:r>
      <w:r>
        <w:t>.</w:t>
      </w:r>
    </w:p>
    <w:p w14:paraId="0BD2B630" w14:textId="27515D23" w:rsidR="002A515E" w:rsidRDefault="00684A4F" w:rsidP="00684A4F">
      <w:pPr>
        <w:pStyle w:val="Heading2"/>
      </w:pPr>
      <w:bookmarkStart w:id="41" w:name="_Toc531251939"/>
      <w:bookmarkStart w:id="42" w:name="_Toc533071029"/>
      <w:bookmarkStart w:id="43" w:name="_Toc533081985"/>
      <w:bookmarkStart w:id="44" w:name="_Toc533089239"/>
      <w:bookmarkStart w:id="45" w:name="_Toc533149319"/>
      <w:bookmarkStart w:id="46" w:name="_Toc533153122"/>
      <w:bookmarkStart w:id="47" w:name="_Toc533172916"/>
      <w:r>
        <w:t>Environmental, S</w:t>
      </w:r>
      <w:r w:rsidRPr="00684A4F">
        <w:t xml:space="preserve">ocial, and </w:t>
      </w:r>
      <w:r w:rsidR="002F59BA">
        <w:t xml:space="preserve">Health </w:t>
      </w:r>
      <w:r w:rsidR="00C50E25">
        <w:t>&amp;</w:t>
      </w:r>
      <w:r w:rsidR="002F59BA">
        <w:t xml:space="preserve"> Safety</w:t>
      </w:r>
      <w:r w:rsidR="002A515E" w:rsidRPr="00684A4F">
        <w:t xml:space="preserve"> </w:t>
      </w:r>
      <w:r w:rsidR="002A515E">
        <w:t>Review Objectives</w:t>
      </w:r>
      <w:bookmarkEnd w:id="41"/>
      <w:bookmarkEnd w:id="42"/>
      <w:bookmarkEnd w:id="43"/>
      <w:bookmarkEnd w:id="44"/>
      <w:bookmarkEnd w:id="45"/>
      <w:bookmarkEnd w:id="46"/>
      <w:bookmarkEnd w:id="47"/>
    </w:p>
    <w:p w14:paraId="0A3B63B9" w14:textId="3F67EFC1" w:rsidR="002A515E" w:rsidRPr="00FA3D80" w:rsidRDefault="002A515E" w:rsidP="002A515E">
      <w:pPr>
        <w:pStyle w:val="BodyText"/>
      </w:pPr>
      <w:r>
        <w:t xml:space="preserve">The </w:t>
      </w:r>
      <w:r w:rsidR="003D6087">
        <w:t xml:space="preserve">goal </w:t>
      </w:r>
      <w:r>
        <w:t>of this Environmental, Social</w:t>
      </w:r>
      <w:r w:rsidR="00F67397">
        <w:t>,</w:t>
      </w:r>
      <w:r w:rsidR="000B6309">
        <w:t xml:space="preserve"> and Health &amp; Safety (ESHS) r</w:t>
      </w:r>
      <w:r>
        <w:t xml:space="preserve">eview is to assess the compliance status of the existing Port operations, including </w:t>
      </w:r>
      <w:r w:rsidR="00194579">
        <w:t xml:space="preserve">the </w:t>
      </w:r>
      <w:r>
        <w:t xml:space="preserve">Environmental and Social Management System (ESMS) and the Health &amp; Safety Management System (HSMS), against different </w:t>
      </w:r>
      <w:r w:rsidR="00194579">
        <w:t xml:space="preserve">criteria, standards, and </w:t>
      </w:r>
      <w:r>
        <w:t>regulatory requirements</w:t>
      </w:r>
      <w:r w:rsidR="00D47860">
        <w:t>,</w:t>
      </w:r>
      <w:r>
        <w:t xml:space="preserve"> </w:t>
      </w:r>
      <w:r w:rsidR="00194579">
        <w:t xml:space="preserve">such </w:t>
      </w:r>
      <w:r>
        <w:t>as</w:t>
      </w:r>
      <w:r w:rsidR="00D47860">
        <w:t>,</w:t>
      </w:r>
      <w:r>
        <w:t xml:space="preserve"> Surinamese laws and regulations, </w:t>
      </w:r>
      <w:r w:rsidR="00BF5CF9">
        <w:t xml:space="preserve">and applicable best management practices, international </w:t>
      </w:r>
      <w:r>
        <w:t>treatie</w:t>
      </w:r>
      <w:r w:rsidR="003D6087">
        <w:t>s</w:t>
      </w:r>
      <w:r w:rsidR="00BF5CF9">
        <w:t xml:space="preserve"> and conventions such as</w:t>
      </w:r>
      <w:r w:rsidR="003D6087">
        <w:t xml:space="preserve"> </w:t>
      </w:r>
      <w:r w:rsidR="00BF5CF9">
        <w:t xml:space="preserve">ISO 14001:2015, the Basel Convention </w:t>
      </w:r>
      <w:r w:rsidR="003D6087">
        <w:t xml:space="preserve">and </w:t>
      </w:r>
      <w:r w:rsidR="00D47860">
        <w:t xml:space="preserve">Marine Pollution – </w:t>
      </w:r>
      <w:r w:rsidR="003D6087">
        <w:t>MARPOL 73/78</w:t>
      </w:r>
      <w:r w:rsidR="00D47860">
        <w:t xml:space="preserve"> (</w:t>
      </w:r>
      <w:r w:rsidR="00D47860" w:rsidRPr="00D47860">
        <w:t>The International Convention for the Prevention of Pollution from Ships, 1973 as modified by the Protocol of 1978</w:t>
      </w:r>
      <w:r w:rsidR="00D47860">
        <w:t>)</w:t>
      </w:r>
      <w:r>
        <w:t>, among other</w:t>
      </w:r>
      <w:r w:rsidR="00BF5CF9">
        <w:t>s</w:t>
      </w:r>
      <w:r>
        <w:t>.</w:t>
      </w:r>
      <w:r w:rsidR="00BF5CF9">
        <w:t xml:space="preserve"> </w:t>
      </w:r>
      <w:r w:rsidRPr="00FA3D80">
        <w:t xml:space="preserve">This document </w:t>
      </w:r>
      <w:r w:rsidR="001312C4" w:rsidRPr="00FA3D80">
        <w:t>p</w:t>
      </w:r>
      <w:r w:rsidR="001312C4">
        <w:t>rovides</w:t>
      </w:r>
      <w:r w:rsidRPr="00FA3D80">
        <w:t xml:space="preserve"> the </w:t>
      </w:r>
      <w:r>
        <w:t xml:space="preserve">findings </w:t>
      </w:r>
      <w:r w:rsidR="00D47860">
        <w:t xml:space="preserve">of an ESHS review </w:t>
      </w:r>
      <w:r>
        <w:t xml:space="preserve">of </w:t>
      </w:r>
      <w:r w:rsidR="00D47860">
        <w:t xml:space="preserve">the </w:t>
      </w:r>
      <w:r>
        <w:t>existing Port operations</w:t>
      </w:r>
      <w:r w:rsidR="00D47860">
        <w:t>,</w:t>
      </w:r>
      <w:r>
        <w:t xml:space="preserve"> based on </w:t>
      </w:r>
      <w:r w:rsidR="00BF5CF9">
        <w:t>in</w:t>
      </w:r>
      <w:r w:rsidR="001312C4">
        <w:t>-</w:t>
      </w:r>
      <w:r w:rsidR="00BF5CF9">
        <w:t xml:space="preserve">person and email interviews, as well as </w:t>
      </w:r>
      <w:r>
        <w:t xml:space="preserve">documents collected from </w:t>
      </w:r>
      <w:r w:rsidR="00194579">
        <w:t>NV Havenbeheer, VSH Transport, and DP World Paramaribo</w:t>
      </w:r>
      <w:r w:rsidRPr="00FA3D80">
        <w:t>.</w:t>
      </w:r>
    </w:p>
    <w:p w14:paraId="236D6D80" w14:textId="7D86425F" w:rsidR="002A515E" w:rsidRPr="00FA3D80" w:rsidRDefault="00194579" w:rsidP="002A515E">
      <w:pPr>
        <w:pStyle w:val="BodyText"/>
      </w:pPr>
      <w:r>
        <w:t>The main objectives of t</w:t>
      </w:r>
      <w:r w:rsidR="002A515E">
        <w:t>his ESHS</w:t>
      </w:r>
      <w:r w:rsidR="002A515E" w:rsidRPr="00FA3D80">
        <w:t xml:space="preserve"> </w:t>
      </w:r>
      <w:r w:rsidR="00D47860">
        <w:t>r</w:t>
      </w:r>
      <w:r>
        <w:t xml:space="preserve">eview are </w:t>
      </w:r>
      <w:r w:rsidR="002A515E" w:rsidRPr="00FA3D80">
        <w:t>the following:</w:t>
      </w:r>
    </w:p>
    <w:p w14:paraId="21E933F5" w14:textId="794A50FB" w:rsidR="002A515E" w:rsidRDefault="002A515E" w:rsidP="0024528E">
      <w:pPr>
        <w:pStyle w:val="ListBullet"/>
        <w:numPr>
          <w:ilvl w:val="0"/>
          <w:numId w:val="45"/>
        </w:numPr>
      </w:pPr>
      <w:r>
        <w:t xml:space="preserve">Assess </w:t>
      </w:r>
      <w:r w:rsidR="001312C4">
        <w:t xml:space="preserve">the </w:t>
      </w:r>
      <w:r>
        <w:t>status of the Port’s ESMS</w:t>
      </w:r>
      <w:r w:rsidR="00684A4F">
        <w:t>.</w:t>
      </w:r>
    </w:p>
    <w:p w14:paraId="0A7AF096" w14:textId="3F21D453" w:rsidR="002A515E" w:rsidRPr="00FA3D80" w:rsidRDefault="002A515E" w:rsidP="0024528E">
      <w:pPr>
        <w:pStyle w:val="ListBullet"/>
        <w:numPr>
          <w:ilvl w:val="0"/>
          <w:numId w:val="45"/>
        </w:numPr>
      </w:pPr>
      <w:r>
        <w:t xml:space="preserve">Assess </w:t>
      </w:r>
      <w:r w:rsidR="001312C4">
        <w:t xml:space="preserve">the </w:t>
      </w:r>
      <w:r>
        <w:t>status of the Port’s HSMS</w:t>
      </w:r>
      <w:r w:rsidR="00684A4F">
        <w:t>.</w:t>
      </w:r>
    </w:p>
    <w:p w14:paraId="78600FFA" w14:textId="3D5FB7B8" w:rsidR="003D6087" w:rsidRDefault="003D6087" w:rsidP="0024528E">
      <w:pPr>
        <w:pStyle w:val="ListBullet"/>
        <w:numPr>
          <w:ilvl w:val="0"/>
          <w:numId w:val="45"/>
        </w:numPr>
      </w:pPr>
      <w:r>
        <w:lastRenderedPageBreak/>
        <w:t>Assess regulatory compliance of the Port’s operations</w:t>
      </w:r>
      <w:r w:rsidR="00684A4F">
        <w:t>.</w:t>
      </w:r>
    </w:p>
    <w:p w14:paraId="296C4EE9" w14:textId="514E3111" w:rsidR="002A515E" w:rsidRPr="00FA3D80" w:rsidRDefault="002A515E" w:rsidP="002A515E">
      <w:pPr>
        <w:pStyle w:val="BodyText"/>
      </w:pPr>
      <w:r w:rsidRPr="00FA3D80">
        <w:t>The ES</w:t>
      </w:r>
      <w:r>
        <w:t xml:space="preserve">HS </w:t>
      </w:r>
      <w:r w:rsidR="00D47860">
        <w:t>r</w:t>
      </w:r>
      <w:r>
        <w:t xml:space="preserve">eview </w:t>
      </w:r>
      <w:r w:rsidRPr="00FA3D80">
        <w:t>included the following activities:</w:t>
      </w:r>
    </w:p>
    <w:p w14:paraId="3B1BFEC3" w14:textId="78A7F431" w:rsidR="002A515E" w:rsidRPr="00FA3D80" w:rsidRDefault="00D47860" w:rsidP="0024528E">
      <w:pPr>
        <w:pStyle w:val="ListBullet"/>
        <w:numPr>
          <w:ilvl w:val="0"/>
          <w:numId w:val="46"/>
        </w:numPr>
      </w:pPr>
      <w:r>
        <w:t>D</w:t>
      </w:r>
      <w:r w:rsidR="00684A4F">
        <w:t xml:space="preserve">ata </w:t>
      </w:r>
      <w:r>
        <w:t xml:space="preserve">and information </w:t>
      </w:r>
      <w:r w:rsidR="00684A4F">
        <w:t>collection.</w:t>
      </w:r>
    </w:p>
    <w:p w14:paraId="3C094892" w14:textId="503319BE" w:rsidR="002A515E" w:rsidRPr="00FA3D80" w:rsidRDefault="002A515E" w:rsidP="0024528E">
      <w:pPr>
        <w:pStyle w:val="ListBullet"/>
        <w:numPr>
          <w:ilvl w:val="0"/>
          <w:numId w:val="46"/>
        </w:numPr>
      </w:pPr>
      <w:r w:rsidRPr="00FA3D80">
        <w:t xml:space="preserve">Evaluation of the legal framework applicable to the </w:t>
      </w:r>
      <w:r>
        <w:t>Port’s operations</w:t>
      </w:r>
      <w:r w:rsidRPr="00FA3D80">
        <w:t>.</w:t>
      </w:r>
    </w:p>
    <w:p w14:paraId="4B31D8B0" w14:textId="5DBF6714" w:rsidR="002A515E" w:rsidRDefault="002A515E" w:rsidP="0024528E">
      <w:pPr>
        <w:pStyle w:val="ListBullet"/>
        <w:numPr>
          <w:ilvl w:val="0"/>
          <w:numId w:val="46"/>
        </w:numPr>
      </w:pPr>
      <w:r w:rsidRPr="00FA3D80">
        <w:t>A document review including the documentation provided by NV Havenbeheer Suriname (Port Management Company) and</w:t>
      </w:r>
      <w:r>
        <w:t xml:space="preserve"> </w:t>
      </w:r>
      <w:r w:rsidR="003D6087">
        <w:t xml:space="preserve">the two terminal operators </w:t>
      </w:r>
      <w:r>
        <w:t xml:space="preserve">VSH Transport and </w:t>
      </w:r>
      <w:r w:rsidR="008158E4">
        <w:t>IPS</w:t>
      </w:r>
      <w:r>
        <w:t>/DP World.</w:t>
      </w:r>
    </w:p>
    <w:p w14:paraId="617F0011" w14:textId="2A66E6AC" w:rsidR="003D6087" w:rsidRDefault="003D6087" w:rsidP="003D6087">
      <w:pPr>
        <w:pStyle w:val="ListBullet"/>
        <w:numPr>
          <w:ilvl w:val="0"/>
          <w:numId w:val="0"/>
        </w:numPr>
      </w:pPr>
      <w:r>
        <w:t xml:space="preserve">The next </w:t>
      </w:r>
      <w:r w:rsidRPr="008158E4">
        <w:t>section summarizes the regulatory compliance framework</w:t>
      </w:r>
      <w:r w:rsidR="00D47860">
        <w:t xml:space="preserve">, </w:t>
      </w:r>
      <w:r w:rsidR="008158E4" w:rsidRPr="008158E4">
        <w:t>which applies</w:t>
      </w:r>
      <w:r w:rsidRPr="008158E4">
        <w:t xml:space="preserve"> to the </w:t>
      </w:r>
      <w:r w:rsidR="008158E4" w:rsidRPr="008158E4">
        <w:t>P</w:t>
      </w:r>
      <w:r w:rsidRPr="008158E4">
        <w:t xml:space="preserve">ort, </w:t>
      </w:r>
      <w:r w:rsidR="008158E4" w:rsidRPr="008158E4">
        <w:t xml:space="preserve">while </w:t>
      </w:r>
      <w:r w:rsidR="00684A4F" w:rsidRPr="008158E4">
        <w:t>Section</w:t>
      </w:r>
      <w:r w:rsidRPr="008158E4">
        <w:t xml:space="preserve"> </w:t>
      </w:r>
      <w:r w:rsidR="008158E4" w:rsidRPr="008158E4">
        <w:t>3</w:t>
      </w:r>
      <w:r w:rsidR="00480060">
        <w:t>.0</w:t>
      </w:r>
      <w:r w:rsidRPr="008158E4">
        <w:t xml:space="preserve"> </w:t>
      </w:r>
      <w:r w:rsidR="002E7626" w:rsidRPr="008158E4">
        <w:t xml:space="preserve">provides more details on the methodology, and </w:t>
      </w:r>
      <w:r w:rsidR="00684A4F" w:rsidRPr="008158E4">
        <w:t>Section</w:t>
      </w:r>
      <w:r w:rsidR="002E7626" w:rsidRPr="008158E4">
        <w:t xml:space="preserve"> </w:t>
      </w:r>
      <w:r w:rsidR="008158E4" w:rsidRPr="008158E4">
        <w:t>4</w:t>
      </w:r>
      <w:r w:rsidR="00480060">
        <w:t>.0</w:t>
      </w:r>
      <w:r w:rsidR="002E7626" w:rsidRPr="008158E4">
        <w:t xml:space="preserve"> </w:t>
      </w:r>
      <w:r w:rsidRPr="008158E4">
        <w:t>presents</w:t>
      </w:r>
      <w:r>
        <w:t xml:space="preserve"> related findings</w:t>
      </w:r>
      <w:r w:rsidR="002E7626">
        <w:t xml:space="preserve"> and recommendations</w:t>
      </w:r>
      <w:r>
        <w:t>.</w:t>
      </w:r>
      <w:r w:rsidR="008158E4">
        <w:t xml:space="preserve">  </w:t>
      </w:r>
      <w:r w:rsidR="00480060">
        <w:t>The c</w:t>
      </w:r>
      <w:r w:rsidR="008158E4">
        <w:t>onclusions are provided in Section 5.</w:t>
      </w:r>
      <w:r w:rsidR="00480060">
        <w:t>0.</w:t>
      </w:r>
      <w:r w:rsidR="008158E4">
        <w:t xml:space="preserve">  </w:t>
      </w:r>
    </w:p>
    <w:p w14:paraId="4E2C9FCB" w14:textId="77777777" w:rsidR="001758D6" w:rsidRDefault="001758D6">
      <w:pPr>
        <w:spacing w:line="240" w:lineRule="auto"/>
        <w:rPr>
          <w:rFonts w:cs="Arial"/>
          <w:b/>
          <w:bCs/>
          <w:caps/>
          <w:color w:val="007A5F" w:themeColor="text2"/>
          <w:sz w:val="24"/>
        </w:rPr>
      </w:pPr>
      <w:bookmarkStart w:id="48" w:name="_Toc531251943"/>
      <w:bookmarkStart w:id="49" w:name="_Toc533071030"/>
      <w:bookmarkStart w:id="50" w:name="_Toc533081986"/>
      <w:bookmarkStart w:id="51" w:name="_Toc533089240"/>
      <w:r>
        <w:br w:type="page"/>
      </w:r>
    </w:p>
    <w:p w14:paraId="5252B4FF" w14:textId="0FDA8BAA" w:rsidR="002A515E" w:rsidRDefault="002A515E" w:rsidP="002A515E">
      <w:pPr>
        <w:pStyle w:val="Heading1"/>
      </w:pPr>
      <w:bookmarkStart w:id="52" w:name="_Toc533149320"/>
      <w:bookmarkStart w:id="53" w:name="_Toc533153123"/>
      <w:bookmarkStart w:id="54" w:name="_Toc533172917"/>
      <w:r>
        <w:lastRenderedPageBreak/>
        <w:t>LEGAL FRAMEWORK</w:t>
      </w:r>
      <w:bookmarkEnd w:id="48"/>
      <w:bookmarkEnd w:id="49"/>
      <w:bookmarkEnd w:id="50"/>
      <w:bookmarkEnd w:id="51"/>
      <w:bookmarkEnd w:id="52"/>
      <w:bookmarkEnd w:id="53"/>
      <w:bookmarkEnd w:id="54"/>
    </w:p>
    <w:p w14:paraId="49F68B67" w14:textId="3CE30824" w:rsidR="002A515E" w:rsidRPr="00C03703" w:rsidRDefault="002A515E" w:rsidP="002A515E">
      <w:pPr>
        <w:pStyle w:val="BodyText"/>
      </w:pPr>
      <w:r w:rsidRPr="008E4231">
        <w:t xml:space="preserve">This section </w:t>
      </w:r>
      <w:r w:rsidR="00194579">
        <w:t xml:space="preserve">presents </w:t>
      </w:r>
      <w:r w:rsidRPr="008E4231">
        <w:t xml:space="preserve">the existing </w:t>
      </w:r>
      <w:r>
        <w:t xml:space="preserve">Surinamese </w:t>
      </w:r>
      <w:r w:rsidR="00194579">
        <w:t>regulatory framework,</w:t>
      </w:r>
      <w:r>
        <w:t xml:space="preserve"> international treaties</w:t>
      </w:r>
      <w:r w:rsidR="00194579">
        <w:t xml:space="preserve"> and</w:t>
      </w:r>
      <w:r>
        <w:t xml:space="preserve"> conventions</w:t>
      </w:r>
      <w:r w:rsidR="00D40AB4">
        <w:t xml:space="preserve"> ratified by Suriname</w:t>
      </w:r>
      <w:r w:rsidR="00194579">
        <w:t xml:space="preserve">, and the </w:t>
      </w:r>
      <w:r w:rsidR="00D40AB4">
        <w:t xml:space="preserve">general and port specific </w:t>
      </w:r>
      <w:r w:rsidR="00194579">
        <w:t xml:space="preserve">International Finance Corporation (IFC) </w:t>
      </w:r>
      <w:r w:rsidR="00D40AB4">
        <w:t xml:space="preserve">Environmental, Health and Safety (EHS) </w:t>
      </w:r>
      <w:r w:rsidR="00194579">
        <w:t>guidelines</w:t>
      </w:r>
      <w:r>
        <w:t xml:space="preserve"> </w:t>
      </w:r>
      <w:r w:rsidR="00D40AB4">
        <w:t>typically used for international projects</w:t>
      </w:r>
      <w:r w:rsidRPr="008E4231">
        <w:t>.</w:t>
      </w:r>
    </w:p>
    <w:p w14:paraId="124ED66C" w14:textId="77777777" w:rsidR="002A515E" w:rsidRDefault="002A515E" w:rsidP="002A515E">
      <w:pPr>
        <w:pStyle w:val="Heading2"/>
      </w:pPr>
      <w:bookmarkStart w:id="55" w:name="_Toc531251944"/>
      <w:bookmarkStart w:id="56" w:name="_Toc533071031"/>
      <w:bookmarkStart w:id="57" w:name="_Toc533081987"/>
      <w:bookmarkStart w:id="58" w:name="_Toc533089241"/>
      <w:bookmarkStart w:id="59" w:name="_Toc533149321"/>
      <w:bookmarkStart w:id="60" w:name="_Toc533153124"/>
      <w:bookmarkStart w:id="61" w:name="_Toc533172918"/>
      <w:r>
        <w:t>National Legislation</w:t>
      </w:r>
      <w:bookmarkEnd w:id="55"/>
      <w:bookmarkEnd w:id="56"/>
      <w:bookmarkEnd w:id="57"/>
      <w:bookmarkEnd w:id="58"/>
      <w:bookmarkEnd w:id="59"/>
      <w:bookmarkEnd w:id="60"/>
      <w:bookmarkEnd w:id="61"/>
    </w:p>
    <w:p w14:paraId="7584A534" w14:textId="46158542" w:rsidR="002A515E" w:rsidRDefault="002A515E" w:rsidP="002A515E">
      <w:pPr>
        <w:pStyle w:val="BodyText"/>
      </w:pPr>
      <w:r w:rsidRPr="00DD3A19">
        <w:t>Suriname’s national legislation is exercised through Laws or Acts of Parliament (Wet, also called Verordening and Landsverordening prior to 1975), Decrees (Decreet), Government Decrees (Staatsbesluit), Presidential Decree (Resolutie), Presidential Orders (Presidentieel Besluit) or Ministerial Orders (Ministeriële Beschikking) targeting various sectors including industry, tourism, nature conservation, etc. Suriname has had legislation on the historic environment since the</w:t>
      </w:r>
      <w:r>
        <w:t xml:space="preserve"> 1950’s. </w:t>
      </w:r>
      <w:r w:rsidR="00480060">
        <w:t xml:space="preserve">Table 2-1 below </w:t>
      </w:r>
      <w:r>
        <w:t xml:space="preserve">provides an overview </w:t>
      </w:r>
      <w:r w:rsidRPr="00DD3A19">
        <w:t xml:space="preserve">of </w:t>
      </w:r>
      <w:r>
        <w:t xml:space="preserve">key </w:t>
      </w:r>
      <w:r w:rsidR="008158E4">
        <w:t xml:space="preserve">relevant Surinamese </w:t>
      </w:r>
      <w:r>
        <w:t xml:space="preserve">environmental, social, and health &amp; safety </w:t>
      </w:r>
      <w:r w:rsidRPr="00DD3A19">
        <w:t>regulations</w:t>
      </w:r>
      <w:r w:rsidR="008158E4">
        <w:t xml:space="preserve">. </w:t>
      </w:r>
    </w:p>
    <w:p w14:paraId="53E7EB5C" w14:textId="6F1D25DB" w:rsidR="002A515E" w:rsidRDefault="00D2291A" w:rsidP="00D2291A">
      <w:pPr>
        <w:pStyle w:val="Caption"/>
      </w:pPr>
      <w:bookmarkStart w:id="62" w:name="_Toc533071018"/>
      <w:bookmarkStart w:id="63" w:name="_Toc533081974"/>
      <w:bookmarkStart w:id="64" w:name="_Toc533089228"/>
      <w:bookmarkStart w:id="65" w:name="_Toc533149308"/>
      <w:bookmarkStart w:id="66" w:name="_Toc533153111"/>
      <w:bookmarkStart w:id="67" w:name="_Toc533172929"/>
      <w:r>
        <w:t xml:space="preserve">Table </w:t>
      </w:r>
      <w:r w:rsidR="00BF5CF9">
        <w:rPr>
          <w:noProof/>
        </w:rPr>
        <w:fldChar w:fldCharType="begin"/>
      </w:r>
      <w:r w:rsidR="00BF5CF9">
        <w:rPr>
          <w:noProof/>
        </w:rPr>
        <w:instrText xml:space="preserve"> STYLEREF 1 \s </w:instrText>
      </w:r>
      <w:r w:rsidR="00BF5CF9">
        <w:rPr>
          <w:noProof/>
        </w:rPr>
        <w:fldChar w:fldCharType="separate"/>
      </w:r>
      <w:r w:rsidR="003608B1">
        <w:rPr>
          <w:noProof/>
        </w:rPr>
        <w:t>2</w:t>
      </w:r>
      <w:r w:rsidR="00BF5CF9">
        <w:rPr>
          <w:noProof/>
        </w:rPr>
        <w:fldChar w:fldCharType="end"/>
      </w:r>
      <w:r w:rsidR="00AE16C5">
        <w:noBreakHyphen/>
      </w:r>
      <w:r w:rsidR="00BF5CF9">
        <w:rPr>
          <w:noProof/>
        </w:rPr>
        <w:fldChar w:fldCharType="begin"/>
      </w:r>
      <w:r w:rsidR="00BF5CF9">
        <w:rPr>
          <w:noProof/>
        </w:rPr>
        <w:instrText xml:space="preserve"> SEQ Table \* ARABIC \s 1 </w:instrText>
      </w:r>
      <w:r w:rsidR="00BF5CF9">
        <w:rPr>
          <w:noProof/>
        </w:rPr>
        <w:fldChar w:fldCharType="separate"/>
      </w:r>
      <w:r w:rsidR="003608B1">
        <w:rPr>
          <w:noProof/>
        </w:rPr>
        <w:t>1</w:t>
      </w:r>
      <w:r w:rsidR="00BF5CF9">
        <w:rPr>
          <w:noProof/>
        </w:rPr>
        <w:fldChar w:fldCharType="end"/>
      </w:r>
      <w:r>
        <w:t xml:space="preserve">: Overview of the National Legal Framework for Environmental, Social, and </w:t>
      </w:r>
      <w:r w:rsidR="00C50E25">
        <w:t>Health &amp; Safety</w:t>
      </w:r>
      <w:r>
        <w:t xml:space="preserve"> Management in Suriname</w:t>
      </w:r>
      <w:bookmarkEnd w:id="62"/>
      <w:bookmarkEnd w:id="63"/>
      <w:bookmarkEnd w:id="64"/>
      <w:bookmarkEnd w:id="65"/>
      <w:bookmarkEnd w:id="66"/>
      <w:bookmarkEnd w:id="67"/>
    </w:p>
    <w:tbl>
      <w:tblPr>
        <w:tblW w:w="8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418"/>
        <w:gridCol w:w="5225"/>
      </w:tblGrid>
      <w:tr w:rsidR="002A515E" w:rsidRPr="008158E4" w14:paraId="6DB51E2E" w14:textId="77777777" w:rsidTr="004F3EDB">
        <w:trPr>
          <w:cantSplit/>
          <w:tblHeader/>
          <w:jc w:val="center"/>
        </w:trPr>
        <w:tc>
          <w:tcPr>
            <w:tcW w:w="3418" w:type="dxa"/>
            <w:shd w:val="clear" w:color="auto" w:fill="auto"/>
            <w:vAlign w:val="center"/>
            <w:hideMark/>
          </w:tcPr>
          <w:p w14:paraId="033D1B24" w14:textId="77777777" w:rsidR="002A515E" w:rsidRPr="004F3EDB" w:rsidRDefault="002A515E" w:rsidP="003B0604">
            <w:pPr>
              <w:pStyle w:val="TableHeader"/>
              <w:rPr>
                <w:rFonts w:asciiTheme="minorHAnsi" w:hAnsiTheme="minorHAnsi" w:cstheme="minorHAnsi"/>
                <w:color w:val="auto"/>
              </w:rPr>
            </w:pPr>
            <w:r w:rsidRPr="004F3EDB">
              <w:rPr>
                <w:rFonts w:asciiTheme="minorHAnsi" w:hAnsiTheme="minorHAnsi" w:cstheme="minorHAnsi"/>
                <w:color w:val="auto"/>
              </w:rPr>
              <w:t>Title</w:t>
            </w:r>
          </w:p>
        </w:tc>
        <w:tc>
          <w:tcPr>
            <w:tcW w:w="5225" w:type="dxa"/>
            <w:shd w:val="clear" w:color="auto" w:fill="auto"/>
            <w:vAlign w:val="center"/>
            <w:hideMark/>
          </w:tcPr>
          <w:p w14:paraId="5A46EB13" w14:textId="77777777" w:rsidR="002A515E" w:rsidRPr="004F3EDB" w:rsidRDefault="002A515E" w:rsidP="003B0604">
            <w:pPr>
              <w:pStyle w:val="TableHeader"/>
              <w:rPr>
                <w:rFonts w:asciiTheme="minorHAnsi" w:hAnsiTheme="minorHAnsi" w:cstheme="minorHAnsi"/>
                <w:color w:val="auto"/>
              </w:rPr>
            </w:pPr>
            <w:r w:rsidRPr="004F3EDB">
              <w:rPr>
                <w:rFonts w:asciiTheme="minorHAnsi" w:hAnsiTheme="minorHAnsi" w:cstheme="minorHAnsi"/>
                <w:color w:val="auto"/>
              </w:rPr>
              <w:t>Objective(s)</w:t>
            </w:r>
          </w:p>
        </w:tc>
      </w:tr>
      <w:tr w:rsidR="00480060" w:rsidRPr="008158E4" w14:paraId="5A1CE246" w14:textId="77777777" w:rsidTr="006B3761">
        <w:trPr>
          <w:cantSplit/>
          <w:jc w:val="center"/>
        </w:trPr>
        <w:tc>
          <w:tcPr>
            <w:tcW w:w="8643" w:type="dxa"/>
            <w:gridSpan w:val="2"/>
          </w:tcPr>
          <w:p w14:paraId="1EF5E347" w14:textId="0A54BEF4" w:rsidR="00480060" w:rsidRPr="008158E4" w:rsidRDefault="00480060" w:rsidP="003D6087">
            <w:pPr>
              <w:pStyle w:val="Table"/>
              <w:jc w:val="left"/>
              <w:rPr>
                <w:rFonts w:asciiTheme="minorHAnsi" w:hAnsiTheme="minorHAnsi" w:cstheme="minorHAnsi"/>
              </w:rPr>
            </w:pPr>
            <w:r w:rsidRPr="008158E4">
              <w:rPr>
                <w:rFonts w:asciiTheme="minorHAnsi" w:hAnsiTheme="minorHAnsi" w:cstheme="minorHAnsi"/>
                <w:b/>
              </w:rPr>
              <w:t>Environment and Land/Land Use</w:t>
            </w:r>
          </w:p>
        </w:tc>
      </w:tr>
      <w:tr w:rsidR="002A515E" w:rsidRPr="008158E4" w14:paraId="4959D116" w14:textId="77777777" w:rsidTr="00487CAC">
        <w:trPr>
          <w:cantSplit/>
          <w:jc w:val="center"/>
        </w:trPr>
        <w:tc>
          <w:tcPr>
            <w:tcW w:w="3418" w:type="dxa"/>
          </w:tcPr>
          <w:p w14:paraId="21217C36" w14:textId="77777777" w:rsidR="002A515E" w:rsidRPr="008158E4" w:rsidRDefault="002A515E" w:rsidP="003D6087">
            <w:pPr>
              <w:pStyle w:val="Table"/>
              <w:jc w:val="left"/>
              <w:rPr>
                <w:rFonts w:asciiTheme="minorHAnsi" w:hAnsiTheme="minorHAnsi" w:cstheme="minorHAnsi"/>
              </w:rPr>
            </w:pPr>
            <w:r w:rsidRPr="008158E4">
              <w:rPr>
                <w:rFonts w:asciiTheme="minorHAnsi" w:hAnsiTheme="minorHAnsi" w:cstheme="minorHAnsi"/>
              </w:rPr>
              <w:t>Draft Environmental Act 2002</w:t>
            </w:r>
          </w:p>
        </w:tc>
        <w:tc>
          <w:tcPr>
            <w:tcW w:w="5225" w:type="dxa"/>
          </w:tcPr>
          <w:p w14:paraId="1CA6E2DC" w14:textId="77777777" w:rsidR="002A515E" w:rsidRPr="008158E4" w:rsidRDefault="002A515E" w:rsidP="003D6087">
            <w:pPr>
              <w:pStyle w:val="Table"/>
              <w:jc w:val="left"/>
              <w:rPr>
                <w:rFonts w:asciiTheme="minorHAnsi" w:hAnsiTheme="minorHAnsi" w:cstheme="minorHAnsi"/>
              </w:rPr>
            </w:pPr>
            <w:r w:rsidRPr="008158E4">
              <w:rPr>
                <w:rFonts w:asciiTheme="minorHAnsi" w:hAnsiTheme="minorHAnsi" w:cstheme="minorHAnsi"/>
              </w:rPr>
              <w:t>This draft Act, as it has not yet been passed by Parliament, defines the rules for environmental conservation, management, and protection while promoting sustainable development.</w:t>
            </w:r>
          </w:p>
        </w:tc>
      </w:tr>
      <w:tr w:rsidR="002A515E" w:rsidRPr="008158E4" w14:paraId="1ACDBE8A" w14:textId="77777777" w:rsidTr="00487CAC">
        <w:trPr>
          <w:cantSplit/>
          <w:jc w:val="center"/>
        </w:trPr>
        <w:tc>
          <w:tcPr>
            <w:tcW w:w="3418" w:type="dxa"/>
          </w:tcPr>
          <w:p w14:paraId="15B7178E" w14:textId="77777777" w:rsidR="002A515E" w:rsidRPr="008158E4" w:rsidRDefault="002A515E" w:rsidP="003D6087">
            <w:pPr>
              <w:pStyle w:val="Table"/>
              <w:jc w:val="left"/>
              <w:rPr>
                <w:rFonts w:asciiTheme="minorHAnsi" w:hAnsiTheme="minorHAnsi" w:cstheme="minorHAnsi"/>
                <w:bCs/>
              </w:rPr>
            </w:pPr>
            <w:r w:rsidRPr="008158E4">
              <w:rPr>
                <w:rFonts w:asciiTheme="minorHAnsi" w:hAnsiTheme="minorHAnsi" w:cstheme="minorHAnsi"/>
                <w:bCs/>
              </w:rPr>
              <w:t xml:space="preserve">Planverordening G.B. 1973 No. 89 (Planning Act 1973 GB. 1973 no. 89) </w:t>
            </w:r>
          </w:p>
        </w:tc>
        <w:tc>
          <w:tcPr>
            <w:tcW w:w="5225" w:type="dxa"/>
          </w:tcPr>
          <w:p w14:paraId="2C0F5EE8" w14:textId="77777777" w:rsidR="002A515E" w:rsidRPr="008158E4" w:rsidRDefault="002A515E" w:rsidP="003D6087">
            <w:pPr>
              <w:pStyle w:val="Table"/>
              <w:jc w:val="left"/>
              <w:rPr>
                <w:rFonts w:asciiTheme="minorHAnsi" w:hAnsiTheme="minorHAnsi" w:cstheme="minorHAnsi"/>
              </w:rPr>
            </w:pPr>
            <w:r w:rsidRPr="008158E4">
              <w:rPr>
                <w:rFonts w:asciiTheme="minorHAnsi" w:hAnsiTheme="minorHAnsi" w:cstheme="minorHAnsi"/>
              </w:rPr>
              <w:t>The Act established that the Ministry of Planning and Development Cooperation is responsible for a comprehensive and sustainable policy for spatial, ecological, and socioeconomic issues.</w:t>
            </w:r>
          </w:p>
          <w:p w14:paraId="64B8A639" w14:textId="77777777" w:rsidR="002A515E" w:rsidRPr="008158E4" w:rsidRDefault="002A515E" w:rsidP="003D6087">
            <w:pPr>
              <w:pStyle w:val="Table"/>
              <w:jc w:val="left"/>
              <w:rPr>
                <w:rFonts w:asciiTheme="minorHAnsi" w:hAnsiTheme="minorHAnsi" w:cstheme="minorHAnsi"/>
              </w:rPr>
            </w:pPr>
            <w:r w:rsidRPr="008158E4">
              <w:rPr>
                <w:rFonts w:asciiTheme="minorHAnsi" w:hAnsiTheme="minorHAnsi" w:cstheme="minorHAnsi"/>
              </w:rPr>
              <w:t>Provisions for national and regional planning, e.g., land-use policy issues. National Development Program.</w:t>
            </w:r>
          </w:p>
        </w:tc>
      </w:tr>
      <w:tr w:rsidR="002A515E" w:rsidRPr="008158E4" w14:paraId="21200209" w14:textId="77777777" w:rsidTr="00487CAC">
        <w:trPr>
          <w:cantSplit/>
          <w:jc w:val="center"/>
        </w:trPr>
        <w:tc>
          <w:tcPr>
            <w:tcW w:w="3418" w:type="dxa"/>
            <w:hideMark/>
          </w:tcPr>
          <w:p w14:paraId="621361D6" w14:textId="77777777" w:rsidR="002A515E" w:rsidRPr="008158E4" w:rsidRDefault="002A515E" w:rsidP="003D6087">
            <w:pPr>
              <w:pStyle w:val="Table"/>
              <w:jc w:val="left"/>
              <w:rPr>
                <w:rFonts w:asciiTheme="minorHAnsi" w:hAnsiTheme="minorHAnsi" w:cstheme="minorHAnsi"/>
              </w:rPr>
            </w:pPr>
            <w:r w:rsidRPr="008158E4">
              <w:rPr>
                <w:rFonts w:asciiTheme="minorHAnsi" w:hAnsiTheme="minorHAnsi" w:cstheme="minorHAnsi"/>
                <w:bCs/>
              </w:rPr>
              <w:t xml:space="preserve">Stedebouwkundige Wet G.B. 1972 no. 96 (Urban Planning Act G.B. 1972 no. 96) </w:t>
            </w:r>
          </w:p>
        </w:tc>
        <w:tc>
          <w:tcPr>
            <w:tcW w:w="5225" w:type="dxa"/>
            <w:hideMark/>
          </w:tcPr>
          <w:p w14:paraId="1C9D474E" w14:textId="2FF8E29E" w:rsidR="002A515E" w:rsidRPr="008158E4" w:rsidRDefault="002A515E" w:rsidP="003D6087">
            <w:pPr>
              <w:pStyle w:val="Table"/>
              <w:ind w:right="-34"/>
              <w:jc w:val="left"/>
              <w:rPr>
                <w:rFonts w:asciiTheme="minorHAnsi" w:hAnsiTheme="minorHAnsi" w:cstheme="minorHAnsi"/>
                <w:spacing w:val="-3"/>
              </w:rPr>
            </w:pPr>
            <w:r w:rsidRPr="008158E4">
              <w:rPr>
                <w:rFonts w:asciiTheme="minorHAnsi" w:hAnsiTheme="minorHAnsi" w:cstheme="minorHAnsi"/>
                <w:spacing w:val="-3"/>
              </w:rPr>
              <w:t>The Act established that the Ministry of Public Works</w:t>
            </w:r>
            <w:r w:rsidR="00684A4F" w:rsidRPr="008158E4">
              <w:rPr>
                <w:rFonts w:asciiTheme="minorHAnsi" w:hAnsiTheme="minorHAnsi" w:cstheme="minorHAnsi"/>
                <w:spacing w:val="-3"/>
              </w:rPr>
              <w:t xml:space="preserve"> Transportation and Communication</w:t>
            </w:r>
            <w:r w:rsidRPr="008158E4">
              <w:rPr>
                <w:rFonts w:asciiTheme="minorHAnsi" w:hAnsiTheme="minorHAnsi" w:cstheme="minorHAnsi"/>
                <w:spacing w:val="-3"/>
              </w:rPr>
              <w:t xml:space="preserve"> (Openbare Werken, Transport en Communicatie, OWTC) is responsible for the execution of spatial planning and development of urban areas. </w:t>
            </w:r>
          </w:p>
          <w:p w14:paraId="58C538C7" w14:textId="77777777" w:rsidR="002A515E" w:rsidRPr="008158E4" w:rsidRDefault="002A515E" w:rsidP="003D6087">
            <w:pPr>
              <w:pStyle w:val="Table"/>
              <w:ind w:right="-34"/>
              <w:jc w:val="left"/>
              <w:rPr>
                <w:rFonts w:asciiTheme="minorHAnsi" w:hAnsiTheme="minorHAnsi" w:cstheme="minorHAnsi"/>
                <w:spacing w:val="-3"/>
              </w:rPr>
            </w:pPr>
            <w:r w:rsidRPr="008158E4">
              <w:rPr>
                <w:rFonts w:asciiTheme="minorHAnsi" w:hAnsiTheme="minorHAnsi" w:cstheme="minorHAnsi"/>
                <w:spacing w:val="-3"/>
              </w:rPr>
              <w:t>Provisions for urban development, including structures and road-related facilities for the Paramaribo district and for residential areas in other districts, where plans have been designed.</w:t>
            </w:r>
          </w:p>
        </w:tc>
      </w:tr>
      <w:tr w:rsidR="003B0604" w:rsidRPr="008158E4" w14:paraId="22B51A97" w14:textId="77777777" w:rsidTr="006B3761">
        <w:trPr>
          <w:cantSplit/>
          <w:jc w:val="center"/>
        </w:trPr>
        <w:tc>
          <w:tcPr>
            <w:tcW w:w="8643" w:type="dxa"/>
            <w:gridSpan w:val="2"/>
          </w:tcPr>
          <w:p w14:paraId="2AAF50A2" w14:textId="66FC8BD3" w:rsidR="003B0604" w:rsidRPr="008158E4" w:rsidRDefault="003B0604" w:rsidP="003D6087">
            <w:pPr>
              <w:pStyle w:val="Table"/>
              <w:jc w:val="left"/>
              <w:rPr>
                <w:rFonts w:asciiTheme="minorHAnsi" w:hAnsiTheme="minorHAnsi" w:cstheme="minorHAnsi"/>
              </w:rPr>
            </w:pPr>
            <w:r w:rsidRPr="008158E4">
              <w:rPr>
                <w:rFonts w:asciiTheme="minorHAnsi" w:hAnsiTheme="minorHAnsi" w:cstheme="minorHAnsi"/>
                <w:b/>
              </w:rPr>
              <w:t>Air Quality and Noise</w:t>
            </w:r>
          </w:p>
        </w:tc>
      </w:tr>
      <w:tr w:rsidR="002A515E" w:rsidRPr="008158E4" w14:paraId="32B40B3E" w14:textId="77777777" w:rsidTr="00487CAC">
        <w:trPr>
          <w:cantSplit/>
          <w:jc w:val="center"/>
        </w:trPr>
        <w:tc>
          <w:tcPr>
            <w:tcW w:w="3418" w:type="dxa"/>
            <w:hideMark/>
          </w:tcPr>
          <w:p w14:paraId="18C9CE20" w14:textId="77777777" w:rsidR="002A515E" w:rsidRPr="008158E4" w:rsidRDefault="002A515E" w:rsidP="003D6087">
            <w:pPr>
              <w:pStyle w:val="Table"/>
              <w:jc w:val="left"/>
              <w:rPr>
                <w:rFonts w:asciiTheme="minorHAnsi" w:hAnsiTheme="minorHAnsi" w:cstheme="minorHAnsi"/>
                <w:bCs/>
              </w:rPr>
            </w:pPr>
            <w:r w:rsidRPr="008158E4">
              <w:rPr>
                <w:rFonts w:asciiTheme="minorHAnsi" w:hAnsiTheme="minorHAnsi" w:cstheme="minorHAnsi"/>
                <w:bCs/>
              </w:rPr>
              <w:t>Hinderwet G.B. 1930 no. 64 z.l.g. bij  S.B. 2001 no.63 (Nuisance Act G.B. 1930 no. 64 as amended by S.B. 2001 no. 63)*</w:t>
            </w:r>
          </w:p>
        </w:tc>
        <w:tc>
          <w:tcPr>
            <w:tcW w:w="5225" w:type="dxa"/>
            <w:hideMark/>
          </w:tcPr>
          <w:p w14:paraId="10F56F1B" w14:textId="596F1A96" w:rsidR="002A515E" w:rsidRPr="008158E4" w:rsidRDefault="00194579" w:rsidP="00194579">
            <w:pPr>
              <w:pStyle w:val="Table"/>
              <w:jc w:val="left"/>
              <w:rPr>
                <w:rFonts w:asciiTheme="minorHAnsi" w:hAnsiTheme="minorHAnsi" w:cstheme="minorHAnsi"/>
              </w:rPr>
            </w:pPr>
            <w:r w:rsidRPr="008158E4">
              <w:rPr>
                <w:rFonts w:asciiTheme="minorHAnsi" w:hAnsiTheme="minorHAnsi" w:cstheme="minorHAnsi"/>
              </w:rPr>
              <w:t>The A</w:t>
            </w:r>
            <w:r w:rsidR="002A515E" w:rsidRPr="008158E4">
              <w:rPr>
                <w:rFonts w:asciiTheme="minorHAnsi" w:hAnsiTheme="minorHAnsi" w:cstheme="minorHAnsi"/>
              </w:rPr>
              <w:t>ct defines the permit requirements to control noise and air pollution for industrial development projects. The permits are issued and enforced by local District Commissioners (Buursink 2005; SRK Consulting 2007).</w:t>
            </w:r>
          </w:p>
        </w:tc>
      </w:tr>
      <w:tr w:rsidR="00BD2CBF" w:rsidRPr="008158E4" w14:paraId="4A202BF7" w14:textId="77777777" w:rsidTr="006B3761">
        <w:trPr>
          <w:cantSplit/>
          <w:jc w:val="center"/>
        </w:trPr>
        <w:tc>
          <w:tcPr>
            <w:tcW w:w="8643" w:type="dxa"/>
            <w:gridSpan w:val="2"/>
          </w:tcPr>
          <w:p w14:paraId="2A52EB78" w14:textId="029E8407" w:rsidR="00BD2CBF" w:rsidRPr="008158E4" w:rsidRDefault="00BD2CBF" w:rsidP="008158E4">
            <w:pPr>
              <w:pStyle w:val="Table"/>
              <w:keepNext/>
              <w:jc w:val="left"/>
              <w:rPr>
                <w:rFonts w:asciiTheme="minorHAnsi" w:hAnsiTheme="minorHAnsi" w:cstheme="minorHAnsi"/>
              </w:rPr>
            </w:pPr>
            <w:r w:rsidRPr="008158E4">
              <w:rPr>
                <w:rFonts w:asciiTheme="minorHAnsi" w:hAnsiTheme="minorHAnsi" w:cstheme="minorHAnsi"/>
                <w:b/>
              </w:rPr>
              <w:t>Water/Maritime</w:t>
            </w:r>
          </w:p>
        </w:tc>
      </w:tr>
      <w:tr w:rsidR="002A515E" w:rsidRPr="008158E4" w14:paraId="689292DA" w14:textId="77777777" w:rsidTr="00487CAC">
        <w:trPr>
          <w:cantSplit/>
          <w:jc w:val="center"/>
        </w:trPr>
        <w:tc>
          <w:tcPr>
            <w:tcW w:w="3418" w:type="dxa"/>
            <w:hideMark/>
          </w:tcPr>
          <w:p w14:paraId="4F43869C" w14:textId="77777777" w:rsidR="002A515E" w:rsidRPr="008158E4" w:rsidRDefault="002A515E" w:rsidP="003D6087">
            <w:pPr>
              <w:pStyle w:val="Table"/>
              <w:jc w:val="left"/>
              <w:rPr>
                <w:rFonts w:asciiTheme="minorHAnsi" w:hAnsiTheme="minorHAnsi" w:cstheme="minorHAnsi"/>
              </w:rPr>
            </w:pPr>
            <w:r w:rsidRPr="008158E4">
              <w:rPr>
                <w:rFonts w:asciiTheme="minorHAnsi" w:hAnsiTheme="minorHAnsi" w:cstheme="minorHAnsi"/>
                <w:bCs/>
              </w:rPr>
              <w:t>Decreet Havenwezen S.B. 1981 no. 86 (Harbors Decree</w:t>
            </w:r>
            <w:r w:rsidRPr="008158E4">
              <w:rPr>
                <w:rFonts w:asciiTheme="minorHAnsi" w:hAnsiTheme="minorHAnsi" w:cstheme="minorHAnsi"/>
              </w:rPr>
              <w:t xml:space="preserve"> </w:t>
            </w:r>
            <w:r w:rsidRPr="008158E4">
              <w:rPr>
                <w:rFonts w:asciiTheme="minorHAnsi" w:hAnsiTheme="minorHAnsi" w:cstheme="minorHAnsi"/>
                <w:bCs/>
              </w:rPr>
              <w:t xml:space="preserve">S.B. 1981 no. 86)* </w:t>
            </w:r>
          </w:p>
        </w:tc>
        <w:tc>
          <w:tcPr>
            <w:tcW w:w="5225" w:type="dxa"/>
            <w:hideMark/>
          </w:tcPr>
          <w:p w14:paraId="6C8FED61" w14:textId="484F0E05" w:rsidR="002A515E" w:rsidRPr="008158E4" w:rsidRDefault="002A515E" w:rsidP="00141B99">
            <w:pPr>
              <w:pStyle w:val="Table"/>
              <w:jc w:val="left"/>
              <w:rPr>
                <w:rFonts w:asciiTheme="minorHAnsi" w:hAnsiTheme="minorHAnsi" w:cstheme="minorHAnsi"/>
              </w:rPr>
            </w:pPr>
            <w:r w:rsidRPr="008158E4">
              <w:rPr>
                <w:rFonts w:asciiTheme="minorHAnsi" w:hAnsiTheme="minorHAnsi" w:cstheme="minorHAnsi"/>
              </w:rPr>
              <w:t>Provisions for harbor activities</w:t>
            </w:r>
            <w:r w:rsidR="00141B99" w:rsidRPr="008158E4">
              <w:rPr>
                <w:rFonts w:asciiTheme="minorHAnsi" w:hAnsiTheme="minorHAnsi" w:cstheme="minorHAnsi"/>
              </w:rPr>
              <w:t>, including a prohibition to reject wastes, including oil-contaminated water, in the water.</w:t>
            </w:r>
            <w:r w:rsidRPr="008158E4">
              <w:rPr>
                <w:rFonts w:asciiTheme="minorHAnsi" w:hAnsiTheme="minorHAnsi" w:cstheme="minorHAnsi"/>
              </w:rPr>
              <w:t xml:space="preserve"> </w:t>
            </w:r>
          </w:p>
        </w:tc>
      </w:tr>
      <w:tr w:rsidR="00487CAC" w:rsidRPr="008158E4" w14:paraId="5F5AEF85" w14:textId="77777777" w:rsidTr="006B3761">
        <w:trPr>
          <w:cantSplit/>
          <w:jc w:val="center"/>
        </w:trPr>
        <w:tc>
          <w:tcPr>
            <w:tcW w:w="8643" w:type="dxa"/>
            <w:gridSpan w:val="2"/>
          </w:tcPr>
          <w:p w14:paraId="00FF5B37" w14:textId="6DDE17EE" w:rsidR="00487CAC" w:rsidRPr="008158E4" w:rsidRDefault="00487CAC" w:rsidP="00D40AB4">
            <w:pPr>
              <w:pStyle w:val="Table"/>
              <w:keepNext/>
              <w:jc w:val="left"/>
              <w:rPr>
                <w:rFonts w:asciiTheme="minorHAnsi" w:hAnsiTheme="minorHAnsi" w:cstheme="minorHAnsi"/>
              </w:rPr>
            </w:pPr>
            <w:r w:rsidRPr="008158E4">
              <w:rPr>
                <w:rFonts w:asciiTheme="minorHAnsi" w:hAnsiTheme="minorHAnsi" w:cstheme="minorHAnsi"/>
                <w:b/>
              </w:rPr>
              <w:lastRenderedPageBreak/>
              <w:t>Cultural Heritage</w:t>
            </w:r>
          </w:p>
        </w:tc>
      </w:tr>
      <w:tr w:rsidR="002A515E" w:rsidRPr="008158E4" w14:paraId="4017A446" w14:textId="77777777" w:rsidTr="00487CAC">
        <w:trPr>
          <w:cantSplit/>
          <w:jc w:val="center"/>
        </w:trPr>
        <w:tc>
          <w:tcPr>
            <w:tcW w:w="3418" w:type="dxa"/>
            <w:hideMark/>
          </w:tcPr>
          <w:p w14:paraId="3EA3B768" w14:textId="77777777" w:rsidR="002A515E" w:rsidRPr="008158E4" w:rsidRDefault="002A515E" w:rsidP="003D6087">
            <w:pPr>
              <w:pStyle w:val="Table"/>
              <w:jc w:val="left"/>
              <w:rPr>
                <w:rFonts w:asciiTheme="minorHAnsi" w:hAnsiTheme="minorHAnsi" w:cstheme="minorHAnsi"/>
                <w:bCs/>
              </w:rPr>
            </w:pPr>
            <w:r w:rsidRPr="008158E4">
              <w:rPr>
                <w:rFonts w:asciiTheme="minorHAnsi" w:hAnsiTheme="minorHAnsi" w:cstheme="minorHAnsi"/>
                <w:bCs/>
              </w:rPr>
              <w:t>De Natuurbeschermingswet G.B. 1954 no. 26 (Nature Conservation Act G.B. 1954 no. 26)</w:t>
            </w:r>
          </w:p>
        </w:tc>
        <w:tc>
          <w:tcPr>
            <w:tcW w:w="5225" w:type="dxa"/>
            <w:hideMark/>
          </w:tcPr>
          <w:p w14:paraId="29BFD9EA" w14:textId="1DD97BD3" w:rsidR="002A515E" w:rsidRPr="008158E4" w:rsidRDefault="00194579" w:rsidP="00194579">
            <w:pPr>
              <w:pStyle w:val="Table"/>
              <w:jc w:val="left"/>
              <w:rPr>
                <w:rFonts w:asciiTheme="minorHAnsi" w:hAnsiTheme="minorHAnsi" w:cstheme="minorHAnsi"/>
                <w:bCs/>
              </w:rPr>
            </w:pPr>
            <w:r w:rsidRPr="008158E4">
              <w:rPr>
                <w:rFonts w:asciiTheme="minorHAnsi" w:hAnsiTheme="minorHAnsi" w:cstheme="minorHAnsi"/>
              </w:rPr>
              <w:t>The</w:t>
            </w:r>
            <w:r w:rsidR="002A515E" w:rsidRPr="008158E4">
              <w:rPr>
                <w:rFonts w:asciiTheme="minorHAnsi" w:hAnsiTheme="minorHAnsi" w:cstheme="minorHAnsi"/>
              </w:rPr>
              <w:t xml:space="preserve"> Act defines the procedures to establish and manage conservation areas and protect wildlife. The Act specifies that the criteria for designating a nature reserve may include features of cultural, as well as natural and scientific value. All resources contained within nature reserves are protected and specific activities are prohibited unless express authorization from the relevant authorities are granted.</w:t>
            </w:r>
          </w:p>
        </w:tc>
      </w:tr>
      <w:tr w:rsidR="00487CAC" w:rsidRPr="008158E4" w14:paraId="32AD3839" w14:textId="77777777" w:rsidTr="006B3761">
        <w:trPr>
          <w:cantSplit/>
          <w:jc w:val="center"/>
        </w:trPr>
        <w:tc>
          <w:tcPr>
            <w:tcW w:w="8643" w:type="dxa"/>
            <w:gridSpan w:val="2"/>
          </w:tcPr>
          <w:p w14:paraId="0BCC2B7E" w14:textId="3E033DFA" w:rsidR="00487CAC" w:rsidRPr="008158E4" w:rsidRDefault="00487CAC" w:rsidP="003D6087">
            <w:pPr>
              <w:pStyle w:val="Table"/>
              <w:jc w:val="left"/>
              <w:rPr>
                <w:rFonts w:asciiTheme="minorHAnsi" w:hAnsiTheme="minorHAnsi" w:cstheme="minorHAnsi"/>
              </w:rPr>
            </w:pPr>
            <w:r w:rsidRPr="008158E4">
              <w:rPr>
                <w:rFonts w:asciiTheme="minorHAnsi" w:hAnsiTheme="minorHAnsi" w:cstheme="minorHAnsi"/>
                <w:b/>
              </w:rPr>
              <w:t>Occupational Health and Safety/Public Health</w:t>
            </w:r>
          </w:p>
        </w:tc>
      </w:tr>
      <w:tr w:rsidR="002A515E" w:rsidRPr="008158E4" w14:paraId="63EDDB98" w14:textId="77777777" w:rsidTr="00487CAC">
        <w:trPr>
          <w:cantSplit/>
          <w:jc w:val="center"/>
        </w:trPr>
        <w:tc>
          <w:tcPr>
            <w:tcW w:w="3418" w:type="dxa"/>
            <w:hideMark/>
          </w:tcPr>
          <w:p w14:paraId="3A52A611" w14:textId="77777777" w:rsidR="002A515E" w:rsidRPr="008158E4" w:rsidRDefault="002A515E" w:rsidP="003D6087">
            <w:pPr>
              <w:pStyle w:val="Table"/>
              <w:jc w:val="left"/>
              <w:rPr>
                <w:rFonts w:asciiTheme="minorHAnsi" w:hAnsiTheme="minorHAnsi" w:cstheme="minorHAnsi"/>
              </w:rPr>
            </w:pPr>
            <w:r w:rsidRPr="008158E4">
              <w:rPr>
                <w:rFonts w:asciiTheme="minorHAnsi" w:hAnsiTheme="minorHAnsi" w:cstheme="minorHAnsi"/>
                <w:bCs/>
              </w:rPr>
              <w:t xml:space="preserve">Veiligheidswet G.B. 1947 no. 142 z.l.g. bij SB. 1980 no.116 (Occupational Safety and Health Act </w:t>
            </w:r>
            <w:r w:rsidRPr="008158E4">
              <w:rPr>
                <w:rFonts w:asciiTheme="minorHAnsi" w:hAnsiTheme="minorHAnsi" w:cstheme="minorHAnsi"/>
              </w:rPr>
              <w:t>G.B. 1947 no. 142, as amended by SB. 1980 no.116)*</w:t>
            </w:r>
          </w:p>
        </w:tc>
        <w:tc>
          <w:tcPr>
            <w:tcW w:w="5225" w:type="dxa"/>
            <w:hideMark/>
          </w:tcPr>
          <w:p w14:paraId="0FB9BF55" w14:textId="7A2611A3" w:rsidR="002A515E" w:rsidRPr="008158E4" w:rsidRDefault="00194579" w:rsidP="00194579">
            <w:pPr>
              <w:pStyle w:val="Table"/>
              <w:jc w:val="left"/>
              <w:rPr>
                <w:rFonts w:asciiTheme="minorHAnsi" w:hAnsiTheme="minorHAnsi" w:cstheme="minorHAnsi"/>
              </w:rPr>
            </w:pPr>
            <w:r w:rsidRPr="008158E4">
              <w:rPr>
                <w:rFonts w:asciiTheme="minorHAnsi" w:hAnsiTheme="minorHAnsi" w:cstheme="minorHAnsi"/>
              </w:rPr>
              <w:t xml:space="preserve">The Act aims for </w:t>
            </w:r>
            <w:r w:rsidR="002A515E" w:rsidRPr="008158E4">
              <w:rPr>
                <w:rFonts w:asciiTheme="minorHAnsi" w:hAnsiTheme="minorHAnsi" w:cstheme="minorHAnsi"/>
              </w:rPr>
              <w:t>advance</w:t>
            </w:r>
            <w:r w:rsidRPr="008158E4">
              <w:rPr>
                <w:rFonts w:asciiTheme="minorHAnsi" w:hAnsiTheme="minorHAnsi" w:cstheme="minorHAnsi"/>
              </w:rPr>
              <w:t>ment of</w:t>
            </w:r>
            <w:r w:rsidR="002A515E" w:rsidRPr="008158E4">
              <w:rPr>
                <w:rFonts w:asciiTheme="minorHAnsi" w:hAnsiTheme="minorHAnsi" w:cstheme="minorHAnsi"/>
              </w:rPr>
              <w:t xml:space="preserve"> safety and hygiene in enterprises so that the chance of accidents and occupational diseases can be reduced to a minimum. </w:t>
            </w:r>
          </w:p>
        </w:tc>
      </w:tr>
    </w:tbl>
    <w:p w14:paraId="370E4D81" w14:textId="2098A58E" w:rsidR="002A515E" w:rsidRPr="008158E4" w:rsidRDefault="002A515E" w:rsidP="002A515E">
      <w:pPr>
        <w:pStyle w:val="TableLegendFootnote"/>
        <w:spacing w:after="0"/>
        <w:rPr>
          <w:rFonts w:asciiTheme="majorHAnsi" w:hAnsiTheme="majorHAnsi" w:cstheme="majorHAnsi"/>
        </w:rPr>
      </w:pPr>
      <w:r w:rsidRPr="008158E4">
        <w:rPr>
          <w:rFonts w:asciiTheme="majorHAnsi" w:hAnsiTheme="majorHAnsi" w:cstheme="majorHAnsi"/>
        </w:rPr>
        <w:t xml:space="preserve">Source: ERM, modified from SRK </w:t>
      </w:r>
      <w:r w:rsidR="00591198" w:rsidRPr="008158E4">
        <w:rPr>
          <w:rFonts w:asciiTheme="majorHAnsi" w:hAnsiTheme="majorHAnsi" w:cstheme="majorHAnsi"/>
        </w:rPr>
        <w:t>2007</w:t>
      </w:r>
      <w:r w:rsidR="00141B24">
        <w:rPr>
          <w:rFonts w:asciiTheme="majorHAnsi" w:hAnsiTheme="majorHAnsi" w:cstheme="majorHAnsi"/>
        </w:rPr>
        <w:t>;</w:t>
      </w:r>
      <w:r w:rsidR="00591198" w:rsidRPr="008158E4">
        <w:rPr>
          <w:rFonts w:asciiTheme="majorHAnsi" w:hAnsiTheme="majorHAnsi" w:cstheme="majorHAnsi"/>
        </w:rPr>
        <w:t xml:space="preserve"> </w:t>
      </w:r>
      <w:r w:rsidRPr="008158E4">
        <w:rPr>
          <w:rFonts w:asciiTheme="majorHAnsi" w:hAnsiTheme="majorHAnsi" w:cstheme="majorHAnsi"/>
        </w:rPr>
        <w:t>Buursink 2005</w:t>
      </w:r>
      <w:r w:rsidR="00141B24">
        <w:rPr>
          <w:rFonts w:asciiTheme="majorHAnsi" w:hAnsiTheme="majorHAnsi" w:cstheme="majorHAnsi"/>
        </w:rPr>
        <w:t>.</w:t>
      </w:r>
    </w:p>
    <w:p w14:paraId="3AC02E4C" w14:textId="4E1753ED" w:rsidR="002A515E" w:rsidRPr="008158E4" w:rsidRDefault="002A515E" w:rsidP="002A515E">
      <w:pPr>
        <w:pStyle w:val="TableLegendFootnote"/>
        <w:spacing w:after="0"/>
        <w:rPr>
          <w:rFonts w:asciiTheme="majorHAnsi" w:hAnsiTheme="majorHAnsi" w:cstheme="majorHAnsi"/>
        </w:rPr>
      </w:pPr>
      <w:r w:rsidRPr="008158E4">
        <w:rPr>
          <w:rFonts w:asciiTheme="majorHAnsi" w:hAnsiTheme="majorHAnsi" w:cstheme="majorHAnsi"/>
        </w:rPr>
        <w:t xml:space="preserve">Note: </w:t>
      </w:r>
      <w:bookmarkStart w:id="68" w:name="_Toc520475612"/>
      <w:bookmarkStart w:id="69" w:name="_Toc509318879"/>
      <w:r w:rsidRPr="008158E4">
        <w:rPr>
          <w:rFonts w:asciiTheme="majorHAnsi" w:hAnsiTheme="majorHAnsi" w:cstheme="majorHAnsi"/>
        </w:rPr>
        <w:t xml:space="preserve">Legislations followed by an asterisk (*) are part of those VSH Transport </w:t>
      </w:r>
      <w:r w:rsidR="00D04E04">
        <w:rPr>
          <w:rFonts w:asciiTheme="majorHAnsi" w:hAnsiTheme="majorHAnsi" w:cstheme="majorHAnsi"/>
        </w:rPr>
        <w:t xml:space="preserve">and/or DP World Paramaribo </w:t>
      </w:r>
      <w:r w:rsidRPr="008158E4">
        <w:rPr>
          <w:rFonts w:asciiTheme="majorHAnsi" w:hAnsiTheme="majorHAnsi" w:cstheme="majorHAnsi"/>
        </w:rPr>
        <w:t>ta</w:t>
      </w:r>
      <w:r w:rsidR="00D04E04">
        <w:rPr>
          <w:rFonts w:asciiTheme="majorHAnsi" w:hAnsiTheme="majorHAnsi" w:cstheme="majorHAnsi"/>
        </w:rPr>
        <w:t>ke</w:t>
      </w:r>
      <w:r w:rsidRPr="008158E4">
        <w:rPr>
          <w:rFonts w:asciiTheme="majorHAnsi" w:hAnsiTheme="majorHAnsi" w:cstheme="majorHAnsi"/>
        </w:rPr>
        <w:t xml:space="preserve"> into account </w:t>
      </w:r>
      <w:r w:rsidR="00D04E04">
        <w:rPr>
          <w:rFonts w:asciiTheme="majorHAnsi" w:hAnsiTheme="majorHAnsi" w:cstheme="majorHAnsi"/>
        </w:rPr>
        <w:t xml:space="preserve">when </w:t>
      </w:r>
      <w:r w:rsidRPr="008158E4">
        <w:rPr>
          <w:rFonts w:asciiTheme="majorHAnsi" w:hAnsiTheme="majorHAnsi" w:cstheme="majorHAnsi"/>
        </w:rPr>
        <w:t xml:space="preserve">managing </w:t>
      </w:r>
      <w:r w:rsidR="00D04E04">
        <w:rPr>
          <w:rFonts w:asciiTheme="majorHAnsi" w:hAnsiTheme="majorHAnsi" w:cstheme="majorHAnsi"/>
        </w:rPr>
        <w:t xml:space="preserve">their </w:t>
      </w:r>
      <w:r w:rsidRPr="008158E4">
        <w:rPr>
          <w:rFonts w:asciiTheme="majorHAnsi" w:hAnsiTheme="majorHAnsi" w:cstheme="majorHAnsi"/>
        </w:rPr>
        <w:t xml:space="preserve">activities. </w:t>
      </w:r>
    </w:p>
    <w:p w14:paraId="302FE844" w14:textId="590BCD83" w:rsidR="002D4132" w:rsidRPr="002D4132" w:rsidRDefault="00C10881" w:rsidP="002D4132">
      <w:pPr>
        <w:pStyle w:val="BodyText"/>
        <w:rPr>
          <w:lang w:val="en-CA"/>
        </w:rPr>
      </w:pPr>
      <w:r w:rsidRPr="00C10881">
        <w:rPr>
          <w:lang w:val="en-CA"/>
        </w:rPr>
        <w:t>Despite the existence of the Natio</w:t>
      </w:r>
      <w:r>
        <w:rPr>
          <w:lang w:val="en-CA"/>
        </w:rPr>
        <w:t>nal</w:t>
      </w:r>
      <w:r w:rsidR="004A3A0E" w:rsidRPr="00D40AB4">
        <w:rPr>
          <w:lang w:val="en-CA"/>
        </w:rPr>
        <w:t xml:space="preserve"> Environmental </w:t>
      </w:r>
      <w:r>
        <w:rPr>
          <w:lang w:val="en-CA"/>
        </w:rPr>
        <w:t xml:space="preserve">Policy Office, </w:t>
      </w:r>
      <w:r w:rsidR="004768DE">
        <w:rPr>
          <w:lang w:val="en-CA"/>
        </w:rPr>
        <w:t xml:space="preserve">the </w:t>
      </w:r>
      <w:r w:rsidR="004768DE" w:rsidRPr="004768DE">
        <w:rPr>
          <w:lang w:val="en-CA"/>
        </w:rPr>
        <w:t>National Institute for Environment &amp; Development</w:t>
      </w:r>
      <w:r w:rsidR="004768DE">
        <w:rPr>
          <w:lang w:val="en-CA"/>
        </w:rPr>
        <w:t xml:space="preserve"> (</w:t>
      </w:r>
      <w:r w:rsidRPr="00C10881">
        <w:rPr>
          <w:lang w:val="en-CA"/>
        </w:rPr>
        <w:t>NIMOS</w:t>
      </w:r>
      <w:r w:rsidR="004768DE">
        <w:rPr>
          <w:lang w:val="en-CA"/>
        </w:rPr>
        <w:t>)</w:t>
      </w:r>
      <w:r w:rsidRPr="00D40AB4">
        <w:rPr>
          <w:lang w:val="en-CA"/>
        </w:rPr>
        <w:t>,</w:t>
      </w:r>
      <w:r w:rsidRPr="00C10881">
        <w:rPr>
          <w:lang w:val="en-CA"/>
        </w:rPr>
        <w:t xml:space="preserve"> </w:t>
      </w:r>
      <w:r>
        <w:rPr>
          <w:lang w:val="en-CA"/>
        </w:rPr>
        <w:t xml:space="preserve">and </w:t>
      </w:r>
      <w:r w:rsidRPr="00C10881">
        <w:rPr>
          <w:lang w:val="en-CA"/>
        </w:rPr>
        <w:t>environmental, social, and health &amp; safety regulations</w:t>
      </w:r>
      <w:r>
        <w:rPr>
          <w:lang w:val="en-CA"/>
        </w:rPr>
        <w:t xml:space="preserve">, </w:t>
      </w:r>
      <w:r w:rsidRPr="00C10881">
        <w:rPr>
          <w:lang w:val="en-CA"/>
        </w:rPr>
        <w:t>there is no overarching</w:t>
      </w:r>
      <w:r>
        <w:rPr>
          <w:lang w:val="en-CA"/>
        </w:rPr>
        <w:t xml:space="preserve"> </w:t>
      </w:r>
      <w:r w:rsidRPr="00C10881">
        <w:rPr>
          <w:lang w:val="en-CA"/>
        </w:rPr>
        <w:t>law for environmental management in Suriname.</w:t>
      </w:r>
      <w:r>
        <w:rPr>
          <w:lang w:val="en-CA"/>
        </w:rPr>
        <w:t xml:space="preserve"> Existing</w:t>
      </w:r>
      <w:r w:rsidR="004A3A0E">
        <w:rPr>
          <w:lang w:val="en-CA"/>
        </w:rPr>
        <w:t xml:space="preserve"> </w:t>
      </w:r>
      <w:r>
        <w:rPr>
          <w:lang w:val="en-CA"/>
        </w:rPr>
        <w:t xml:space="preserve">Surinamese </w:t>
      </w:r>
      <w:r w:rsidR="004A3A0E" w:rsidRPr="00D40AB4">
        <w:rPr>
          <w:lang w:val="en-CA"/>
        </w:rPr>
        <w:t xml:space="preserve">regulations typically do not contain standards with regards to environmental </w:t>
      </w:r>
      <w:r>
        <w:rPr>
          <w:lang w:val="en-CA"/>
        </w:rPr>
        <w:t xml:space="preserve">media, especially for ambient water quality, </w:t>
      </w:r>
      <w:r w:rsidR="00346774">
        <w:rPr>
          <w:lang w:val="en-CA"/>
        </w:rPr>
        <w:t xml:space="preserve">waste water treatment of discharge quality, </w:t>
      </w:r>
      <w:r>
        <w:rPr>
          <w:lang w:val="en-CA"/>
        </w:rPr>
        <w:t>ambient air quality, or management of hazardous substances or wastes (</w:t>
      </w:r>
      <w:r w:rsidRPr="00C10881">
        <w:rPr>
          <w:lang w:val="en-CA"/>
        </w:rPr>
        <w:t>Whiting</w:t>
      </w:r>
      <w:r>
        <w:rPr>
          <w:lang w:val="en-CA"/>
        </w:rPr>
        <w:t xml:space="preserve"> 2016)</w:t>
      </w:r>
      <w:r w:rsidR="004A3A0E">
        <w:rPr>
          <w:lang w:val="en-CA"/>
        </w:rPr>
        <w:t>.</w:t>
      </w:r>
      <w:r w:rsidR="004A3A0E" w:rsidRPr="00F67397">
        <w:rPr>
          <w:highlight w:val="yellow"/>
          <w:lang w:val="en-CA"/>
        </w:rPr>
        <w:t xml:space="preserve">  </w:t>
      </w:r>
    </w:p>
    <w:p w14:paraId="79BCEAAE" w14:textId="615D3034" w:rsidR="002A515E" w:rsidRDefault="002A515E" w:rsidP="002A515E">
      <w:pPr>
        <w:pStyle w:val="Heading2"/>
      </w:pPr>
      <w:bookmarkStart w:id="70" w:name="_Toc531251946"/>
      <w:bookmarkStart w:id="71" w:name="_Toc533071032"/>
      <w:bookmarkStart w:id="72" w:name="_Toc533081988"/>
      <w:bookmarkStart w:id="73" w:name="_Toc533089242"/>
      <w:bookmarkStart w:id="74" w:name="_Toc533149322"/>
      <w:bookmarkStart w:id="75" w:name="_Toc533153125"/>
      <w:bookmarkStart w:id="76" w:name="_Toc533172919"/>
      <w:bookmarkEnd w:id="68"/>
      <w:bookmarkEnd w:id="69"/>
      <w:r>
        <w:t>International Treaties and Conventions</w:t>
      </w:r>
      <w:bookmarkEnd w:id="70"/>
      <w:bookmarkEnd w:id="71"/>
      <w:bookmarkEnd w:id="72"/>
      <w:bookmarkEnd w:id="73"/>
      <w:bookmarkEnd w:id="74"/>
      <w:bookmarkEnd w:id="75"/>
      <w:bookmarkEnd w:id="76"/>
    </w:p>
    <w:p w14:paraId="5F840394" w14:textId="15DE1FF5" w:rsidR="002A515E" w:rsidRDefault="002A515E" w:rsidP="002A515E">
      <w:pPr>
        <w:pStyle w:val="BodyText"/>
      </w:pPr>
      <w:r>
        <w:t>The Government of Suriname has ratified several international treaties and conventions. These have been designed to formalize cooperation on regional and global environ</w:t>
      </w:r>
      <w:r w:rsidR="00622A19">
        <w:t xml:space="preserve">mental protection strategies. </w:t>
      </w:r>
      <w:r w:rsidR="008158E4">
        <w:t xml:space="preserve">Table </w:t>
      </w:r>
      <w:r w:rsidR="0034024D">
        <w:t>2-2</w:t>
      </w:r>
      <w:r w:rsidR="00CC0848">
        <w:t xml:space="preserve"> </w:t>
      </w:r>
      <w:r>
        <w:t xml:space="preserve">provides </w:t>
      </w:r>
      <w:r w:rsidR="008158E4">
        <w:t>an overview</w:t>
      </w:r>
      <w:r>
        <w:t xml:space="preserve"> </w:t>
      </w:r>
      <w:r w:rsidRPr="00DD3A19">
        <w:t>of</w:t>
      </w:r>
      <w:r>
        <w:t xml:space="preserve"> </w:t>
      </w:r>
      <w:r w:rsidR="008158E4">
        <w:t xml:space="preserve">key relevant </w:t>
      </w:r>
      <w:r>
        <w:t>environmental, social, and health &amp; safety</w:t>
      </w:r>
      <w:r w:rsidRPr="00DD3A19">
        <w:t xml:space="preserve"> </w:t>
      </w:r>
      <w:r>
        <w:t>international treaties and conventions ratified by Suriname</w:t>
      </w:r>
      <w:r w:rsidR="008158E4">
        <w:t>.</w:t>
      </w:r>
    </w:p>
    <w:p w14:paraId="668A3408" w14:textId="11A45318" w:rsidR="002A515E" w:rsidRDefault="00D2291A" w:rsidP="00D2291A">
      <w:pPr>
        <w:pStyle w:val="Caption"/>
      </w:pPr>
      <w:bookmarkStart w:id="77" w:name="_Toc533071019"/>
      <w:bookmarkStart w:id="78" w:name="_Toc533081975"/>
      <w:bookmarkStart w:id="79" w:name="_Toc533089229"/>
      <w:bookmarkStart w:id="80" w:name="_Toc533149309"/>
      <w:bookmarkStart w:id="81" w:name="_Toc533153112"/>
      <w:bookmarkStart w:id="82" w:name="_Toc533172930"/>
      <w:r>
        <w:t xml:space="preserve">Table </w:t>
      </w:r>
      <w:r w:rsidR="00BF5CF9">
        <w:rPr>
          <w:noProof/>
        </w:rPr>
        <w:fldChar w:fldCharType="begin"/>
      </w:r>
      <w:r w:rsidR="00BF5CF9">
        <w:rPr>
          <w:noProof/>
        </w:rPr>
        <w:instrText xml:space="preserve"> STYLEREF 1 \s </w:instrText>
      </w:r>
      <w:r w:rsidR="00BF5CF9">
        <w:rPr>
          <w:noProof/>
        </w:rPr>
        <w:fldChar w:fldCharType="separate"/>
      </w:r>
      <w:r w:rsidR="003608B1">
        <w:rPr>
          <w:noProof/>
        </w:rPr>
        <w:t>2</w:t>
      </w:r>
      <w:r w:rsidR="00BF5CF9">
        <w:rPr>
          <w:noProof/>
        </w:rPr>
        <w:fldChar w:fldCharType="end"/>
      </w:r>
      <w:r w:rsidR="00AE16C5">
        <w:noBreakHyphen/>
      </w:r>
      <w:r w:rsidR="00BF5CF9">
        <w:rPr>
          <w:noProof/>
        </w:rPr>
        <w:fldChar w:fldCharType="begin"/>
      </w:r>
      <w:r w:rsidR="00BF5CF9">
        <w:rPr>
          <w:noProof/>
        </w:rPr>
        <w:instrText xml:space="preserve"> SEQ Table \* ARABIC \s 1 </w:instrText>
      </w:r>
      <w:r w:rsidR="00BF5CF9">
        <w:rPr>
          <w:noProof/>
        </w:rPr>
        <w:fldChar w:fldCharType="separate"/>
      </w:r>
      <w:r w:rsidR="003608B1">
        <w:rPr>
          <w:noProof/>
        </w:rPr>
        <w:t>2</w:t>
      </w:r>
      <w:r w:rsidR="00BF5CF9">
        <w:rPr>
          <w:noProof/>
        </w:rPr>
        <w:fldChar w:fldCharType="end"/>
      </w:r>
      <w:r>
        <w:t xml:space="preserve">: </w:t>
      </w:r>
      <w:r w:rsidR="00684A4F">
        <w:t>Applicable</w:t>
      </w:r>
      <w:r>
        <w:t xml:space="preserve"> International Environmental, Social, and </w:t>
      </w:r>
      <w:r w:rsidR="00C50E25">
        <w:t>Health &amp; Safety</w:t>
      </w:r>
      <w:r>
        <w:t xml:space="preserve"> issues Treaties and Conventions Ratified by Suriname</w:t>
      </w:r>
      <w:bookmarkEnd w:id="77"/>
      <w:bookmarkEnd w:id="78"/>
      <w:bookmarkEnd w:id="79"/>
      <w:bookmarkEnd w:id="80"/>
      <w:bookmarkEnd w:id="81"/>
      <w:bookmarkEnd w:id="82"/>
    </w:p>
    <w:tbl>
      <w:tblPr>
        <w:tblW w:w="9452" w:type="dxa"/>
        <w:jc w:val="center"/>
        <w:tblBorders>
          <w:bottom w:val="single" w:sz="4" w:space="0" w:color="777777"/>
          <w:insideH w:val="single" w:sz="4" w:space="0" w:color="777777"/>
        </w:tblBorders>
        <w:tblLayout w:type="fixed"/>
        <w:tblCellMar>
          <w:left w:w="115" w:type="dxa"/>
          <w:right w:w="115" w:type="dxa"/>
        </w:tblCellMar>
        <w:tblLook w:val="01E0" w:firstRow="1" w:lastRow="1" w:firstColumn="1" w:lastColumn="1" w:noHBand="0" w:noVBand="0"/>
      </w:tblPr>
      <w:tblGrid>
        <w:gridCol w:w="2608"/>
        <w:gridCol w:w="5127"/>
        <w:gridCol w:w="1710"/>
        <w:gridCol w:w="7"/>
      </w:tblGrid>
      <w:tr w:rsidR="002A515E" w:rsidRPr="008158E4" w14:paraId="79F843C5" w14:textId="77777777" w:rsidTr="00641179">
        <w:trPr>
          <w:gridAfter w:val="1"/>
          <w:wAfter w:w="7" w:type="dxa"/>
          <w:cantSplit/>
          <w:trHeight w:val="20"/>
          <w:tblHeader/>
          <w:jc w:val="center"/>
        </w:trPr>
        <w:tc>
          <w:tcPr>
            <w:tcW w:w="26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FB0CFE" w14:textId="7C9BD2AB" w:rsidR="002A515E" w:rsidRPr="00245CDB" w:rsidRDefault="00951B64" w:rsidP="00951B64">
            <w:pPr>
              <w:pStyle w:val="TableHeader"/>
              <w:rPr>
                <w:rFonts w:asciiTheme="majorHAnsi" w:hAnsiTheme="majorHAnsi" w:cstheme="majorHAnsi"/>
                <w:color w:val="auto"/>
              </w:rPr>
            </w:pPr>
            <w:r>
              <w:rPr>
                <w:rFonts w:asciiTheme="majorHAnsi" w:hAnsiTheme="majorHAnsi" w:cstheme="majorHAnsi"/>
                <w:color w:val="auto"/>
              </w:rPr>
              <w:t>Treaty/</w:t>
            </w:r>
            <w:r w:rsidR="002A515E" w:rsidRPr="00245CDB">
              <w:rPr>
                <w:rFonts w:asciiTheme="majorHAnsi" w:hAnsiTheme="majorHAnsi" w:cstheme="majorHAnsi"/>
                <w:color w:val="auto"/>
              </w:rPr>
              <w:t>Convention</w:t>
            </w:r>
          </w:p>
        </w:tc>
        <w:tc>
          <w:tcPr>
            <w:tcW w:w="51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2E504D" w14:textId="77777777" w:rsidR="002A515E" w:rsidRPr="00245CDB" w:rsidRDefault="002A515E" w:rsidP="00245CDB">
            <w:pPr>
              <w:pStyle w:val="TableHeader"/>
              <w:rPr>
                <w:rFonts w:asciiTheme="majorHAnsi" w:hAnsiTheme="majorHAnsi" w:cstheme="majorHAnsi"/>
                <w:color w:val="auto"/>
              </w:rPr>
            </w:pPr>
            <w:r w:rsidRPr="00245CDB">
              <w:rPr>
                <w:rFonts w:asciiTheme="majorHAnsi" w:hAnsiTheme="majorHAnsi" w:cstheme="majorHAnsi"/>
                <w:color w:val="auto"/>
              </w:rPr>
              <w:t>Objective(s)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CB869E" w14:textId="77777777" w:rsidR="002A515E" w:rsidRPr="00245CDB" w:rsidRDefault="002A515E" w:rsidP="00245CDB">
            <w:pPr>
              <w:pStyle w:val="TableHeader"/>
              <w:rPr>
                <w:rFonts w:asciiTheme="majorHAnsi" w:hAnsiTheme="majorHAnsi" w:cstheme="majorHAnsi"/>
                <w:color w:val="auto"/>
              </w:rPr>
            </w:pPr>
            <w:r w:rsidRPr="00245CDB">
              <w:rPr>
                <w:rFonts w:asciiTheme="majorHAnsi" w:hAnsiTheme="majorHAnsi" w:cstheme="majorHAnsi"/>
                <w:color w:val="auto"/>
              </w:rPr>
              <w:t>Status</w:t>
            </w:r>
          </w:p>
        </w:tc>
      </w:tr>
      <w:tr w:rsidR="00143405" w:rsidRPr="008158E4" w14:paraId="6FF707AE" w14:textId="77777777" w:rsidTr="00641179">
        <w:trPr>
          <w:cantSplit/>
          <w:trHeight w:val="20"/>
          <w:jc w:val="center"/>
        </w:trPr>
        <w:tc>
          <w:tcPr>
            <w:tcW w:w="9452" w:type="dxa"/>
            <w:gridSpan w:val="4"/>
            <w:tcBorders>
              <w:top w:val="single" w:sz="4" w:space="0" w:color="auto"/>
              <w:left w:val="single" w:sz="4" w:space="0" w:color="auto"/>
              <w:bottom w:val="single" w:sz="4" w:space="0" w:color="auto"/>
              <w:right w:val="single" w:sz="4" w:space="0" w:color="auto"/>
            </w:tcBorders>
          </w:tcPr>
          <w:p w14:paraId="0820DE26" w14:textId="23355F0C" w:rsidR="00143405" w:rsidRPr="008158E4" w:rsidRDefault="00143405" w:rsidP="003D6087">
            <w:pPr>
              <w:pStyle w:val="Table"/>
              <w:jc w:val="left"/>
              <w:rPr>
                <w:rFonts w:asciiTheme="majorHAnsi" w:hAnsiTheme="majorHAnsi" w:cstheme="majorHAnsi"/>
              </w:rPr>
            </w:pPr>
            <w:r w:rsidRPr="008158E4">
              <w:rPr>
                <w:rFonts w:asciiTheme="majorHAnsi" w:hAnsiTheme="majorHAnsi" w:cstheme="majorHAnsi"/>
                <w:b/>
              </w:rPr>
              <w:t>Climate Change/Air Quality</w:t>
            </w:r>
          </w:p>
        </w:tc>
      </w:tr>
      <w:tr w:rsidR="002A515E" w:rsidRPr="008158E4" w14:paraId="7C966C8D" w14:textId="77777777" w:rsidTr="00641179">
        <w:trPr>
          <w:gridAfter w:val="1"/>
          <w:wAfter w:w="7" w:type="dxa"/>
          <w:cantSplit/>
          <w:trHeight w:val="20"/>
          <w:jc w:val="center"/>
        </w:trPr>
        <w:tc>
          <w:tcPr>
            <w:tcW w:w="2608" w:type="dxa"/>
            <w:tcBorders>
              <w:top w:val="single" w:sz="4" w:space="0" w:color="auto"/>
              <w:left w:val="single" w:sz="4" w:space="0" w:color="auto"/>
              <w:bottom w:val="single" w:sz="4" w:space="0" w:color="auto"/>
              <w:right w:val="single" w:sz="4" w:space="0" w:color="auto"/>
            </w:tcBorders>
            <w:hideMark/>
          </w:tcPr>
          <w:p w14:paraId="06F9402E"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 xml:space="preserve">Montreal Protocol on Substances that Deplete the Ozone Layer, 1989* </w:t>
            </w:r>
          </w:p>
        </w:tc>
        <w:tc>
          <w:tcPr>
            <w:tcW w:w="5127" w:type="dxa"/>
            <w:tcBorders>
              <w:top w:val="single" w:sz="4" w:space="0" w:color="auto"/>
              <w:left w:val="single" w:sz="4" w:space="0" w:color="auto"/>
              <w:bottom w:val="single" w:sz="4" w:space="0" w:color="auto"/>
              <w:right w:val="single" w:sz="4" w:space="0" w:color="auto"/>
            </w:tcBorders>
            <w:hideMark/>
          </w:tcPr>
          <w:p w14:paraId="231FE5E7"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 xml:space="preserve">Protection of the ozone layer. </w:t>
            </w:r>
          </w:p>
        </w:tc>
        <w:tc>
          <w:tcPr>
            <w:tcW w:w="1710" w:type="dxa"/>
            <w:tcBorders>
              <w:top w:val="single" w:sz="4" w:space="0" w:color="auto"/>
              <w:left w:val="single" w:sz="4" w:space="0" w:color="auto"/>
              <w:bottom w:val="single" w:sz="4" w:space="0" w:color="auto"/>
              <w:right w:val="single" w:sz="4" w:space="0" w:color="auto"/>
            </w:tcBorders>
            <w:hideMark/>
          </w:tcPr>
          <w:p w14:paraId="19C38372"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 xml:space="preserve">Suriname acceded in 1997 but subsequent amendments not yet ratified. </w:t>
            </w:r>
          </w:p>
        </w:tc>
      </w:tr>
      <w:tr w:rsidR="006B3408" w:rsidRPr="008158E4" w14:paraId="74A1EB3D" w14:textId="77777777" w:rsidTr="00641179">
        <w:trPr>
          <w:cantSplit/>
          <w:trHeight w:val="20"/>
          <w:jc w:val="center"/>
        </w:trPr>
        <w:tc>
          <w:tcPr>
            <w:tcW w:w="9452" w:type="dxa"/>
            <w:gridSpan w:val="4"/>
            <w:tcBorders>
              <w:top w:val="single" w:sz="4" w:space="0" w:color="auto"/>
              <w:left w:val="single" w:sz="4" w:space="0" w:color="auto"/>
              <w:bottom w:val="single" w:sz="4" w:space="0" w:color="auto"/>
              <w:right w:val="single" w:sz="4" w:space="0" w:color="auto"/>
            </w:tcBorders>
          </w:tcPr>
          <w:p w14:paraId="26570D32" w14:textId="06550CD0" w:rsidR="006B3408" w:rsidRPr="008158E4" w:rsidRDefault="006B3408" w:rsidP="008158E4">
            <w:pPr>
              <w:pStyle w:val="Table"/>
              <w:keepNext/>
              <w:jc w:val="left"/>
              <w:rPr>
                <w:rFonts w:asciiTheme="majorHAnsi" w:hAnsiTheme="majorHAnsi" w:cstheme="majorHAnsi"/>
                <w:strike/>
              </w:rPr>
            </w:pPr>
            <w:r w:rsidRPr="008158E4">
              <w:rPr>
                <w:rFonts w:asciiTheme="majorHAnsi" w:hAnsiTheme="majorHAnsi" w:cstheme="majorHAnsi"/>
                <w:b/>
              </w:rPr>
              <w:lastRenderedPageBreak/>
              <w:t>Wastes</w:t>
            </w:r>
          </w:p>
        </w:tc>
      </w:tr>
      <w:tr w:rsidR="002A515E" w:rsidRPr="008158E4" w14:paraId="16008054" w14:textId="77777777" w:rsidTr="00641179">
        <w:trPr>
          <w:gridAfter w:val="1"/>
          <w:wAfter w:w="7" w:type="dxa"/>
          <w:cantSplit/>
          <w:trHeight w:val="20"/>
          <w:jc w:val="center"/>
        </w:trPr>
        <w:tc>
          <w:tcPr>
            <w:tcW w:w="2608" w:type="dxa"/>
            <w:tcBorders>
              <w:top w:val="single" w:sz="4" w:space="0" w:color="auto"/>
              <w:left w:val="single" w:sz="4" w:space="0" w:color="auto"/>
              <w:bottom w:val="single" w:sz="4" w:space="0" w:color="auto"/>
              <w:right w:val="single" w:sz="4" w:space="0" w:color="auto"/>
            </w:tcBorders>
          </w:tcPr>
          <w:p w14:paraId="02CA6638"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Basel Convention on the Control of Transboundary Movements of Hazardous Wastes and their Disposal, 1989*</w:t>
            </w:r>
          </w:p>
        </w:tc>
        <w:tc>
          <w:tcPr>
            <w:tcW w:w="5127" w:type="dxa"/>
            <w:tcBorders>
              <w:top w:val="single" w:sz="4" w:space="0" w:color="auto"/>
              <w:left w:val="single" w:sz="4" w:space="0" w:color="auto"/>
              <w:bottom w:val="single" w:sz="4" w:space="0" w:color="auto"/>
              <w:right w:val="single" w:sz="4" w:space="0" w:color="auto"/>
            </w:tcBorders>
          </w:tcPr>
          <w:p w14:paraId="29C02AEB" w14:textId="5DADE8C5" w:rsidR="002A515E" w:rsidRPr="008158E4" w:rsidRDefault="00194579" w:rsidP="00DE0977">
            <w:pPr>
              <w:pStyle w:val="Table"/>
              <w:jc w:val="left"/>
              <w:rPr>
                <w:rFonts w:asciiTheme="majorHAnsi" w:hAnsiTheme="majorHAnsi" w:cstheme="majorHAnsi"/>
              </w:rPr>
            </w:pPr>
            <w:r w:rsidRPr="008158E4">
              <w:rPr>
                <w:rFonts w:asciiTheme="majorHAnsi" w:hAnsiTheme="majorHAnsi" w:cstheme="majorHAnsi"/>
              </w:rPr>
              <w:t>P</w:t>
            </w:r>
            <w:r w:rsidR="002A515E" w:rsidRPr="008158E4">
              <w:rPr>
                <w:rFonts w:asciiTheme="majorHAnsi" w:hAnsiTheme="majorHAnsi" w:cstheme="majorHAnsi"/>
              </w:rPr>
              <w:t>rotect</w:t>
            </w:r>
            <w:r w:rsidRPr="008158E4">
              <w:rPr>
                <w:rFonts w:asciiTheme="majorHAnsi" w:hAnsiTheme="majorHAnsi" w:cstheme="majorHAnsi"/>
              </w:rPr>
              <w:t>ion of</w:t>
            </w:r>
            <w:r w:rsidR="002A515E" w:rsidRPr="008158E4">
              <w:rPr>
                <w:rFonts w:asciiTheme="majorHAnsi" w:hAnsiTheme="majorHAnsi" w:cstheme="majorHAnsi"/>
              </w:rPr>
              <w:t xml:space="preserve"> human health and the environment against the adverse effects of hazardous wastes. Provisions around: the reduction of hazardous waste generation and the promotion of environmentally sound management of hazardous wastes, wherever the place of disposal; the restriction of transboundary movements of hazardous wastes except where it is perceived to be in accordance with the principles of environmentally sound management; and a regulatory system applying to cases where transboundary movements are permissible.</w:t>
            </w:r>
            <w:r w:rsidR="002A515E" w:rsidRPr="008158E4">
              <w:rPr>
                <w:rStyle w:val="FootnoteReference"/>
                <w:rFonts w:asciiTheme="majorHAnsi" w:hAnsiTheme="majorHAnsi" w:cstheme="majorHAnsi"/>
              </w:rPr>
              <w:footnoteReference w:id="5"/>
            </w:r>
          </w:p>
        </w:tc>
        <w:tc>
          <w:tcPr>
            <w:tcW w:w="1710" w:type="dxa"/>
            <w:tcBorders>
              <w:top w:val="single" w:sz="4" w:space="0" w:color="auto"/>
              <w:left w:val="single" w:sz="4" w:space="0" w:color="auto"/>
              <w:bottom w:val="single" w:sz="4" w:space="0" w:color="auto"/>
              <w:right w:val="single" w:sz="4" w:space="0" w:color="auto"/>
            </w:tcBorders>
          </w:tcPr>
          <w:p w14:paraId="4C3B322B"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Ratified by Suriname in 2011.</w:t>
            </w:r>
          </w:p>
        </w:tc>
      </w:tr>
      <w:tr w:rsidR="006B3408" w:rsidRPr="008158E4" w14:paraId="00D0AA8B" w14:textId="77777777" w:rsidTr="00641179">
        <w:trPr>
          <w:cantSplit/>
          <w:trHeight w:val="20"/>
          <w:jc w:val="center"/>
        </w:trPr>
        <w:tc>
          <w:tcPr>
            <w:tcW w:w="9452" w:type="dxa"/>
            <w:gridSpan w:val="4"/>
            <w:tcBorders>
              <w:top w:val="single" w:sz="4" w:space="0" w:color="auto"/>
              <w:left w:val="single" w:sz="4" w:space="0" w:color="auto"/>
              <w:bottom w:val="single" w:sz="4" w:space="0" w:color="auto"/>
              <w:right w:val="single" w:sz="4" w:space="0" w:color="auto"/>
            </w:tcBorders>
          </w:tcPr>
          <w:p w14:paraId="566F244E" w14:textId="3CC13623" w:rsidR="006B3408" w:rsidRPr="008158E4" w:rsidRDefault="006B3408" w:rsidP="003D6087">
            <w:pPr>
              <w:pStyle w:val="Table"/>
              <w:jc w:val="left"/>
              <w:rPr>
                <w:rFonts w:asciiTheme="majorHAnsi" w:hAnsiTheme="majorHAnsi" w:cstheme="majorHAnsi"/>
              </w:rPr>
            </w:pPr>
            <w:r w:rsidRPr="008158E4">
              <w:rPr>
                <w:rFonts w:asciiTheme="majorHAnsi" w:hAnsiTheme="majorHAnsi" w:cstheme="majorHAnsi"/>
                <w:b/>
              </w:rPr>
              <w:t>Water/Maritime</w:t>
            </w:r>
            <w:r w:rsidRPr="008158E4">
              <w:rPr>
                <w:rStyle w:val="FootnoteReference"/>
                <w:rFonts w:asciiTheme="majorHAnsi" w:hAnsiTheme="majorHAnsi" w:cstheme="majorHAnsi"/>
              </w:rPr>
              <w:footnoteReference w:id="6"/>
            </w:r>
          </w:p>
        </w:tc>
      </w:tr>
      <w:tr w:rsidR="002A515E" w:rsidRPr="008158E4" w14:paraId="15CC28B0" w14:textId="77777777" w:rsidTr="00641179">
        <w:trPr>
          <w:gridAfter w:val="1"/>
          <w:wAfter w:w="7" w:type="dxa"/>
          <w:cantSplit/>
          <w:trHeight w:val="20"/>
          <w:jc w:val="center"/>
        </w:trPr>
        <w:tc>
          <w:tcPr>
            <w:tcW w:w="2608" w:type="dxa"/>
            <w:tcBorders>
              <w:top w:val="single" w:sz="4" w:space="0" w:color="auto"/>
              <w:left w:val="single" w:sz="4" w:space="0" w:color="auto"/>
              <w:bottom w:val="single" w:sz="4" w:space="0" w:color="auto"/>
              <w:right w:val="single" w:sz="4" w:space="0" w:color="auto"/>
            </w:tcBorders>
          </w:tcPr>
          <w:p w14:paraId="602B40AE"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Convention on the International Maritime Organization (IMO), 1948*</w:t>
            </w:r>
          </w:p>
        </w:tc>
        <w:tc>
          <w:tcPr>
            <w:tcW w:w="5127" w:type="dxa"/>
            <w:tcBorders>
              <w:top w:val="single" w:sz="4" w:space="0" w:color="auto"/>
              <w:left w:val="single" w:sz="4" w:space="0" w:color="auto"/>
              <w:bottom w:val="single" w:sz="4" w:space="0" w:color="auto"/>
              <w:right w:val="single" w:sz="4" w:space="0" w:color="auto"/>
            </w:tcBorders>
          </w:tcPr>
          <w:p w14:paraId="765D372A"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Establishes the International Maritime Organization (IMO), its purposes and functioning.</w:t>
            </w:r>
          </w:p>
        </w:tc>
        <w:tc>
          <w:tcPr>
            <w:tcW w:w="1710" w:type="dxa"/>
            <w:tcBorders>
              <w:top w:val="single" w:sz="4" w:space="0" w:color="auto"/>
              <w:left w:val="single" w:sz="4" w:space="0" w:color="auto"/>
              <w:bottom w:val="single" w:sz="4" w:space="0" w:color="auto"/>
              <w:right w:val="single" w:sz="4" w:space="0" w:color="auto"/>
            </w:tcBorders>
          </w:tcPr>
          <w:p w14:paraId="711A3766"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Suriname member since 1976.</w:t>
            </w:r>
          </w:p>
        </w:tc>
      </w:tr>
      <w:tr w:rsidR="002A515E" w:rsidRPr="008158E4" w14:paraId="70E54F11" w14:textId="77777777" w:rsidTr="00641179">
        <w:trPr>
          <w:gridAfter w:val="1"/>
          <w:wAfter w:w="7" w:type="dxa"/>
          <w:cantSplit/>
          <w:trHeight w:val="20"/>
          <w:jc w:val="center"/>
        </w:trPr>
        <w:tc>
          <w:tcPr>
            <w:tcW w:w="2608" w:type="dxa"/>
            <w:tcBorders>
              <w:top w:val="single" w:sz="4" w:space="0" w:color="auto"/>
              <w:left w:val="single" w:sz="4" w:space="0" w:color="auto"/>
              <w:bottom w:val="single" w:sz="4" w:space="0" w:color="auto"/>
              <w:right w:val="single" w:sz="4" w:space="0" w:color="auto"/>
            </w:tcBorders>
          </w:tcPr>
          <w:p w14:paraId="54419950"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International Convention for the Prevention of Pollution from Ships - MARPOL 73/78 (Annex I/II/III/IV/V) and MARPOL Protocol 97 (Annex VI)</w:t>
            </w:r>
          </w:p>
        </w:tc>
        <w:tc>
          <w:tcPr>
            <w:tcW w:w="5127" w:type="dxa"/>
            <w:tcBorders>
              <w:top w:val="single" w:sz="4" w:space="0" w:color="auto"/>
              <w:left w:val="single" w:sz="4" w:space="0" w:color="auto"/>
              <w:bottom w:val="single" w:sz="4" w:space="0" w:color="auto"/>
              <w:right w:val="single" w:sz="4" w:space="0" w:color="auto"/>
            </w:tcBorders>
          </w:tcPr>
          <w:p w14:paraId="73A386CC"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Main international convention covering prevention of pollution of the marine environment by ships from operational or accidental causes. Includes regulations aimed at preventing and minimizing pollution from ships - both accidental pollution and that from routine operations - and currently includes six technical Annexes on pollution by oil, noxious liquid substances in bulk, harmful substances in packaged form, and by sewage, garbage and air from ships.</w:t>
            </w:r>
            <w:r w:rsidRPr="008158E4">
              <w:rPr>
                <w:rStyle w:val="FootnoteReference"/>
                <w:rFonts w:asciiTheme="majorHAnsi" w:hAnsiTheme="majorHAnsi" w:cstheme="majorHAnsi"/>
              </w:rPr>
              <w:footnoteReference w:id="7"/>
            </w:r>
          </w:p>
        </w:tc>
        <w:tc>
          <w:tcPr>
            <w:tcW w:w="1710" w:type="dxa"/>
            <w:tcBorders>
              <w:top w:val="single" w:sz="4" w:space="0" w:color="auto"/>
              <w:left w:val="single" w:sz="4" w:space="0" w:color="auto"/>
              <w:bottom w:val="single" w:sz="4" w:space="0" w:color="auto"/>
              <w:right w:val="single" w:sz="4" w:space="0" w:color="auto"/>
            </w:tcBorders>
          </w:tcPr>
          <w:p w14:paraId="63774029"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Ratified (all annexes) by Suriname in 1988.</w:t>
            </w:r>
          </w:p>
        </w:tc>
      </w:tr>
      <w:tr w:rsidR="002A515E" w:rsidRPr="008158E4" w14:paraId="023190A1" w14:textId="77777777" w:rsidTr="00641179">
        <w:trPr>
          <w:gridAfter w:val="1"/>
          <w:wAfter w:w="7" w:type="dxa"/>
          <w:cantSplit/>
          <w:trHeight w:val="20"/>
          <w:jc w:val="center"/>
        </w:trPr>
        <w:tc>
          <w:tcPr>
            <w:tcW w:w="2608" w:type="dxa"/>
            <w:tcBorders>
              <w:top w:val="single" w:sz="4" w:space="0" w:color="auto"/>
              <w:left w:val="single" w:sz="4" w:space="0" w:color="auto"/>
              <w:bottom w:val="single" w:sz="4" w:space="0" w:color="auto"/>
              <w:right w:val="single" w:sz="4" w:space="0" w:color="auto"/>
            </w:tcBorders>
          </w:tcPr>
          <w:p w14:paraId="281727C7"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International Convention for the Safety of Life at Sea (SOLAS), 1974*</w:t>
            </w:r>
          </w:p>
        </w:tc>
        <w:tc>
          <w:tcPr>
            <w:tcW w:w="5127" w:type="dxa"/>
            <w:tcBorders>
              <w:top w:val="single" w:sz="4" w:space="0" w:color="auto"/>
              <w:left w:val="single" w:sz="4" w:space="0" w:color="auto"/>
              <w:bottom w:val="single" w:sz="4" w:space="0" w:color="auto"/>
              <w:right w:val="single" w:sz="4" w:space="0" w:color="auto"/>
            </w:tcBorders>
          </w:tcPr>
          <w:p w14:paraId="1B5DC6A6"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Specifies minimum standards for the construction, equipment and operation of ships, compatible with their safety (e.g. fire safety).</w:t>
            </w:r>
            <w:r w:rsidRPr="008158E4">
              <w:rPr>
                <w:rStyle w:val="FootnoteReference"/>
                <w:rFonts w:asciiTheme="majorHAnsi" w:hAnsiTheme="majorHAnsi" w:cstheme="majorHAnsi"/>
              </w:rPr>
              <w:footnoteReference w:id="8"/>
            </w:r>
          </w:p>
        </w:tc>
        <w:tc>
          <w:tcPr>
            <w:tcW w:w="1710" w:type="dxa"/>
            <w:tcBorders>
              <w:top w:val="single" w:sz="4" w:space="0" w:color="auto"/>
              <w:left w:val="single" w:sz="4" w:space="0" w:color="auto"/>
              <w:bottom w:val="single" w:sz="4" w:space="0" w:color="auto"/>
              <w:right w:val="single" w:sz="4" w:space="0" w:color="auto"/>
            </w:tcBorders>
          </w:tcPr>
          <w:p w14:paraId="779AA179"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Ratified by Suriname in 1988.</w:t>
            </w:r>
          </w:p>
        </w:tc>
      </w:tr>
      <w:tr w:rsidR="002A515E" w:rsidRPr="008158E4" w14:paraId="345C5116" w14:textId="77777777" w:rsidTr="00641179">
        <w:trPr>
          <w:gridAfter w:val="1"/>
          <w:wAfter w:w="7" w:type="dxa"/>
          <w:cantSplit/>
          <w:trHeight w:val="20"/>
          <w:jc w:val="center"/>
        </w:trPr>
        <w:tc>
          <w:tcPr>
            <w:tcW w:w="2608" w:type="dxa"/>
            <w:tcBorders>
              <w:top w:val="single" w:sz="4" w:space="0" w:color="auto"/>
              <w:left w:val="single" w:sz="4" w:space="0" w:color="auto"/>
              <w:bottom w:val="single" w:sz="4" w:space="0" w:color="auto"/>
              <w:right w:val="single" w:sz="4" w:space="0" w:color="auto"/>
            </w:tcBorders>
          </w:tcPr>
          <w:p w14:paraId="428612BB"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International Convention on Standards of Training, Certification and Watch keeping for Seafarers (STCW), 1978*</w:t>
            </w:r>
          </w:p>
        </w:tc>
        <w:tc>
          <w:tcPr>
            <w:tcW w:w="5127" w:type="dxa"/>
            <w:tcBorders>
              <w:top w:val="single" w:sz="4" w:space="0" w:color="auto"/>
              <w:left w:val="single" w:sz="4" w:space="0" w:color="auto"/>
              <w:bottom w:val="single" w:sz="4" w:space="0" w:color="auto"/>
              <w:right w:val="single" w:sz="4" w:space="0" w:color="auto"/>
            </w:tcBorders>
          </w:tcPr>
          <w:p w14:paraId="2C896A27"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Establishes basic requirements on training, certification and watchkeeping for seafarers on an international level.</w:t>
            </w:r>
          </w:p>
        </w:tc>
        <w:tc>
          <w:tcPr>
            <w:tcW w:w="1710" w:type="dxa"/>
            <w:tcBorders>
              <w:top w:val="single" w:sz="4" w:space="0" w:color="auto"/>
              <w:left w:val="single" w:sz="4" w:space="0" w:color="auto"/>
              <w:bottom w:val="single" w:sz="4" w:space="0" w:color="auto"/>
              <w:right w:val="single" w:sz="4" w:space="0" w:color="auto"/>
            </w:tcBorders>
          </w:tcPr>
          <w:p w14:paraId="2EBA18F6"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Ratified by Suriname in 2013.</w:t>
            </w:r>
          </w:p>
        </w:tc>
      </w:tr>
      <w:tr w:rsidR="002A515E" w:rsidRPr="008158E4" w14:paraId="211739A2" w14:textId="77777777" w:rsidTr="00641179">
        <w:trPr>
          <w:gridAfter w:val="1"/>
          <w:wAfter w:w="7" w:type="dxa"/>
          <w:cantSplit/>
          <w:trHeight w:val="20"/>
          <w:jc w:val="center"/>
        </w:trPr>
        <w:tc>
          <w:tcPr>
            <w:tcW w:w="2608" w:type="dxa"/>
            <w:tcBorders>
              <w:top w:val="single" w:sz="4" w:space="0" w:color="auto"/>
              <w:left w:val="single" w:sz="4" w:space="0" w:color="auto"/>
              <w:bottom w:val="single" w:sz="4" w:space="0" w:color="auto"/>
              <w:right w:val="single" w:sz="4" w:space="0" w:color="auto"/>
            </w:tcBorders>
          </w:tcPr>
          <w:p w14:paraId="549F89EA"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International Convention on Load Lines, 1966</w:t>
            </w:r>
          </w:p>
        </w:tc>
        <w:tc>
          <w:tcPr>
            <w:tcW w:w="5127" w:type="dxa"/>
            <w:tcBorders>
              <w:top w:val="single" w:sz="4" w:space="0" w:color="auto"/>
              <w:left w:val="single" w:sz="4" w:space="0" w:color="auto"/>
              <w:bottom w:val="single" w:sz="4" w:space="0" w:color="auto"/>
              <w:right w:val="single" w:sz="4" w:space="0" w:color="auto"/>
            </w:tcBorders>
          </w:tcPr>
          <w:p w14:paraId="077AB672"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Provisions for determining the freeboard of ships by subdivision and damage stability calculations, containing security measures to ensure the watertight integrity of ships' hulls below the freeboard deck.</w:t>
            </w:r>
            <w:r w:rsidRPr="008158E4">
              <w:rPr>
                <w:rStyle w:val="FootnoteReference"/>
                <w:rFonts w:asciiTheme="majorHAnsi" w:hAnsiTheme="majorHAnsi" w:cstheme="majorHAnsi"/>
              </w:rPr>
              <w:footnoteReference w:id="9"/>
            </w:r>
          </w:p>
        </w:tc>
        <w:tc>
          <w:tcPr>
            <w:tcW w:w="1710" w:type="dxa"/>
            <w:tcBorders>
              <w:top w:val="single" w:sz="4" w:space="0" w:color="auto"/>
              <w:left w:val="single" w:sz="4" w:space="0" w:color="auto"/>
              <w:bottom w:val="single" w:sz="4" w:space="0" w:color="auto"/>
              <w:right w:val="single" w:sz="4" w:space="0" w:color="auto"/>
            </w:tcBorders>
          </w:tcPr>
          <w:p w14:paraId="09B5DE20"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Suriname member since 1975.</w:t>
            </w:r>
          </w:p>
        </w:tc>
      </w:tr>
      <w:tr w:rsidR="002A515E" w:rsidRPr="008158E4" w14:paraId="2C8D9208" w14:textId="77777777" w:rsidTr="00641179">
        <w:trPr>
          <w:gridAfter w:val="1"/>
          <w:wAfter w:w="7" w:type="dxa"/>
          <w:cantSplit/>
          <w:trHeight w:val="20"/>
          <w:jc w:val="center"/>
        </w:trPr>
        <w:tc>
          <w:tcPr>
            <w:tcW w:w="2608" w:type="dxa"/>
            <w:tcBorders>
              <w:top w:val="single" w:sz="4" w:space="0" w:color="auto"/>
              <w:left w:val="single" w:sz="4" w:space="0" w:color="auto"/>
              <w:bottom w:val="single" w:sz="4" w:space="0" w:color="auto"/>
              <w:right w:val="single" w:sz="4" w:space="0" w:color="auto"/>
            </w:tcBorders>
          </w:tcPr>
          <w:p w14:paraId="130AC4AF"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Convention on Facilitation of International Maritime Traffic (FAL), 1965</w:t>
            </w:r>
          </w:p>
        </w:tc>
        <w:tc>
          <w:tcPr>
            <w:tcW w:w="5127" w:type="dxa"/>
            <w:tcBorders>
              <w:top w:val="single" w:sz="4" w:space="0" w:color="auto"/>
              <w:left w:val="single" w:sz="4" w:space="0" w:color="auto"/>
              <w:bottom w:val="single" w:sz="4" w:space="0" w:color="auto"/>
              <w:right w:val="single" w:sz="4" w:space="0" w:color="auto"/>
            </w:tcBorders>
          </w:tcPr>
          <w:p w14:paraId="1F283655"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Provisions to prevent unnecessary delays in maritime traffic, to aid co-operation between Governments, and to secure the highest practicable degree of uniformity in formalities and other procedures.</w:t>
            </w:r>
            <w:r w:rsidRPr="008158E4">
              <w:rPr>
                <w:rStyle w:val="FootnoteReference"/>
                <w:rFonts w:asciiTheme="majorHAnsi" w:hAnsiTheme="majorHAnsi" w:cstheme="majorHAnsi"/>
              </w:rPr>
              <w:footnoteReference w:id="10"/>
            </w:r>
          </w:p>
        </w:tc>
        <w:tc>
          <w:tcPr>
            <w:tcW w:w="1710" w:type="dxa"/>
            <w:tcBorders>
              <w:top w:val="single" w:sz="4" w:space="0" w:color="auto"/>
              <w:left w:val="single" w:sz="4" w:space="0" w:color="auto"/>
              <w:bottom w:val="single" w:sz="4" w:space="0" w:color="auto"/>
              <w:right w:val="single" w:sz="4" w:space="0" w:color="auto"/>
            </w:tcBorders>
          </w:tcPr>
          <w:p w14:paraId="64B91CAA" w14:textId="77777777" w:rsidR="002A515E" w:rsidRPr="008158E4" w:rsidRDefault="002A515E" w:rsidP="003D6087">
            <w:pPr>
              <w:pStyle w:val="Table"/>
              <w:jc w:val="left"/>
              <w:rPr>
                <w:rFonts w:asciiTheme="majorHAnsi" w:hAnsiTheme="majorHAnsi" w:cstheme="majorHAnsi"/>
                <w:b/>
              </w:rPr>
            </w:pPr>
            <w:r w:rsidRPr="008158E4">
              <w:rPr>
                <w:rFonts w:asciiTheme="majorHAnsi" w:hAnsiTheme="majorHAnsi" w:cstheme="majorHAnsi"/>
              </w:rPr>
              <w:t>Suriname member since 1975.</w:t>
            </w:r>
          </w:p>
        </w:tc>
      </w:tr>
      <w:tr w:rsidR="002A515E" w:rsidRPr="008158E4" w14:paraId="645EFE87" w14:textId="77777777" w:rsidTr="00641179">
        <w:trPr>
          <w:gridAfter w:val="1"/>
          <w:wAfter w:w="7" w:type="dxa"/>
          <w:cantSplit/>
          <w:trHeight w:val="20"/>
          <w:jc w:val="center"/>
        </w:trPr>
        <w:tc>
          <w:tcPr>
            <w:tcW w:w="2608" w:type="dxa"/>
            <w:tcBorders>
              <w:top w:val="single" w:sz="4" w:space="0" w:color="auto"/>
              <w:left w:val="single" w:sz="4" w:space="0" w:color="auto"/>
              <w:bottom w:val="single" w:sz="4" w:space="0" w:color="auto"/>
              <w:right w:val="single" w:sz="4" w:space="0" w:color="auto"/>
            </w:tcBorders>
          </w:tcPr>
          <w:p w14:paraId="4E280270"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lastRenderedPageBreak/>
              <w:t>Convention on the Prevention of Marine Pollution by Dumping of Wastes and Other Matter, 1972 and London Protocol 1996</w:t>
            </w:r>
          </w:p>
        </w:tc>
        <w:tc>
          <w:tcPr>
            <w:tcW w:w="5127" w:type="dxa"/>
            <w:tcBorders>
              <w:top w:val="single" w:sz="4" w:space="0" w:color="auto"/>
              <w:left w:val="single" w:sz="4" w:space="0" w:color="auto"/>
              <w:bottom w:val="single" w:sz="4" w:space="0" w:color="auto"/>
              <w:right w:val="single" w:sz="4" w:space="0" w:color="auto"/>
            </w:tcBorders>
          </w:tcPr>
          <w:p w14:paraId="6FF2721A"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Provisions for the international control and prevention of marine pollution by prohibiting the dumping of certain hazardous materials, making a special permit required prior to dumping of a number of other identified materials and a general permit required for other wastes or matter.</w:t>
            </w:r>
            <w:r w:rsidRPr="008158E4">
              <w:rPr>
                <w:rStyle w:val="FootnoteReference"/>
                <w:rFonts w:asciiTheme="majorHAnsi" w:hAnsiTheme="majorHAnsi" w:cstheme="majorHAnsi"/>
              </w:rPr>
              <w:footnoteReference w:id="11"/>
            </w:r>
          </w:p>
        </w:tc>
        <w:tc>
          <w:tcPr>
            <w:tcW w:w="1710" w:type="dxa"/>
            <w:tcBorders>
              <w:top w:val="single" w:sz="4" w:space="0" w:color="auto"/>
              <w:left w:val="single" w:sz="4" w:space="0" w:color="auto"/>
              <w:bottom w:val="single" w:sz="4" w:space="0" w:color="auto"/>
              <w:right w:val="single" w:sz="4" w:space="0" w:color="auto"/>
            </w:tcBorders>
          </w:tcPr>
          <w:p w14:paraId="43105378"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Ratified by Suriname om 1980.</w:t>
            </w:r>
          </w:p>
        </w:tc>
      </w:tr>
      <w:tr w:rsidR="002A515E" w:rsidRPr="008158E4" w14:paraId="30689CA7" w14:textId="77777777" w:rsidTr="00641179">
        <w:trPr>
          <w:gridAfter w:val="1"/>
          <w:wAfter w:w="7" w:type="dxa"/>
          <w:cantSplit/>
          <w:trHeight w:val="20"/>
          <w:jc w:val="center"/>
        </w:trPr>
        <w:tc>
          <w:tcPr>
            <w:tcW w:w="2608" w:type="dxa"/>
            <w:tcBorders>
              <w:top w:val="single" w:sz="4" w:space="0" w:color="auto"/>
              <w:left w:val="single" w:sz="4" w:space="0" w:color="auto"/>
              <w:bottom w:val="single" w:sz="4" w:space="0" w:color="auto"/>
              <w:right w:val="single" w:sz="4" w:space="0" w:color="auto"/>
            </w:tcBorders>
          </w:tcPr>
          <w:p w14:paraId="2B577C60"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International Convention Relating to Intervention on the High Seas in Cases of Oil Pollution Casualties, 1969</w:t>
            </w:r>
          </w:p>
        </w:tc>
        <w:tc>
          <w:tcPr>
            <w:tcW w:w="5127" w:type="dxa"/>
            <w:tcBorders>
              <w:top w:val="single" w:sz="4" w:space="0" w:color="auto"/>
              <w:left w:val="single" w:sz="4" w:space="0" w:color="auto"/>
              <w:bottom w:val="single" w:sz="4" w:space="0" w:color="auto"/>
              <w:right w:val="single" w:sz="4" w:space="0" w:color="auto"/>
            </w:tcBorders>
          </w:tcPr>
          <w:p w14:paraId="564B47F7"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Affirms the right of a coastal State to take such measures on the high seas as may be necessary to prevent, mitigate or eliminate danger to its coastline or related interests from pollution by oil or the threat thereof, following upon a maritime casualty.</w:t>
            </w:r>
            <w:r w:rsidRPr="008158E4">
              <w:rPr>
                <w:rStyle w:val="FootnoteReference"/>
                <w:rFonts w:asciiTheme="majorHAnsi" w:hAnsiTheme="majorHAnsi" w:cstheme="majorHAnsi"/>
              </w:rPr>
              <w:footnoteReference w:id="12"/>
            </w:r>
          </w:p>
        </w:tc>
        <w:tc>
          <w:tcPr>
            <w:tcW w:w="1710" w:type="dxa"/>
            <w:tcBorders>
              <w:top w:val="single" w:sz="4" w:space="0" w:color="auto"/>
              <w:left w:val="single" w:sz="4" w:space="0" w:color="auto"/>
              <w:bottom w:val="single" w:sz="4" w:space="0" w:color="auto"/>
              <w:right w:val="single" w:sz="4" w:space="0" w:color="auto"/>
            </w:tcBorders>
          </w:tcPr>
          <w:p w14:paraId="2114A773"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Suriname member since 1975.</w:t>
            </w:r>
          </w:p>
        </w:tc>
      </w:tr>
      <w:tr w:rsidR="00500B04" w:rsidRPr="008158E4" w14:paraId="7FF9E109" w14:textId="77777777" w:rsidTr="00641179">
        <w:trPr>
          <w:cantSplit/>
          <w:trHeight w:val="20"/>
          <w:jc w:val="center"/>
        </w:trPr>
        <w:tc>
          <w:tcPr>
            <w:tcW w:w="9452" w:type="dxa"/>
            <w:gridSpan w:val="4"/>
            <w:tcBorders>
              <w:top w:val="single" w:sz="4" w:space="0" w:color="auto"/>
              <w:left w:val="single" w:sz="4" w:space="0" w:color="auto"/>
              <w:bottom w:val="single" w:sz="4" w:space="0" w:color="auto"/>
              <w:right w:val="single" w:sz="4" w:space="0" w:color="auto"/>
            </w:tcBorders>
          </w:tcPr>
          <w:p w14:paraId="6BA6FB0C" w14:textId="111A3C7D" w:rsidR="00500B04" w:rsidRPr="008158E4" w:rsidRDefault="00500B04" w:rsidP="003D6087">
            <w:pPr>
              <w:pStyle w:val="Table"/>
              <w:jc w:val="left"/>
              <w:rPr>
                <w:rFonts w:asciiTheme="majorHAnsi" w:hAnsiTheme="majorHAnsi" w:cstheme="majorHAnsi"/>
              </w:rPr>
            </w:pPr>
            <w:r w:rsidRPr="008158E4">
              <w:rPr>
                <w:rFonts w:asciiTheme="majorHAnsi" w:hAnsiTheme="majorHAnsi" w:cstheme="majorHAnsi"/>
                <w:b/>
                <w:color w:val="000000"/>
              </w:rPr>
              <w:t>Biodiversity/Protected Areas</w:t>
            </w:r>
          </w:p>
        </w:tc>
      </w:tr>
      <w:tr w:rsidR="002A515E" w:rsidRPr="008158E4" w14:paraId="05948148" w14:textId="77777777" w:rsidTr="00641179">
        <w:trPr>
          <w:gridAfter w:val="1"/>
          <w:wAfter w:w="7" w:type="dxa"/>
          <w:cantSplit/>
          <w:trHeight w:val="20"/>
          <w:jc w:val="center"/>
        </w:trPr>
        <w:tc>
          <w:tcPr>
            <w:tcW w:w="2608" w:type="dxa"/>
            <w:tcBorders>
              <w:top w:val="single" w:sz="4" w:space="0" w:color="auto"/>
              <w:left w:val="single" w:sz="4" w:space="0" w:color="auto"/>
              <w:bottom w:val="single" w:sz="4" w:space="0" w:color="auto"/>
              <w:right w:val="single" w:sz="4" w:space="0" w:color="auto"/>
            </w:tcBorders>
            <w:hideMark/>
          </w:tcPr>
          <w:p w14:paraId="10855093"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 xml:space="preserve">United Nations Convention on Biological Diversity, 1992 </w:t>
            </w:r>
          </w:p>
        </w:tc>
        <w:tc>
          <w:tcPr>
            <w:tcW w:w="5127" w:type="dxa"/>
            <w:tcBorders>
              <w:top w:val="single" w:sz="4" w:space="0" w:color="auto"/>
              <w:left w:val="single" w:sz="4" w:space="0" w:color="auto"/>
              <w:bottom w:val="single" w:sz="4" w:space="0" w:color="auto"/>
              <w:right w:val="single" w:sz="4" w:space="0" w:color="auto"/>
            </w:tcBorders>
            <w:hideMark/>
          </w:tcPr>
          <w:p w14:paraId="6570DC2F"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 xml:space="preserve">Promotes development of national strategies for the conservation and sustainable use of biological diversity. Often seen as the key document regarding sustainable development. </w:t>
            </w:r>
          </w:p>
        </w:tc>
        <w:tc>
          <w:tcPr>
            <w:tcW w:w="1710" w:type="dxa"/>
            <w:tcBorders>
              <w:top w:val="single" w:sz="4" w:space="0" w:color="auto"/>
              <w:left w:val="single" w:sz="4" w:space="0" w:color="auto"/>
              <w:bottom w:val="single" w:sz="4" w:space="0" w:color="auto"/>
              <w:right w:val="single" w:sz="4" w:space="0" w:color="auto"/>
            </w:tcBorders>
            <w:hideMark/>
          </w:tcPr>
          <w:p w14:paraId="35BBED89"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 xml:space="preserve">Ratified by Suriname in 1996. A National Biodiversity Strategy (2006) has been compiled as framework for a National Biodiversity Action Plan. </w:t>
            </w:r>
          </w:p>
        </w:tc>
      </w:tr>
      <w:tr w:rsidR="00500B04" w:rsidRPr="008158E4" w14:paraId="2CF2DB6B" w14:textId="77777777" w:rsidTr="00641179">
        <w:trPr>
          <w:cantSplit/>
          <w:trHeight w:val="20"/>
          <w:jc w:val="center"/>
        </w:trPr>
        <w:tc>
          <w:tcPr>
            <w:tcW w:w="9452" w:type="dxa"/>
            <w:gridSpan w:val="4"/>
            <w:tcBorders>
              <w:top w:val="single" w:sz="4" w:space="0" w:color="auto"/>
              <w:left w:val="single" w:sz="4" w:space="0" w:color="auto"/>
              <w:bottom w:val="single" w:sz="4" w:space="0" w:color="auto"/>
              <w:right w:val="single" w:sz="4" w:space="0" w:color="auto"/>
            </w:tcBorders>
          </w:tcPr>
          <w:p w14:paraId="4D64BEA7" w14:textId="316D5010" w:rsidR="00500B04" w:rsidRPr="008158E4" w:rsidRDefault="00500B04" w:rsidP="003D6087">
            <w:pPr>
              <w:pStyle w:val="Table"/>
              <w:jc w:val="left"/>
              <w:rPr>
                <w:rFonts w:asciiTheme="majorHAnsi" w:hAnsiTheme="majorHAnsi" w:cstheme="majorHAnsi"/>
              </w:rPr>
            </w:pPr>
            <w:r w:rsidRPr="008158E4">
              <w:rPr>
                <w:rFonts w:asciiTheme="majorHAnsi" w:hAnsiTheme="majorHAnsi" w:cstheme="majorHAnsi"/>
                <w:b/>
              </w:rPr>
              <w:t>Human Rights</w:t>
            </w:r>
          </w:p>
        </w:tc>
      </w:tr>
      <w:tr w:rsidR="002A515E" w:rsidRPr="008158E4" w14:paraId="036A5E3C" w14:textId="77777777" w:rsidTr="00641179">
        <w:trPr>
          <w:gridAfter w:val="1"/>
          <w:wAfter w:w="7" w:type="dxa"/>
          <w:cantSplit/>
          <w:trHeight w:val="20"/>
          <w:jc w:val="center"/>
        </w:trPr>
        <w:tc>
          <w:tcPr>
            <w:tcW w:w="2608" w:type="dxa"/>
            <w:tcBorders>
              <w:top w:val="single" w:sz="4" w:space="0" w:color="auto"/>
              <w:left w:val="single" w:sz="4" w:space="0" w:color="auto"/>
              <w:bottom w:val="single" w:sz="4" w:space="0" w:color="auto"/>
              <w:right w:val="single" w:sz="4" w:space="0" w:color="auto"/>
            </w:tcBorders>
            <w:hideMark/>
          </w:tcPr>
          <w:p w14:paraId="7B4C0BE5"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American Convention on Human Rights, 1969</w:t>
            </w:r>
          </w:p>
        </w:tc>
        <w:tc>
          <w:tcPr>
            <w:tcW w:w="5127" w:type="dxa"/>
            <w:tcBorders>
              <w:top w:val="single" w:sz="4" w:space="0" w:color="auto"/>
              <w:left w:val="single" w:sz="4" w:space="0" w:color="auto"/>
              <w:bottom w:val="single" w:sz="4" w:space="0" w:color="auto"/>
              <w:right w:val="single" w:sz="4" w:space="0" w:color="auto"/>
            </w:tcBorders>
            <w:hideMark/>
          </w:tcPr>
          <w:p w14:paraId="2F714A1A" w14:textId="77777777" w:rsidR="002A515E" w:rsidRPr="008158E4" w:rsidRDefault="002A515E" w:rsidP="003D6087">
            <w:pPr>
              <w:pStyle w:val="Table"/>
              <w:jc w:val="left"/>
              <w:rPr>
                <w:rFonts w:asciiTheme="majorHAnsi" w:hAnsiTheme="majorHAnsi" w:cstheme="majorHAnsi"/>
                <w:spacing w:val="-3"/>
              </w:rPr>
            </w:pPr>
            <w:r w:rsidRPr="008158E4">
              <w:rPr>
                <w:rFonts w:asciiTheme="majorHAnsi" w:hAnsiTheme="majorHAnsi" w:cstheme="majorHAnsi"/>
                <w:spacing w:val="-3"/>
              </w:rPr>
              <w:t>International human rights instrument to establish a system of personal liberty and social justice based on respect for the essential rights of persons, within the framework of democratic institutions. The bodies responsible for overseeing compliance are the Inter-American Commission on Human Rights and the Inter-American Court of Human Rights, both of which are organs of the Organization of American States.</w:t>
            </w:r>
          </w:p>
        </w:tc>
        <w:tc>
          <w:tcPr>
            <w:tcW w:w="1710" w:type="dxa"/>
            <w:tcBorders>
              <w:top w:val="single" w:sz="4" w:space="0" w:color="auto"/>
              <w:left w:val="single" w:sz="4" w:space="0" w:color="auto"/>
              <w:bottom w:val="single" w:sz="4" w:space="0" w:color="auto"/>
              <w:right w:val="single" w:sz="4" w:space="0" w:color="auto"/>
            </w:tcBorders>
            <w:hideMark/>
          </w:tcPr>
          <w:p w14:paraId="28348F4E"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Ratified by Suriname in 1987.</w:t>
            </w:r>
          </w:p>
        </w:tc>
      </w:tr>
      <w:tr w:rsidR="006B3761" w:rsidRPr="008158E4" w14:paraId="75621475" w14:textId="77777777" w:rsidTr="00641179">
        <w:trPr>
          <w:cantSplit/>
          <w:trHeight w:val="20"/>
          <w:jc w:val="center"/>
        </w:trPr>
        <w:tc>
          <w:tcPr>
            <w:tcW w:w="9452" w:type="dxa"/>
            <w:gridSpan w:val="4"/>
            <w:tcBorders>
              <w:top w:val="single" w:sz="4" w:space="0" w:color="auto"/>
              <w:left w:val="single" w:sz="4" w:space="0" w:color="auto"/>
              <w:bottom w:val="single" w:sz="4" w:space="0" w:color="auto"/>
              <w:right w:val="single" w:sz="4" w:space="0" w:color="auto"/>
            </w:tcBorders>
          </w:tcPr>
          <w:p w14:paraId="58349C6E" w14:textId="1C2DB12E" w:rsidR="006B3761" w:rsidRPr="008158E4" w:rsidRDefault="006B3761" w:rsidP="003D6087">
            <w:pPr>
              <w:pStyle w:val="Table"/>
              <w:jc w:val="left"/>
              <w:rPr>
                <w:rFonts w:asciiTheme="majorHAnsi" w:hAnsiTheme="majorHAnsi" w:cstheme="majorHAnsi"/>
              </w:rPr>
            </w:pPr>
            <w:r w:rsidRPr="008158E4">
              <w:rPr>
                <w:rFonts w:asciiTheme="majorHAnsi" w:hAnsiTheme="majorHAnsi" w:cstheme="majorHAnsi"/>
                <w:b/>
                <w:color w:val="000000"/>
              </w:rPr>
              <w:t>Labor/Health &amp; Safety</w:t>
            </w:r>
          </w:p>
        </w:tc>
      </w:tr>
      <w:tr w:rsidR="002A515E" w:rsidRPr="008158E4" w14:paraId="50BBDA1C" w14:textId="77777777" w:rsidTr="00641179">
        <w:trPr>
          <w:gridAfter w:val="1"/>
          <w:wAfter w:w="7" w:type="dxa"/>
          <w:cantSplit/>
          <w:trHeight w:val="20"/>
          <w:jc w:val="center"/>
        </w:trPr>
        <w:tc>
          <w:tcPr>
            <w:tcW w:w="2608" w:type="dxa"/>
            <w:tcBorders>
              <w:top w:val="single" w:sz="4" w:space="0" w:color="auto"/>
              <w:left w:val="single" w:sz="4" w:space="0" w:color="auto"/>
              <w:bottom w:val="single" w:sz="4" w:space="0" w:color="auto"/>
              <w:right w:val="single" w:sz="4" w:space="0" w:color="auto"/>
            </w:tcBorders>
            <w:hideMark/>
          </w:tcPr>
          <w:p w14:paraId="0546280C"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 xml:space="preserve">Constitution of the International Labor Organization </w:t>
            </w:r>
          </w:p>
        </w:tc>
        <w:tc>
          <w:tcPr>
            <w:tcW w:w="5127" w:type="dxa"/>
            <w:tcBorders>
              <w:top w:val="single" w:sz="4" w:space="0" w:color="auto"/>
              <w:left w:val="single" w:sz="4" w:space="0" w:color="auto"/>
              <w:bottom w:val="single" w:sz="4" w:space="0" w:color="auto"/>
              <w:right w:val="single" w:sz="4" w:space="0" w:color="auto"/>
            </w:tcBorders>
            <w:hideMark/>
          </w:tcPr>
          <w:p w14:paraId="6F7AFECE"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 xml:space="preserve">Promotes opportunities for women and men to obtain decent and productive work, in conditions of freedom, equity, security, and human dignity. </w:t>
            </w:r>
          </w:p>
        </w:tc>
        <w:tc>
          <w:tcPr>
            <w:tcW w:w="1710" w:type="dxa"/>
            <w:tcBorders>
              <w:top w:val="single" w:sz="4" w:space="0" w:color="auto"/>
              <w:left w:val="single" w:sz="4" w:space="0" w:color="auto"/>
              <w:bottom w:val="single" w:sz="4" w:space="0" w:color="auto"/>
              <w:right w:val="single" w:sz="4" w:space="0" w:color="auto"/>
            </w:tcBorders>
            <w:hideMark/>
          </w:tcPr>
          <w:p w14:paraId="5C8E0DFF" w14:textId="77777777" w:rsidR="002A515E" w:rsidRPr="008158E4" w:rsidRDefault="002A515E" w:rsidP="003D6087">
            <w:pPr>
              <w:pStyle w:val="Table"/>
              <w:jc w:val="left"/>
              <w:rPr>
                <w:rFonts w:asciiTheme="majorHAnsi" w:hAnsiTheme="majorHAnsi" w:cstheme="majorHAnsi"/>
              </w:rPr>
            </w:pPr>
            <w:r w:rsidRPr="008158E4">
              <w:rPr>
                <w:rFonts w:asciiTheme="majorHAnsi" w:hAnsiTheme="majorHAnsi" w:cstheme="majorHAnsi"/>
              </w:rPr>
              <w:t xml:space="preserve">Suriname member since 1976. </w:t>
            </w:r>
          </w:p>
        </w:tc>
      </w:tr>
    </w:tbl>
    <w:p w14:paraId="51AB4248" w14:textId="4F3DB9D6" w:rsidR="002A515E" w:rsidRPr="008158E4" w:rsidRDefault="002A515E" w:rsidP="002A515E">
      <w:pPr>
        <w:pStyle w:val="TableLegendFootnote"/>
        <w:spacing w:after="0"/>
        <w:rPr>
          <w:rFonts w:asciiTheme="majorHAnsi" w:hAnsiTheme="majorHAnsi" w:cstheme="majorHAnsi"/>
        </w:rPr>
      </w:pPr>
      <w:r w:rsidRPr="008158E4">
        <w:rPr>
          <w:rFonts w:asciiTheme="majorHAnsi" w:hAnsiTheme="majorHAnsi" w:cstheme="majorHAnsi"/>
        </w:rPr>
        <w:t>Source: ERM, modified from SRK 200</w:t>
      </w:r>
      <w:r w:rsidR="00A56922">
        <w:rPr>
          <w:rFonts w:asciiTheme="majorHAnsi" w:hAnsiTheme="majorHAnsi" w:cstheme="majorHAnsi"/>
        </w:rPr>
        <w:t>7; United Nations 201</w:t>
      </w:r>
      <w:r w:rsidR="00B61936">
        <w:rPr>
          <w:rFonts w:asciiTheme="majorHAnsi" w:hAnsiTheme="majorHAnsi" w:cstheme="majorHAnsi"/>
        </w:rPr>
        <w:t>7</w:t>
      </w:r>
      <w:r w:rsidRPr="008158E4">
        <w:rPr>
          <w:rFonts w:asciiTheme="majorHAnsi" w:hAnsiTheme="majorHAnsi" w:cstheme="majorHAnsi"/>
        </w:rPr>
        <w:t>.</w:t>
      </w:r>
    </w:p>
    <w:p w14:paraId="2F97FC9D" w14:textId="77777777" w:rsidR="00D04E04" w:rsidRPr="008158E4" w:rsidRDefault="00D04E04" w:rsidP="00D04E04">
      <w:pPr>
        <w:pStyle w:val="TableLegendFootnote"/>
        <w:spacing w:after="0"/>
        <w:rPr>
          <w:rFonts w:asciiTheme="majorHAnsi" w:hAnsiTheme="majorHAnsi" w:cstheme="majorHAnsi"/>
        </w:rPr>
      </w:pPr>
      <w:bookmarkStart w:id="83" w:name="_Toc520475607"/>
      <w:bookmarkStart w:id="84" w:name="_Toc531251947"/>
      <w:r w:rsidRPr="008158E4">
        <w:rPr>
          <w:rFonts w:asciiTheme="majorHAnsi" w:hAnsiTheme="majorHAnsi" w:cstheme="majorHAnsi"/>
        </w:rPr>
        <w:t xml:space="preserve">Note: Legislations followed by an asterisk (*) are part of those VSH Transport </w:t>
      </w:r>
      <w:r>
        <w:rPr>
          <w:rFonts w:asciiTheme="majorHAnsi" w:hAnsiTheme="majorHAnsi" w:cstheme="majorHAnsi"/>
        </w:rPr>
        <w:t xml:space="preserve">and/or DP World Paramaribo </w:t>
      </w:r>
      <w:r w:rsidRPr="008158E4">
        <w:rPr>
          <w:rFonts w:asciiTheme="majorHAnsi" w:hAnsiTheme="majorHAnsi" w:cstheme="majorHAnsi"/>
        </w:rPr>
        <w:t>ta</w:t>
      </w:r>
      <w:r>
        <w:rPr>
          <w:rFonts w:asciiTheme="majorHAnsi" w:hAnsiTheme="majorHAnsi" w:cstheme="majorHAnsi"/>
        </w:rPr>
        <w:t>ke</w:t>
      </w:r>
      <w:r w:rsidRPr="008158E4">
        <w:rPr>
          <w:rFonts w:asciiTheme="majorHAnsi" w:hAnsiTheme="majorHAnsi" w:cstheme="majorHAnsi"/>
        </w:rPr>
        <w:t xml:space="preserve"> into account </w:t>
      </w:r>
      <w:r>
        <w:rPr>
          <w:rFonts w:asciiTheme="majorHAnsi" w:hAnsiTheme="majorHAnsi" w:cstheme="majorHAnsi"/>
        </w:rPr>
        <w:t xml:space="preserve">when </w:t>
      </w:r>
      <w:r w:rsidRPr="008158E4">
        <w:rPr>
          <w:rFonts w:asciiTheme="majorHAnsi" w:hAnsiTheme="majorHAnsi" w:cstheme="majorHAnsi"/>
        </w:rPr>
        <w:t xml:space="preserve">managing </w:t>
      </w:r>
      <w:r>
        <w:rPr>
          <w:rFonts w:asciiTheme="majorHAnsi" w:hAnsiTheme="majorHAnsi" w:cstheme="majorHAnsi"/>
        </w:rPr>
        <w:t xml:space="preserve">their </w:t>
      </w:r>
      <w:r w:rsidRPr="008158E4">
        <w:rPr>
          <w:rFonts w:asciiTheme="majorHAnsi" w:hAnsiTheme="majorHAnsi" w:cstheme="majorHAnsi"/>
        </w:rPr>
        <w:t xml:space="preserve">activities. </w:t>
      </w:r>
    </w:p>
    <w:p w14:paraId="08411499" w14:textId="3065B7C6" w:rsidR="003D6087" w:rsidRPr="003D6087" w:rsidRDefault="00FF4E44" w:rsidP="00FF4E44">
      <w:pPr>
        <w:pStyle w:val="Heading2"/>
      </w:pPr>
      <w:bookmarkStart w:id="85" w:name="_Toc533071033"/>
      <w:bookmarkStart w:id="86" w:name="_Toc533081989"/>
      <w:bookmarkStart w:id="87" w:name="_Toc533089243"/>
      <w:bookmarkStart w:id="88" w:name="_Toc533149323"/>
      <w:bookmarkStart w:id="89" w:name="_Toc533153126"/>
      <w:bookmarkStart w:id="90" w:name="_Toc533172920"/>
      <w:r>
        <w:t xml:space="preserve">Other Applicable </w:t>
      </w:r>
      <w:r w:rsidRPr="00FF4E44">
        <w:t>Good International Industry Practice</w:t>
      </w:r>
      <w:r>
        <w:t>/Guidance</w:t>
      </w:r>
      <w:bookmarkEnd w:id="85"/>
      <w:bookmarkEnd w:id="86"/>
      <w:bookmarkEnd w:id="87"/>
      <w:bookmarkEnd w:id="88"/>
      <w:bookmarkEnd w:id="89"/>
      <w:bookmarkEnd w:id="90"/>
      <w:r>
        <w:t xml:space="preserve"> </w:t>
      </w:r>
      <w:bookmarkEnd w:id="83"/>
    </w:p>
    <w:p w14:paraId="4F252ECF" w14:textId="7DB62C47" w:rsidR="00CE4926" w:rsidRDefault="00FF4E44" w:rsidP="00CE4926">
      <w:pPr>
        <w:pStyle w:val="BodyText"/>
      </w:pPr>
      <w:r>
        <w:t>In addition to the local laws and regulations</w:t>
      </w:r>
      <w:r w:rsidR="007F3960">
        <w:t>,</w:t>
      </w:r>
      <w:r>
        <w:t xml:space="preserve"> and international treaties and conventions discussed in </w:t>
      </w:r>
      <w:r w:rsidR="00DE0977">
        <w:t xml:space="preserve">Sections 2.1 and 2.2 </w:t>
      </w:r>
      <w:r>
        <w:t>above, other good i</w:t>
      </w:r>
      <w:r w:rsidRPr="00FF4E44">
        <w:t xml:space="preserve">nternational </w:t>
      </w:r>
      <w:r>
        <w:t>i</w:t>
      </w:r>
      <w:r w:rsidRPr="00FF4E44">
        <w:t xml:space="preserve">ndustry </w:t>
      </w:r>
      <w:r>
        <w:t>p</w:t>
      </w:r>
      <w:r w:rsidRPr="00FF4E44">
        <w:t>ractice</w:t>
      </w:r>
      <w:r>
        <w:t xml:space="preserve"> may also be applicable to the Port</w:t>
      </w:r>
      <w:r w:rsidR="00DE0977">
        <w:t>.</w:t>
      </w:r>
      <w:r>
        <w:t xml:space="preserve">  </w:t>
      </w:r>
      <w:r w:rsidR="00CE4926">
        <w:t>As previously discussed in Section 1.1, the Port Authority NV Havenbeheer Suriname, and both operators, IPS/DP World and VSH Transport abide by other international standards</w:t>
      </w:r>
      <w:r w:rsidR="00506B2B">
        <w:t>,</w:t>
      </w:r>
      <w:r w:rsidR="00CE4926">
        <w:t xml:space="preserve"> such as those from the </w:t>
      </w:r>
      <w:r w:rsidR="00CE4926" w:rsidRPr="0014253D">
        <w:t xml:space="preserve">International Organization for Standardization </w:t>
      </w:r>
      <w:r w:rsidR="00CE4926">
        <w:t xml:space="preserve">(ISO) and </w:t>
      </w:r>
      <w:r w:rsidR="00CE4926" w:rsidRPr="0014253D">
        <w:t xml:space="preserve">Occupational Safety and Health Administration </w:t>
      </w:r>
      <w:r w:rsidR="00CE4926">
        <w:t>(OSHA).</w:t>
      </w:r>
      <w:r w:rsidR="00CE4926" w:rsidRPr="00CE4926">
        <w:t xml:space="preserve"> </w:t>
      </w:r>
      <w:r w:rsidR="00CE4926">
        <w:t>Other Health &amp; Safety international treaties as described in the</w:t>
      </w:r>
      <w:r w:rsidR="006B3761">
        <w:t xml:space="preserve"> </w:t>
      </w:r>
      <w:r w:rsidR="00CE4926" w:rsidRPr="0014253D">
        <w:t>IFC</w:t>
      </w:r>
      <w:r w:rsidR="00CE4926" w:rsidRPr="0014253D" w:rsidDel="006B3761">
        <w:t xml:space="preserve"> </w:t>
      </w:r>
      <w:r w:rsidR="00CE4926">
        <w:t xml:space="preserve">EHS </w:t>
      </w:r>
      <w:r w:rsidR="00CE4926" w:rsidRPr="0014253D">
        <w:t>Guidelines for Ports, Harbors, and Terminals</w:t>
      </w:r>
      <w:r w:rsidR="00CE4926">
        <w:t xml:space="preserve"> (the “Guidelines”) include:</w:t>
      </w:r>
    </w:p>
    <w:p w14:paraId="65B36331" w14:textId="77777777" w:rsidR="00DE0977" w:rsidRDefault="00DE0977" w:rsidP="008D6FB7">
      <w:pPr>
        <w:pStyle w:val="ListBullet"/>
        <w:numPr>
          <w:ilvl w:val="0"/>
          <w:numId w:val="47"/>
        </w:numPr>
      </w:pPr>
      <w:r>
        <w:lastRenderedPageBreak/>
        <w:t>International Labour Organization (ILO) Code of Practice for Safety and Health in Ports (2005);</w:t>
      </w:r>
    </w:p>
    <w:p w14:paraId="2DF13574" w14:textId="3EACB01E" w:rsidR="00DE0977" w:rsidRDefault="00DE0977">
      <w:pPr>
        <w:pStyle w:val="ListBullet"/>
        <w:numPr>
          <w:ilvl w:val="0"/>
          <w:numId w:val="47"/>
        </w:numPr>
      </w:pPr>
      <w:r>
        <w:t>General Conference of the International ILO Convention concerning Occupational Safety and Health in Dock Work, C-152 (1979);</w:t>
      </w:r>
    </w:p>
    <w:p w14:paraId="199C7723" w14:textId="77777777" w:rsidR="00DE0977" w:rsidRDefault="00DE0977">
      <w:pPr>
        <w:pStyle w:val="ListBullet"/>
        <w:numPr>
          <w:ilvl w:val="0"/>
          <w:numId w:val="47"/>
        </w:numPr>
      </w:pPr>
      <w:r>
        <w:t>General Conference of the ILO Recommendation concerning Occupational Safety and Health in Dock Work, R-160;</w:t>
      </w:r>
    </w:p>
    <w:p w14:paraId="229344F2" w14:textId="73A92E78" w:rsidR="00DE0977" w:rsidRDefault="006B3761">
      <w:pPr>
        <w:pStyle w:val="ListBullet"/>
        <w:numPr>
          <w:ilvl w:val="0"/>
          <w:numId w:val="47"/>
        </w:numPr>
      </w:pPr>
      <w:r>
        <w:t>Inter</w:t>
      </w:r>
      <w:r w:rsidR="00993D68">
        <w:t>national Maritime Organization (</w:t>
      </w:r>
      <w:r w:rsidR="00DE0977">
        <w:t>IMO</w:t>
      </w:r>
      <w:r w:rsidR="00993D68">
        <w:t>)</w:t>
      </w:r>
      <w:r w:rsidR="00DE0977">
        <w:t xml:space="preserve"> Code of Practice for Solid Bulk Cargo (</w:t>
      </w:r>
      <w:r w:rsidR="00993D68">
        <w:t>IMS</w:t>
      </w:r>
      <w:r w:rsidR="00DE0977">
        <w:t>BC Code);</w:t>
      </w:r>
    </w:p>
    <w:p w14:paraId="06C8B97B" w14:textId="426C4531" w:rsidR="00DE0977" w:rsidRDefault="00DE0977">
      <w:pPr>
        <w:pStyle w:val="ListBullet"/>
        <w:numPr>
          <w:ilvl w:val="0"/>
          <w:numId w:val="47"/>
        </w:numPr>
      </w:pPr>
      <w:r>
        <w:t xml:space="preserve">International Code for the Construction and Equipment of Ships </w:t>
      </w:r>
      <w:r w:rsidR="002D0114">
        <w:t>C</w:t>
      </w:r>
      <w:r>
        <w:t>arrying Dangerous Chemicals in Bulk (IBC Code);</w:t>
      </w:r>
    </w:p>
    <w:p w14:paraId="5D8054AF" w14:textId="77777777" w:rsidR="00DE0977" w:rsidRDefault="00DE0977">
      <w:pPr>
        <w:pStyle w:val="ListBullet"/>
        <w:numPr>
          <w:ilvl w:val="0"/>
          <w:numId w:val="47"/>
        </w:numPr>
      </w:pPr>
      <w:r>
        <w:t>International Code for the Safe Carriage of Grain in Bulk (International Grain Code);</w:t>
      </w:r>
    </w:p>
    <w:p w14:paraId="1F3DB5D6" w14:textId="77777777" w:rsidR="00DE0977" w:rsidRDefault="00DE0977">
      <w:pPr>
        <w:pStyle w:val="ListBullet"/>
        <w:numPr>
          <w:ilvl w:val="0"/>
          <w:numId w:val="47"/>
        </w:numPr>
      </w:pPr>
      <w:r>
        <w:t>Code of Practice for the Safe Loading and Unloading of Bulk Carriers (BLU Code); and</w:t>
      </w:r>
    </w:p>
    <w:p w14:paraId="1D759AAD" w14:textId="77777777" w:rsidR="00DE0977" w:rsidRDefault="00DE0977">
      <w:pPr>
        <w:pStyle w:val="ListBullet"/>
        <w:numPr>
          <w:ilvl w:val="0"/>
          <w:numId w:val="47"/>
        </w:numPr>
      </w:pPr>
      <w:r>
        <w:t>International Maritime Dangerous Goods Code (IMDG Code).</w:t>
      </w:r>
    </w:p>
    <w:p w14:paraId="43BFEA61" w14:textId="6144F759" w:rsidR="003D6087" w:rsidRDefault="00FD161A" w:rsidP="00C5327C">
      <w:pPr>
        <w:pStyle w:val="BodyText"/>
      </w:pPr>
      <w:r>
        <w:t xml:space="preserve">The </w:t>
      </w:r>
      <w:r w:rsidR="003D6087">
        <w:t xml:space="preserve">IFC EHS Guidelines </w:t>
      </w:r>
      <w:r w:rsidR="00C5327C">
        <w:t xml:space="preserve">are technical reference documents with general and industry-specific examples of good international industry practice that have </w:t>
      </w:r>
      <w:r w:rsidR="003D6087">
        <w:t>become globally applied</w:t>
      </w:r>
      <w:r w:rsidR="003D6087">
        <w:rPr>
          <w:spacing w:val="-24"/>
        </w:rPr>
        <w:t xml:space="preserve"> </w:t>
      </w:r>
      <w:r w:rsidR="00CE4926">
        <w:t>to projects</w:t>
      </w:r>
      <w:r w:rsidR="00801590">
        <w:t xml:space="preserve"> of all sizes</w:t>
      </w:r>
      <w:r w:rsidR="003D6087">
        <w:t>. The Guidelines support actions aimed at avoiding, minimizing, and controlling</w:t>
      </w:r>
      <w:r w:rsidR="003D6087">
        <w:rPr>
          <w:spacing w:val="-17"/>
        </w:rPr>
        <w:t xml:space="preserve"> </w:t>
      </w:r>
      <w:r w:rsidR="003D6087">
        <w:t>EHS impacts during the construction, operation, and decommissioning phase of</w:t>
      </w:r>
      <w:r w:rsidR="003D6087">
        <w:rPr>
          <w:spacing w:val="-13"/>
        </w:rPr>
        <w:t xml:space="preserve"> </w:t>
      </w:r>
      <w:r w:rsidR="003D6087">
        <w:t xml:space="preserve">a project or facility. </w:t>
      </w:r>
      <w:r>
        <w:t>Furthermore, t</w:t>
      </w:r>
      <w:r w:rsidR="003D6087">
        <w:t xml:space="preserve">he </w:t>
      </w:r>
      <w:r w:rsidR="003D6087" w:rsidRPr="001134D5">
        <w:t xml:space="preserve">IFC </w:t>
      </w:r>
      <w:r w:rsidR="003D6087">
        <w:t xml:space="preserve">EHS </w:t>
      </w:r>
      <w:r w:rsidR="003D6087" w:rsidRPr="001134D5">
        <w:t xml:space="preserve">Guidelines for Ports, Harbors, and Terminals </w:t>
      </w:r>
      <w:r w:rsidR="003D6087">
        <w:t>establish best practices for</w:t>
      </w:r>
      <w:r w:rsidR="003D6087">
        <w:rPr>
          <w:spacing w:val="-18"/>
        </w:rPr>
        <w:t xml:space="preserve"> </w:t>
      </w:r>
      <w:r w:rsidR="003D6087">
        <w:t xml:space="preserve">internationally acceptable standards of conduct for </w:t>
      </w:r>
      <w:r w:rsidR="00801590">
        <w:t xml:space="preserve">EHS </w:t>
      </w:r>
      <w:r w:rsidR="003D6087" w:rsidRPr="006F64D3">
        <w:t>that are</w:t>
      </w:r>
      <w:r w:rsidR="003D6087" w:rsidRPr="006F64D3">
        <w:rPr>
          <w:spacing w:val="-17"/>
        </w:rPr>
        <w:t xml:space="preserve"> </w:t>
      </w:r>
      <w:r w:rsidR="003D6087" w:rsidRPr="006F64D3">
        <w:t>applicable to marine and freshwater ports, harbors, and terminals for cargo and passengers</w:t>
      </w:r>
      <w:r w:rsidR="001A266C">
        <w:t xml:space="preserve">, and as such, </w:t>
      </w:r>
      <w:r w:rsidR="001A266C" w:rsidRPr="001A266C">
        <w:t>provide a good overview of national and international legal expectations.</w:t>
      </w:r>
      <w:r w:rsidR="00801590">
        <w:t xml:space="preserve">  Table </w:t>
      </w:r>
      <w:r w:rsidR="00993D68">
        <w:t xml:space="preserve">2-3 </w:t>
      </w:r>
      <w:r w:rsidR="00801590">
        <w:t xml:space="preserve">provides the relevant IFC general and industry specific </w:t>
      </w:r>
      <w:r w:rsidR="00AF1873">
        <w:t>guidelines</w:t>
      </w:r>
      <w:r w:rsidR="00801590">
        <w:t xml:space="preserve"> that apply to the Port</w:t>
      </w:r>
      <w:r w:rsidR="00C73270">
        <w:t xml:space="preserve"> </w:t>
      </w:r>
      <w:r w:rsidR="00E316C8">
        <w:t>and</w:t>
      </w:r>
      <w:r w:rsidR="00E316C8" w:rsidDel="003A2952">
        <w:t xml:space="preserve"> terminal operations</w:t>
      </w:r>
      <w:r w:rsidR="00801590">
        <w:t xml:space="preserve">. </w:t>
      </w:r>
    </w:p>
    <w:p w14:paraId="348F58F1" w14:textId="60B4F2DE" w:rsidR="003D6087" w:rsidRDefault="00AE16C5" w:rsidP="00AE16C5">
      <w:pPr>
        <w:pStyle w:val="Caption"/>
      </w:pPr>
      <w:bookmarkStart w:id="91" w:name="_Toc533071020"/>
      <w:bookmarkStart w:id="92" w:name="_Toc533081976"/>
      <w:bookmarkStart w:id="93" w:name="_Toc533089230"/>
      <w:bookmarkStart w:id="94" w:name="_Toc533149310"/>
      <w:bookmarkStart w:id="95" w:name="_Toc533153113"/>
      <w:bookmarkStart w:id="96" w:name="_Toc533172931"/>
      <w:r>
        <w:t xml:space="preserve">Table </w:t>
      </w:r>
      <w:r w:rsidR="00BF5CF9">
        <w:rPr>
          <w:noProof/>
        </w:rPr>
        <w:fldChar w:fldCharType="begin"/>
      </w:r>
      <w:r w:rsidR="00BF5CF9">
        <w:rPr>
          <w:noProof/>
        </w:rPr>
        <w:instrText xml:space="preserve"> STYLEREF 1 \s </w:instrText>
      </w:r>
      <w:r w:rsidR="00BF5CF9">
        <w:rPr>
          <w:noProof/>
        </w:rPr>
        <w:fldChar w:fldCharType="separate"/>
      </w:r>
      <w:r w:rsidR="003608B1">
        <w:rPr>
          <w:noProof/>
        </w:rPr>
        <w:t>2</w:t>
      </w:r>
      <w:r w:rsidR="00BF5CF9">
        <w:rPr>
          <w:noProof/>
        </w:rPr>
        <w:fldChar w:fldCharType="end"/>
      </w:r>
      <w:r>
        <w:noBreakHyphen/>
      </w:r>
      <w:r w:rsidR="00BF5CF9">
        <w:rPr>
          <w:noProof/>
        </w:rPr>
        <w:fldChar w:fldCharType="begin"/>
      </w:r>
      <w:r w:rsidR="00BF5CF9">
        <w:rPr>
          <w:noProof/>
        </w:rPr>
        <w:instrText xml:space="preserve"> SEQ Table \* ARABIC \s 1 </w:instrText>
      </w:r>
      <w:r w:rsidR="00BF5CF9">
        <w:rPr>
          <w:noProof/>
        </w:rPr>
        <w:fldChar w:fldCharType="separate"/>
      </w:r>
      <w:r w:rsidR="003608B1">
        <w:rPr>
          <w:noProof/>
        </w:rPr>
        <w:t>3</w:t>
      </w:r>
      <w:r w:rsidR="00BF5CF9">
        <w:rPr>
          <w:noProof/>
        </w:rPr>
        <w:fldChar w:fldCharType="end"/>
      </w:r>
      <w:r>
        <w:t xml:space="preserve">: </w:t>
      </w:r>
      <w:r w:rsidR="00AF1873">
        <w:t>General</w:t>
      </w:r>
      <w:r w:rsidRPr="00AE16C5">
        <w:t xml:space="preserve"> and Port, Harbor, and Terminal </w:t>
      </w:r>
      <w:r w:rsidR="00AF1873">
        <w:t xml:space="preserve">Specific </w:t>
      </w:r>
      <w:r w:rsidRPr="00AE16C5">
        <w:t xml:space="preserve">IFC </w:t>
      </w:r>
      <w:r w:rsidR="00AF1873">
        <w:t>EHS</w:t>
      </w:r>
      <w:r w:rsidRPr="00AE16C5">
        <w:t xml:space="preserve"> </w:t>
      </w:r>
      <w:r w:rsidR="00AF1873">
        <w:t>Guidelines</w:t>
      </w:r>
      <w:bookmarkEnd w:id="91"/>
      <w:bookmarkEnd w:id="92"/>
      <w:bookmarkEnd w:id="93"/>
      <w:bookmarkEnd w:id="94"/>
      <w:bookmarkEnd w:id="95"/>
      <w:bookmarkEnd w:id="96"/>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700"/>
        <w:gridCol w:w="7110"/>
      </w:tblGrid>
      <w:tr w:rsidR="00A157F3" w:rsidRPr="00B033F7" w14:paraId="132BC2C5" w14:textId="77777777" w:rsidTr="00CA382E">
        <w:trPr>
          <w:cantSplit/>
          <w:trHeight w:val="20"/>
          <w:tblHeader/>
          <w:jc w:val="center"/>
        </w:trPr>
        <w:tc>
          <w:tcPr>
            <w:tcW w:w="2700" w:type="dxa"/>
          </w:tcPr>
          <w:p w14:paraId="5063D07A" w14:textId="7BCE3A91" w:rsidR="00A157F3" w:rsidRPr="00BD62EB" w:rsidRDefault="00A157F3" w:rsidP="00CA382E">
            <w:pPr>
              <w:pStyle w:val="Table"/>
              <w:rPr>
                <w:rFonts w:asciiTheme="minorHAnsi" w:hAnsiTheme="minorHAnsi" w:cstheme="minorHAnsi"/>
                <w:b/>
                <w:szCs w:val="18"/>
              </w:rPr>
            </w:pPr>
            <w:r w:rsidRPr="00BD62EB">
              <w:rPr>
                <w:rFonts w:asciiTheme="minorHAnsi" w:hAnsiTheme="minorHAnsi" w:cstheme="minorHAnsi"/>
                <w:b/>
                <w:szCs w:val="18"/>
              </w:rPr>
              <w:t>Theme/Topic</w:t>
            </w:r>
          </w:p>
        </w:tc>
        <w:tc>
          <w:tcPr>
            <w:tcW w:w="7110" w:type="dxa"/>
          </w:tcPr>
          <w:p w14:paraId="2041B0E3" w14:textId="51B9411E" w:rsidR="00A157F3" w:rsidRPr="00BD62EB" w:rsidRDefault="00AF1873" w:rsidP="00CA382E">
            <w:pPr>
              <w:pStyle w:val="Table"/>
              <w:rPr>
                <w:rFonts w:asciiTheme="minorHAnsi" w:hAnsiTheme="minorHAnsi" w:cstheme="minorHAnsi"/>
                <w:b/>
                <w:szCs w:val="18"/>
              </w:rPr>
            </w:pPr>
            <w:r>
              <w:rPr>
                <w:rFonts w:asciiTheme="minorHAnsi" w:hAnsiTheme="minorHAnsi" w:cstheme="minorHAnsi"/>
                <w:b/>
                <w:szCs w:val="18"/>
              </w:rPr>
              <w:t>Guidelines</w:t>
            </w:r>
          </w:p>
        </w:tc>
      </w:tr>
      <w:tr w:rsidR="00647357" w:rsidRPr="00B033F7" w14:paraId="0599EE80" w14:textId="77777777" w:rsidTr="00F11CF9">
        <w:trPr>
          <w:cantSplit/>
          <w:trHeight w:val="20"/>
          <w:jc w:val="center"/>
        </w:trPr>
        <w:tc>
          <w:tcPr>
            <w:tcW w:w="9810" w:type="dxa"/>
            <w:gridSpan w:val="2"/>
          </w:tcPr>
          <w:p w14:paraId="60CBCD90" w14:textId="086214F0" w:rsidR="00647357" w:rsidRPr="00BD62EB" w:rsidRDefault="00647357" w:rsidP="003D6087">
            <w:pPr>
              <w:pStyle w:val="Table"/>
              <w:jc w:val="left"/>
              <w:rPr>
                <w:rFonts w:asciiTheme="minorHAnsi" w:hAnsiTheme="minorHAnsi" w:cstheme="minorHAnsi"/>
                <w:szCs w:val="18"/>
              </w:rPr>
            </w:pPr>
            <w:r w:rsidRPr="00BD62EB">
              <w:rPr>
                <w:rFonts w:asciiTheme="minorHAnsi" w:hAnsiTheme="minorHAnsi" w:cstheme="minorHAnsi"/>
                <w:b/>
                <w:szCs w:val="18"/>
              </w:rPr>
              <w:t>Environment</w:t>
            </w:r>
          </w:p>
        </w:tc>
      </w:tr>
      <w:tr w:rsidR="003D6087" w:rsidRPr="00B033F7" w14:paraId="6DB3E507" w14:textId="77777777" w:rsidTr="00D03D74">
        <w:trPr>
          <w:cantSplit/>
          <w:trHeight w:val="20"/>
          <w:jc w:val="center"/>
        </w:trPr>
        <w:tc>
          <w:tcPr>
            <w:tcW w:w="2700" w:type="dxa"/>
            <w:vMerge w:val="restart"/>
          </w:tcPr>
          <w:p w14:paraId="51C94845"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Terrestrial and aquatic habitat alteration and biodiversity</w:t>
            </w:r>
          </w:p>
        </w:tc>
        <w:tc>
          <w:tcPr>
            <w:tcW w:w="7110" w:type="dxa"/>
          </w:tcPr>
          <w:p w14:paraId="31E65E14"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Coastal protection measures (e.g., beach nourishment, sand bypassing, groynes, seawalls, coastal revegetation, etc.) should be considered to minimize adverse impacts from port’s physical structures.</w:t>
            </w:r>
          </w:p>
        </w:tc>
      </w:tr>
      <w:tr w:rsidR="003D6087" w14:paraId="2588084F" w14:textId="77777777" w:rsidTr="00D03D74">
        <w:trPr>
          <w:cantSplit/>
          <w:trHeight w:val="20"/>
          <w:jc w:val="center"/>
        </w:trPr>
        <w:tc>
          <w:tcPr>
            <w:tcW w:w="2700" w:type="dxa"/>
            <w:vMerge/>
          </w:tcPr>
          <w:p w14:paraId="29662D7D" w14:textId="77777777" w:rsidR="003D6087" w:rsidRPr="00BD62EB" w:rsidRDefault="003D6087" w:rsidP="003D6087">
            <w:pPr>
              <w:pStyle w:val="Table"/>
              <w:jc w:val="left"/>
              <w:rPr>
                <w:rFonts w:asciiTheme="minorHAnsi" w:hAnsiTheme="minorHAnsi" w:cstheme="minorHAnsi"/>
                <w:szCs w:val="18"/>
              </w:rPr>
            </w:pPr>
          </w:p>
        </w:tc>
        <w:tc>
          <w:tcPr>
            <w:tcW w:w="7110" w:type="dxa"/>
          </w:tcPr>
          <w:p w14:paraId="4FEBD645"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There should be a coastal processes monitoring and management plan (including the monitoring of elements such as shoreline morphology and erosion trends and action triggers)</w:t>
            </w:r>
          </w:p>
        </w:tc>
      </w:tr>
      <w:tr w:rsidR="003D6087" w14:paraId="6BC05ADE" w14:textId="77777777" w:rsidTr="00D03D74">
        <w:trPr>
          <w:cantSplit/>
          <w:trHeight w:val="20"/>
          <w:jc w:val="center"/>
        </w:trPr>
        <w:tc>
          <w:tcPr>
            <w:tcW w:w="2700" w:type="dxa"/>
          </w:tcPr>
          <w:p w14:paraId="6EB3801C"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Climate Change Resiliency</w:t>
            </w:r>
          </w:p>
        </w:tc>
        <w:tc>
          <w:tcPr>
            <w:tcW w:w="7110" w:type="dxa"/>
          </w:tcPr>
          <w:p w14:paraId="7746A1F6" w14:textId="410097AD"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Changing climate conditions should be evaluated on a regular basis (e.g.</w:t>
            </w:r>
            <w:r w:rsidR="003320D2" w:rsidRPr="00BD62EB">
              <w:rPr>
                <w:rFonts w:asciiTheme="minorHAnsi" w:hAnsiTheme="minorHAnsi" w:cstheme="minorHAnsi"/>
                <w:szCs w:val="18"/>
              </w:rPr>
              <w:t>,</w:t>
            </w:r>
            <w:r w:rsidRPr="00BD62EB">
              <w:rPr>
                <w:rFonts w:asciiTheme="minorHAnsi" w:hAnsiTheme="minorHAnsi" w:cstheme="minorHAnsi"/>
                <w:szCs w:val="18"/>
              </w:rPr>
              <w:t xml:space="preserve"> climate resiliency of cargo handling, storage, transport equipment and cargo transport routes; assessment of port operations’ contribution to incremental climate change impacts on habitats of high biodiversity value and rare, threatened or endangered species found in the vicinity of the port)</w:t>
            </w:r>
          </w:p>
        </w:tc>
      </w:tr>
      <w:tr w:rsidR="003D6087" w14:paraId="31819B06" w14:textId="77777777" w:rsidTr="00D03D74">
        <w:trPr>
          <w:cantSplit/>
          <w:trHeight w:val="20"/>
          <w:jc w:val="center"/>
        </w:trPr>
        <w:tc>
          <w:tcPr>
            <w:tcW w:w="2700" w:type="dxa"/>
            <w:vMerge w:val="restart"/>
          </w:tcPr>
          <w:p w14:paraId="4D6AE445"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Water Quality</w:t>
            </w:r>
          </w:p>
        </w:tc>
        <w:tc>
          <w:tcPr>
            <w:tcW w:w="7110" w:type="dxa"/>
          </w:tcPr>
          <w:p w14:paraId="18C3FB05"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There should be a Dredging Management Plan, including details on dredging techniques (rate of removal, adapted schedules to minimize turbidity, etc.), hierarchy of management options (e.g. avoidance of dredging, re-use options, disposal), treatment and discharge quality standards, criteria for suitable land-based or offshore disposal sites.</w:t>
            </w:r>
          </w:p>
        </w:tc>
      </w:tr>
      <w:tr w:rsidR="003D6087" w14:paraId="1C669B66" w14:textId="77777777" w:rsidTr="00D03D74">
        <w:trPr>
          <w:cantSplit/>
          <w:trHeight w:val="20"/>
          <w:jc w:val="center"/>
        </w:trPr>
        <w:tc>
          <w:tcPr>
            <w:tcW w:w="2700" w:type="dxa"/>
            <w:vMerge/>
          </w:tcPr>
          <w:p w14:paraId="54251576" w14:textId="77777777" w:rsidR="003D6087" w:rsidRPr="00BD62EB" w:rsidRDefault="003D6087" w:rsidP="003D6087">
            <w:pPr>
              <w:pStyle w:val="Table"/>
              <w:jc w:val="left"/>
              <w:rPr>
                <w:rFonts w:asciiTheme="minorHAnsi" w:hAnsiTheme="minorHAnsi" w:cstheme="minorHAnsi"/>
                <w:szCs w:val="18"/>
              </w:rPr>
            </w:pPr>
          </w:p>
        </w:tc>
        <w:tc>
          <w:tcPr>
            <w:tcW w:w="7110" w:type="dxa"/>
          </w:tcPr>
          <w:p w14:paraId="2DB5395E"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Port sewage and stormwater should be managed applying good practices such as preventing surface runoff from process areas or potential sources of contamination, installing filter mechanisms to prevent sediment and particulates from reaching the surface water, installing oil/water separators in all runoff collection areas and regularly maintaining them, managing recovered, contaminated solids or liquids in accordance with general and hazardous waste good practices, etc.</w:t>
            </w:r>
          </w:p>
        </w:tc>
      </w:tr>
      <w:tr w:rsidR="003D6087" w14:paraId="47730296" w14:textId="77777777" w:rsidTr="00D03D74">
        <w:trPr>
          <w:cantSplit/>
          <w:trHeight w:val="20"/>
          <w:jc w:val="center"/>
        </w:trPr>
        <w:tc>
          <w:tcPr>
            <w:tcW w:w="2700" w:type="dxa"/>
            <w:vMerge/>
          </w:tcPr>
          <w:p w14:paraId="27646023" w14:textId="77777777" w:rsidR="003D6087" w:rsidRPr="00BD62EB" w:rsidRDefault="003D6087" w:rsidP="003D6087">
            <w:pPr>
              <w:pStyle w:val="Table"/>
              <w:jc w:val="left"/>
              <w:rPr>
                <w:rFonts w:asciiTheme="minorHAnsi" w:hAnsiTheme="minorHAnsi" w:cstheme="minorHAnsi"/>
                <w:szCs w:val="18"/>
              </w:rPr>
            </w:pPr>
          </w:p>
        </w:tc>
        <w:tc>
          <w:tcPr>
            <w:tcW w:w="7110" w:type="dxa"/>
          </w:tcPr>
          <w:p w14:paraId="50C8EE83"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Port operators should provide collection, storage, and transfer and/or treatment services, and facilities of sufficient capacity and type for all wastewater generated by vessels at the port in accordance with MARPOL and national regulations.</w:t>
            </w:r>
          </w:p>
        </w:tc>
      </w:tr>
      <w:tr w:rsidR="003D6087" w14:paraId="20F7A12F" w14:textId="77777777" w:rsidTr="00D03D74">
        <w:trPr>
          <w:cantSplit/>
          <w:trHeight w:val="20"/>
          <w:jc w:val="center"/>
        </w:trPr>
        <w:tc>
          <w:tcPr>
            <w:tcW w:w="2700" w:type="dxa"/>
            <w:vMerge w:val="restart"/>
          </w:tcPr>
          <w:p w14:paraId="22371D05"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Air Emissions</w:t>
            </w:r>
          </w:p>
        </w:tc>
        <w:tc>
          <w:tcPr>
            <w:tcW w:w="7110" w:type="dxa"/>
          </w:tcPr>
          <w:p w14:paraId="37610B34"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Prevent, minimize, and control exhaust emissions from ships through various means such as validating ship engine performance documentation and certification to ensure compliance with combustion emissions specifications (including NOx, SOx, and PM), within the limits established by international regulations, maintaining cargo transfer equipment (e.g., cranes, forklifts, and trucks) in good working condition to reduce air emissions, encouraging reduced engine idling during on- and off-loading activities, etc.</w:t>
            </w:r>
          </w:p>
        </w:tc>
      </w:tr>
      <w:tr w:rsidR="003D6087" w14:paraId="39EBDF5C" w14:textId="77777777" w:rsidTr="00D03D74">
        <w:trPr>
          <w:cantSplit/>
          <w:trHeight w:val="20"/>
          <w:jc w:val="center"/>
        </w:trPr>
        <w:tc>
          <w:tcPr>
            <w:tcW w:w="2700" w:type="dxa"/>
            <w:vMerge/>
          </w:tcPr>
          <w:p w14:paraId="56EF5300" w14:textId="77777777" w:rsidR="003D6087" w:rsidRPr="00BD62EB" w:rsidRDefault="003D6087" w:rsidP="003D6087">
            <w:pPr>
              <w:pStyle w:val="Table"/>
              <w:jc w:val="left"/>
              <w:rPr>
                <w:rFonts w:asciiTheme="minorHAnsi" w:hAnsiTheme="minorHAnsi" w:cstheme="minorHAnsi"/>
                <w:szCs w:val="18"/>
              </w:rPr>
            </w:pPr>
          </w:p>
        </w:tc>
        <w:tc>
          <w:tcPr>
            <w:tcW w:w="7110" w:type="dxa"/>
          </w:tcPr>
          <w:p w14:paraId="3650196B" w14:textId="18EE7CD7" w:rsidR="003D6087" w:rsidRPr="00BD62EB" w:rsidRDefault="003D6087" w:rsidP="00FD161A">
            <w:pPr>
              <w:pStyle w:val="Table"/>
              <w:jc w:val="left"/>
              <w:rPr>
                <w:rFonts w:asciiTheme="minorHAnsi" w:hAnsiTheme="minorHAnsi" w:cstheme="minorHAnsi"/>
                <w:szCs w:val="18"/>
              </w:rPr>
            </w:pPr>
            <w:r w:rsidRPr="00BD62EB">
              <w:rPr>
                <w:rFonts w:asciiTheme="minorHAnsi" w:hAnsiTheme="minorHAnsi" w:cstheme="minorHAnsi"/>
                <w:szCs w:val="18"/>
              </w:rPr>
              <w:t xml:space="preserve">Minimize </w:t>
            </w:r>
            <w:r w:rsidR="00FD161A" w:rsidRPr="00BD62EB">
              <w:rPr>
                <w:rFonts w:asciiTheme="minorHAnsi" w:hAnsiTheme="minorHAnsi" w:cstheme="minorHAnsi"/>
                <w:szCs w:val="18"/>
              </w:rPr>
              <w:t>volatile organic compounds (</w:t>
            </w:r>
            <w:r w:rsidRPr="00BD62EB">
              <w:rPr>
                <w:rFonts w:asciiTheme="minorHAnsi" w:hAnsiTheme="minorHAnsi" w:cstheme="minorHAnsi"/>
                <w:szCs w:val="18"/>
              </w:rPr>
              <w:t>VOC</w:t>
            </w:r>
            <w:r w:rsidR="00FD161A" w:rsidRPr="00BD62EB">
              <w:rPr>
                <w:rFonts w:asciiTheme="minorHAnsi" w:hAnsiTheme="minorHAnsi" w:cstheme="minorHAnsi"/>
                <w:szCs w:val="18"/>
              </w:rPr>
              <w:t>)</w:t>
            </w:r>
            <w:r w:rsidRPr="00BD62EB">
              <w:rPr>
                <w:rFonts w:asciiTheme="minorHAnsi" w:hAnsiTheme="minorHAnsi" w:cstheme="minorHAnsi"/>
                <w:szCs w:val="18"/>
              </w:rPr>
              <w:t xml:space="preserve"> emissions from fuel and cargo storage, and transfer activities through vapor recovery systems for fuel storage, loading/offloading, and fueling activities, the use of floating top storage tanks, and the adoption of management practices such as limiting or eliminating loading/unloading activities during poor air quality conditions and implementing tank and piping leak detection and repair programs, among others.</w:t>
            </w:r>
          </w:p>
        </w:tc>
      </w:tr>
      <w:tr w:rsidR="003D6087" w14:paraId="546F7041" w14:textId="77777777" w:rsidTr="00D03D74">
        <w:trPr>
          <w:cantSplit/>
          <w:trHeight w:val="20"/>
          <w:jc w:val="center"/>
        </w:trPr>
        <w:tc>
          <w:tcPr>
            <w:tcW w:w="2700" w:type="dxa"/>
            <w:vMerge/>
          </w:tcPr>
          <w:p w14:paraId="28E49CD2" w14:textId="77777777" w:rsidR="003D6087" w:rsidRPr="00BD62EB" w:rsidRDefault="003D6087" w:rsidP="003D6087">
            <w:pPr>
              <w:pStyle w:val="Table"/>
              <w:jc w:val="left"/>
              <w:rPr>
                <w:rFonts w:asciiTheme="minorHAnsi" w:hAnsiTheme="minorHAnsi" w:cstheme="minorHAnsi"/>
                <w:szCs w:val="18"/>
              </w:rPr>
            </w:pPr>
          </w:p>
        </w:tc>
        <w:tc>
          <w:tcPr>
            <w:tcW w:w="7110" w:type="dxa"/>
          </w:tcPr>
          <w:p w14:paraId="6560FA4E"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Manage fugitive dust associated with dry bulk materials storage and handling facilities through covering some storage and handling areas; regularly sweeping docks and handling areas, truck and rail storage areas, and paved roadway surfaces; minimizing dry cargo pile heights and containing piles with perimeter walls and/or wind break fencing; etc.</w:t>
            </w:r>
          </w:p>
        </w:tc>
      </w:tr>
      <w:tr w:rsidR="003D6087" w14:paraId="055826D3" w14:textId="77777777" w:rsidTr="00D03D74">
        <w:trPr>
          <w:cantSplit/>
          <w:trHeight w:val="20"/>
          <w:jc w:val="center"/>
        </w:trPr>
        <w:tc>
          <w:tcPr>
            <w:tcW w:w="2700" w:type="dxa"/>
            <w:vMerge w:val="restart"/>
          </w:tcPr>
          <w:p w14:paraId="5232595C"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Waste Management</w:t>
            </w:r>
          </w:p>
        </w:tc>
        <w:tc>
          <w:tcPr>
            <w:tcW w:w="7110" w:type="dxa"/>
          </w:tcPr>
          <w:p w14:paraId="709AFFE7"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Provide adequate waste reception facilities for port and visiting ships, this in coordination with local governments according to their commitments to the MARPOL Convention, including appropriately sized and located receptacles, and the capacity to deal with seasonal fluctuations.</w:t>
            </w:r>
          </w:p>
        </w:tc>
      </w:tr>
      <w:tr w:rsidR="003D6087" w14:paraId="7EB1C208" w14:textId="77777777" w:rsidTr="00D03D74">
        <w:trPr>
          <w:cantSplit/>
          <w:trHeight w:val="20"/>
          <w:jc w:val="center"/>
        </w:trPr>
        <w:tc>
          <w:tcPr>
            <w:tcW w:w="2700" w:type="dxa"/>
            <w:vMerge/>
          </w:tcPr>
          <w:p w14:paraId="21D62154" w14:textId="77777777" w:rsidR="003D6087" w:rsidRPr="00BD62EB" w:rsidRDefault="003D6087" w:rsidP="003D6087">
            <w:pPr>
              <w:pStyle w:val="Table"/>
              <w:jc w:val="left"/>
              <w:rPr>
                <w:rFonts w:asciiTheme="minorHAnsi" w:hAnsiTheme="minorHAnsi" w:cstheme="minorHAnsi"/>
                <w:szCs w:val="18"/>
              </w:rPr>
            </w:pPr>
          </w:p>
        </w:tc>
        <w:tc>
          <w:tcPr>
            <w:tcW w:w="7110" w:type="dxa"/>
          </w:tcPr>
          <w:p w14:paraId="2EC96198"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Easily identifiable solid waste reception facilities and handling procedures</w:t>
            </w:r>
          </w:p>
        </w:tc>
      </w:tr>
      <w:tr w:rsidR="003D6087" w14:paraId="2E021E0F" w14:textId="77777777" w:rsidTr="00D03D74">
        <w:trPr>
          <w:cantSplit/>
          <w:trHeight w:val="20"/>
          <w:jc w:val="center"/>
        </w:trPr>
        <w:tc>
          <w:tcPr>
            <w:tcW w:w="2700" w:type="dxa"/>
            <w:vMerge/>
          </w:tcPr>
          <w:p w14:paraId="046DA77E" w14:textId="77777777" w:rsidR="003D6087" w:rsidRPr="00BD62EB" w:rsidRDefault="003D6087" w:rsidP="003D6087">
            <w:pPr>
              <w:pStyle w:val="Table"/>
              <w:jc w:val="left"/>
              <w:rPr>
                <w:rFonts w:asciiTheme="minorHAnsi" w:hAnsiTheme="minorHAnsi" w:cstheme="minorHAnsi"/>
                <w:szCs w:val="18"/>
              </w:rPr>
            </w:pPr>
          </w:p>
        </w:tc>
        <w:tc>
          <w:tcPr>
            <w:tcW w:w="7110" w:type="dxa"/>
          </w:tcPr>
          <w:p w14:paraId="7DBF468A"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Prohibition of discharging solid waste from vessels while in port in accordance with MARPOL and national regulations</w:t>
            </w:r>
          </w:p>
        </w:tc>
      </w:tr>
      <w:tr w:rsidR="003D6087" w14:paraId="6DA501B9" w14:textId="77777777" w:rsidTr="00D03D74">
        <w:trPr>
          <w:cantSplit/>
          <w:trHeight w:val="20"/>
          <w:jc w:val="center"/>
        </w:trPr>
        <w:tc>
          <w:tcPr>
            <w:tcW w:w="2700" w:type="dxa"/>
            <w:vMerge/>
          </w:tcPr>
          <w:p w14:paraId="2247FE17" w14:textId="77777777" w:rsidR="003D6087" w:rsidRPr="00BD62EB" w:rsidRDefault="003D6087" w:rsidP="003D6087">
            <w:pPr>
              <w:pStyle w:val="Table"/>
              <w:jc w:val="left"/>
              <w:rPr>
                <w:rFonts w:asciiTheme="minorHAnsi" w:hAnsiTheme="minorHAnsi" w:cstheme="minorHAnsi"/>
                <w:szCs w:val="18"/>
              </w:rPr>
            </w:pPr>
          </w:p>
        </w:tc>
        <w:tc>
          <w:tcPr>
            <w:tcW w:w="7110" w:type="dxa"/>
          </w:tcPr>
          <w:p w14:paraId="3EEB8DA0"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Collection and disposal system developed for ship-generated garbage for ships alongside and at anchor, consistent with the International Maritime Organization (IMO) Comprehensive Manual on Port Reception Facilities</w:t>
            </w:r>
          </w:p>
        </w:tc>
      </w:tr>
      <w:tr w:rsidR="003D6087" w14:paraId="41657616" w14:textId="77777777" w:rsidTr="00D03D74">
        <w:trPr>
          <w:cantSplit/>
          <w:trHeight w:val="20"/>
          <w:jc w:val="center"/>
        </w:trPr>
        <w:tc>
          <w:tcPr>
            <w:tcW w:w="2700" w:type="dxa"/>
            <w:vMerge/>
          </w:tcPr>
          <w:p w14:paraId="6E4004CC" w14:textId="77777777" w:rsidR="003D6087" w:rsidRPr="00BD62EB" w:rsidRDefault="003D6087" w:rsidP="003D6087">
            <w:pPr>
              <w:pStyle w:val="Table"/>
              <w:jc w:val="left"/>
              <w:rPr>
                <w:rFonts w:asciiTheme="minorHAnsi" w:hAnsiTheme="minorHAnsi" w:cstheme="minorHAnsi"/>
                <w:szCs w:val="18"/>
              </w:rPr>
            </w:pPr>
          </w:p>
        </w:tc>
        <w:tc>
          <w:tcPr>
            <w:tcW w:w="7110" w:type="dxa"/>
          </w:tcPr>
          <w:p w14:paraId="29050A36"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Closable skips provided at the berths, and towed or self-propelled barges fitted with skips used to collect garbage from ships at anchor</w:t>
            </w:r>
          </w:p>
        </w:tc>
      </w:tr>
      <w:tr w:rsidR="003D6087" w14:paraId="70F0B579" w14:textId="77777777" w:rsidTr="00D03D74">
        <w:trPr>
          <w:cantSplit/>
          <w:trHeight w:val="20"/>
          <w:jc w:val="center"/>
        </w:trPr>
        <w:tc>
          <w:tcPr>
            <w:tcW w:w="2700" w:type="dxa"/>
            <w:vMerge/>
          </w:tcPr>
          <w:p w14:paraId="6C6FF3DE" w14:textId="77777777" w:rsidR="003D6087" w:rsidRPr="00BD62EB" w:rsidRDefault="003D6087" w:rsidP="003D6087">
            <w:pPr>
              <w:pStyle w:val="Table"/>
              <w:jc w:val="left"/>
              <w:rPr>
                <w:rFonts w:asciiTheme="minorHAnsi" w:hAnsiTheme="minorHAnsi" w:cstheme="minorHAnsi"/>
                <w:szCs w:val="18"/>
              </w:rPr>
            </w:pPr>
          </w:p>
        </w:tc>
        <w:tc>
          <w:tcPr>
            <w:tcW w:w="7110" w:type="dxa"/>
          </w:tcPr>
          <w:p w14:paraId="1DEB8F99"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Food waste from ships delivered to the port managed in accordance to applicable local regulations intended to protect human and animal health (e.g. rendering, incineration, or landfilling of food waste and mixed waste containing food waste)</w:t>
            </w:r>
          </w:p>
        </w:tc>
      </w:tr>
      <w:tr w:rsidR="003D6087" w14:paraId="79DC9253" w14:textId="77777777" w:rsidTr="00D03D74">
        <w:trPr>
          <w:cantSplit/>
          <w:trHeight w:val="20"/>
          <w:jc w:val="center"/>
        </w:trPr>
        <w:tc>
          <w:tcPr>
            <w:tcW w:w="2700" w:type="dxa"/>
            <w:vMerge w:val="restart"/>
          </w:tcPr>
          <w:p w14:paraId="5D6EDB71"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Hazardous materials and oil management</w:t>
            </w:r>
          </w:p>
        </w:tc>
        <w:tc>
          <w:tcPr>
            <w:tcW w:w="7110" w:type="dxa"/>
          </w:tcPr>
          <w:p w14:paraId="00E55AE4"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Hazardous materials storage protected from vehicle accidents (e.g., reinforced posts, concrete barriers, etc.)</w:t>
            </w:r>
          </w:p>
        </w:tc>
      </w:tr>
      <w:tr w:rsidR="003D6087" w14:paraId="7B4CFE8D" w14:textId="77777777" w:rsidTr="00D03D74">
        <w:trPr>
          <w:cantSplit/>
          <w:trHeight w:val="20"/>
          <w:jc w:val="center"/>
        </w:trPr>
        <w:tc>
          <w:tcPr>
            <w:tcW w:w="2700" w:type="dxa"/>
            <w:vMerge/>
          </w:tcPr>
          <w:p w14:paraId="1DE66E85" w14:textId="77777777" w:rsidR="003D6087" w:rsidRPr="00BD62EB" w:rsidRDefault="003D6087" w:rsidP="003D6087">
            <w:pPr>
              <w:pStyle w:val="Table"/>
              <w:jc w:val="left"/>
              <w:rPr>
                <w:rFonts w:asciiTheme="minorHAnsi" w:hAnsiTheme="minorHAnsi" w:cstheme="minorHAnsi"/>
                <w:szCs w:val="18"/>
              </w:rPr>
            </w:pPr>
          </w:p>
        </w:tc>
        <w:tc>
          <w:tcPr>
            <w:tcW w:w="7110" w:type="dxa"/>
          </w:tcPr>
          <w:p w14:paraId="2C2AA6C8"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Use of biodegradable hydraulic oils for hydraulic equipment</w:t>
            </w:r>
          </w:p>
        </w:tc>
      </w:tr>
      <w:tr w:rsidR="003D6087" w14:paraId="66B80A19" w14:textId="77777777" w:rsidTr="00D03D74">
        <w:trPr>
          <w:cantSplit/>
          <w:trHeight w:val="20"/>
          <w:jc w:val="center"/>
        </w:trPr>
        <w:tc>
          <w:tcPr>
            <w:tcW w:w="2700" w:type="dxa"/>
            <w:vMerge/>
          </w:tcPr>
          <w:p w14:paraId="53CE5464" w14:textId="77777777" w:rsidR="003D6087" w:rsidRPr="00BD62EB" w:rsidRDefault="003D6087" w:rsidP="003D6087">
            <w:pPr>
              <w:pStyle w:val="Table"/>
              <w:jc w:val="left"/>
              <w:rPr>
                <w:rFonts w:asciiTheme="minorHAnsi" w:hAnsiTheme="minorHAnsi" w:cstheme="minorHAnsi"/>
                <w:szCs w:val="18"/>
              </w:rPr>
            </w:pPr>
          </w:p>
        </w:tc>
        <w:tc>
          <w:tcPr>
            <w:tcW w:w="7110" w:type="dxa"/>
          </w:tcPr>
          <w:p w14:paraId="2D887332"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Presence of secondary containment for above ground liquid storage tanks and tanker truck loading and unloading areas</w:t>
            </w:r>
          </w:p>
        </w:tc>
      </w:tr>
      <w:tr w:rsidR="003D6087" w14:paraId="31A6360D" w14:textId="77777777" w:rsidTr="00D03D74">
        <w:trPr>
          <w:cantSplit/>
          <w:trHeight w:val="20"/>
          <w:jc w:val="center"/>
        </w:trPr>
        <w:tc>
          <w:tcPr>
            <w:tcW w:w="2700" w:type="dxa"/>
            <w:vMerge/>
          </w:tcPr>
          <w:p w14:paraId="3D683F1E" w14:textId="77777777" w:rsidR="003D6087" w:rsidRPr="00BD62EB" w:rsidRDefault="003D6087" w:rsidP="003D6087">
            <w:pPr>
              <w:pStyle w:val="Table"/>
              <w:jc w:val="left"/>
              <w:rPr>
                <w:rFonts w:asciiTheme="minorHAnsi" w:hAnsiTheme="minorHAnsi" w:cstheme="minorHAnsi"/>
                <w:szCs w:val="18"/>
              </w:rPr>
            </w:pPr>
          </w:p>
        </w:tc>
        <w:tc>
          <w:tcPr>
            <w:tcW w:w="7110" w:type="dxa"/>
          </w:tcPr>
          <w:p w14:paraId="634A3A2A"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Fueling areas equipped with containment basins in areas with a high risk of accidental releases of oil or hazardous materials (e.g., fueling or fuel transfer locations)</w:t>
            </w:r>
          </w:p>
        </w:tc>
      </w:tr>
      <w:tr w:rsidR="003D6087" w14:paraId="10E67441" w14:textId="77777777" w:rsidTr="00D03D74">
        <w:trPr>
          <w:cantSplit/>
          <w:trHeight w:val="20"/>
          <w:jc w:val="center"/>
        </w:trPr>
        <w:tc>
          <w:tcPr>
            <w:tcW w:w="2700" w:type="dxa"/>
            <w:vMerge/>
          </w:tcPr>
          <w:p w14:paraId="50744D90" w14:textId="77777777" w:rsidR="003D6087" w:rsidRPr="00BD62EB" w:rsidRDefault="003D6087" w:rsidP="003D6087">
            <w:pPr>
              <w:pStyle w:val="Table"/>
              <w:jc w:val="left"/>
              <w:rPr>
                <w:rFonts w:asciiTheme="minorHAnsi" w:hAnsiTheme="minorHAnsi" w:cstheme="minorHAnsi"/>
                <w:szCs w:val="18"/>
              </w:rPr>
            </w:pPr>
          </w:p>
        </w:tc>
        <w:tc>
          <w:tcPr>
            <w:tcW w:w="7110" w:type="dxa"/>
          </w:tcPr>
          <w:p w14:paraId="18D07A09"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Fuel dispensing equipment equipped with “breakaway” hose connections for emergency shutdown of flow should the fueling connection be broken by movement</w:t>
            </w:r>
          </w:p>
        </w:tc>
      </w:tr>
      <w:tr w:rsidR="003D6087" w14:paraId="62AD3786" w14:textId="77777777" w:rsidTr="00D03D74">
        <w:trPr>
          <w:cantSplit/>
          <w:trHeight w:val="20"/>
          <w:jc w:val="center"/>
        </w:trPr>
        <w:tc>
          <w:tcPr>
            <w:tcW w:w="2700" w:type="dxa"/>
            <w:vMerge/>
          </w:tcPr>
          <w:p w14:paraId="740691F0" w14:textId="77777777" w:rsidR="003D6087" w:rsidRPr="00BD62EB" w:rsidRDefault="003D6087" w:rsidP="003D6087">
            <w:pPr>
              <w:pStyle w:val="Table"/>
              <w:jc w:val="left"/>
              <w:rPr>
                <w:rFonts w:asciiTheme="minorHAnsi" w:hAnsiTheme="minorHAnsi" w:cstheme="minorHAnsi"/>
                <w:szCs w:val="18"/>
              </w:rPr>
            </w:pPr>
          </w:p>
        </w:tc>
        <w:tc>
          <w:tcPr>
            <w:tcW w:w="7110" w:type="dxa"/>
          </w:tcPr>
          <w:p w14:paraId="3B19AA76"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Fueling equipment inspected prior to fueling activities to ensure all components are in satisfactory condition</w:t>
            </w:r>
          </w:p>
        </w:tc>
      </w:tr>
      <w:tr w:rsidR="003D6087" w14:paraId="68CBE53A" w14:textId="77777777" w:rsidTr="00D03D74">
        <w:trPr>
          <w:cantSplit/>
          <w:trHeight w:val="20"/>
          <w:jc w:val="center"/>
        </w:trPr>
        <w:tc>
          <w:tcPr>
            <w:tcW w:w="2700" w:type="dxa"/>
            <w:vMerge/>
          </w:tcPr>
          <w:p w14:paraId="2A37F489" w14:textId="77777777" w:rsidR="003D6087" w:rsidRPr="00BD62EB" w:rsidRDefault="003D6087" w:rsidP="003D6087">
            <w:pPr>
              <w:pStyle w:val="Table"/>
              <w:jc w:val="left"/>
              <w:rPr>
                <w:rFonts w:asciiTheme="minorHAnsi" w:hAnsiTheme="minorHAnsi" w:cstheme="minorHAnsi"/>
                <w:szCs w:val="18"/>
              </w:rPr>
            </w:pPr>
          </w:p>
        </w:tc>
        <w:tc>
          <w:tcPr>
            <w:tcW w:w="7110" w:type="dxa"/>
          </w:tcPr>
          <w:p w14:paraId="3FACF1FA"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Spill prevention, control, and countermeasure plan consistent with the IMO Manual on Oil Pollution Section II—Contingency Planning</w:t>
            </w:r>
            <w:r w:rsidRPr="00BD62EB">
              <w:rPr>
                <w:rFonts w:asciiTheme="minorHAnsi" w:hAnsiTheme="minorHAnsi" w:cstheme="minorHAnsi"/>
                <w:szCs w:val="18"/>
                <w:lang w:val="en-US"/>
              </w:rPr>
              <w:t xml:space="preserve">, including: </w:t>
            </w:r>
            <w:r w:rsidRPr="00BD62EB">
              <w:rPr>
                <w:rFonts w:asciiTheme="minorHAnsi" w:hAnsiTheme="minorHAnsi" w:cstheme="minorHAnsi"/>
                <w:szCs w:val="18"/>
              </w:rPr>
              <w:t>identification of areas sensitive to spills and releases of hazardous materials and locations of any water intakes; responsibilities for managing and reporting spills, releases, and other pollution incidents to Port Authorities and other relevant stakeholders; provision of specialized oil spill response equipment; regular training schedules and simulated spill incident and response exercises for response personnel in spill alert and reporting procedures, deployment of spill control equipment, and emergency care/treatment</w:t>
            </w:r>
          </w:p>
        </w:tc>
      </w:tr>
      <w:tr w:rsidR="003D6087" w14:paraId="12BB3C89" w14:textId="77777777" w:rsidTr="00D03D74">
        <w:trPr>
          <w:cantSplit/>
          <w:trHeight w:val="20"/>
          <w:jc w:val="center"/>
        </w:trPr>
        <w:tc>
          <w:tcPr>
            <w:tcW w:w="2700" w:type="dxa"/>
            <w:vMerge/>
          </w:tcPr>
          <w:p w14:paraId="7125C100" w14:textId="77777777" w:rsidR="003D6087" w:rsidRPr="00BD62EB" w:rsidRDefault="003D6087" w:rsidP="003D6087">
            <w:pPr>
              <w:pStyle w:val="Table"/>
              <w:jc w:val="left"/>
              <w:rPr>
                <w:rFonts w:asciiTheme="minorHAnsi" w:hAnsiTheme="minorHAnsi" w:cstheme="minorHAnsi"/>
                <w:szCs w:val="18"/>
              </w:rPr>
            </w:pPr>
          </w:p>
        </w:tc>
        <w:tc>
          <w:tcPr>
            <w:tcW w:w="7110" w:type="dxa"/>
          </w:tcPr>
          <w:p w14:paraId="506A2286"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System in place for proper screening, acceptance, and transport of dangerous cargo based on local and international standards and regulations (e.g. proper shipping name, hazard class, United Nations number, and packing group); training of Port Authority staff in relevant aspects of dangerous goods management, and establishment of segregated and access-controlled storage areas for dangerous goods with emergency response procedures and equipment to ensure collection and/or containment of accidental releases</w:t>
            </w:r>
          </w:p>
        </w:tc>
      </w:tr>
      <w:tr w:rsidR="003D6087" w14:paraId="766A6DC1" w14:textId="77777777" w:rsidTr="00D03D74">
        <w:trPr>
          <w:cantSplit/>
          <w:trHeight w:val="20"/>
          <w:jc w:val="center"/>
        </w:trPr>
        <w:tc>
          <w:tcPr>
            <w:tcW w:w="2700" w:type="dxa"/>
            <w:vMerge w:val="restart"/>
          </w:tcPr>
          <w:p w14:paraId="340DFCAE"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Noise and Vibration (including underwater)</w:t>
            </w:r>
          </w:p>
        </w:tc>
        <w:tc>
          <w:tcPr>
            <w:tcW w:w="7110" w:type="dxa"/>
          </w:tcPr>
          <w:p w14:paraId="17A37FCC"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Terrestrial noise control measures present at source (e.g. paving and leveling the terminal area, replacing forklifts and reach-stackers with gantry cranes with rubber tires, etc.)</w:t>
            </w:r>
          </w:p>
        </w:tc>
      </w:tr>
      <w:tr w:rsidR="003D6087" w14:paraId="672CF477" w14:textId="77777777" w:rsidTr="00D03D74">
        <w:trPr>
          <w:cantSplit/>
          <w:trHeight w:val="20"/>
          <w:jc w:val="center"/>
        </w:trPr>
        <w:tc>
          <w:tcPr>
            <w:tcW w:w="2700" w:type="dxa"/>
            <w:vMerge/>
          </w:tcPr>
          <w:p w14:paraId="6C016B3D" w14:textId="77777777" w:rsidR="003D6087" w:rsidRPr="00BD62EB" w:rsidRDefault="003D6087" w:rsidP="003D6087">
            <w:pPr>
              <w:pStyle w:val="Table"/>
              <w:jc w:val="left"/>
              <w:rPr>
                <w:rFonts w:asciiTheme="minorHAnsi" w:hAnsiTheme="minorHAnsi" w:cstheme="minorHAnsi"/>
                <w:szCs w:val="18"/>
              </w:rPr>
            </w:pPr>
          </w:p>
        </w:tc>
        <w:tc>
          <w:tcPr>
            <w:tcW w:w="7110" w:type="dxa"/>
          </w:tcPr>
          <w:p w14:paraId="0D7BF32E"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Underwater noise and vibration control measures such as coordinating and scheduling offshore piling and dredging activities in accordance with sensitive aquatic species migratory patterns and calving/breeding seasons, and establishing low power propulsion zones near ports.</w:t>
            </w:r>
          </w:p>
        </w:tc>
      </w:tr>
      <w:tr w:rsidR="003D6087" w14:paraId="45A41120" w14:textId="77777777" w:rsidTr="00D03D74">
        <w:trPr>
          <w:cantSplit/>
          <w:trHeight w:val="20"/>
          <w:jc w:val="center"/>
        </w:trPr>
        <w:tc>
          <w:tcPr>
            <w:tcW w:w="2700" w:type="dxa"/>
            <w:vMerge/>
          </w:tcPr>
          <w:p w14:paraId="42AB6162" w14:textId="77777777" w:rsidR="003D6087" w:rsidRPr="00BD62EB" w:rsidRDefault="003D6087" w:rsidP="003D6087">
            <w:pPr>
              <w:pStyle w:val="Table"/>
              <w:jc w:val="left"/>
              <w:rPr>
                <w:rFonts w:asciiTheme="minorHAnsi" w:hAnsiTheme="minorHAnsi" w:cstheme="minorHAnsi"/>
                <w:szCs w:val="18"/>
              </w:rPr>
            </w:pPr>
          </w:p>
        </w:tc>
        <w:tc>
          <w:tcPr>
            <w:tcW w:w="7110" w:type="dxa"/>
          </w:tcPr>
          <w:p w14:paraId="43C3B282"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Noise monitoring programs in place</w:t>
            </w:r>
          </w:p>
        </w:tc>
      </w:tr>
      <w:tr w:rsidR="005736BB" w14:paraId="1A38F4AA" w14:textId="77777777" w:rsidTr="00910D48">
        <w:trPr>
          <w:cantSplit/>
          <w:trHeight w:val="20"/>
          <w:jc w:val="center"/>
        </w:trPr>
        <w:tc>
          <w:tcPr>
            <w:tcW w:w="9810" w:type="dxa"/>
            <w:gridSpan w:val="2"/>
          </w:tcPr>
          <w:p w14:paraId="0E382039" w14:textId="3179BF76" w:rsidR="005736BB" w:rsidRPr="00BD62EB" w:rsidRDefault="005736BB" w:rsidP="005736BB">
            <w:pPr>
              <w:pStyle w:val="Table"/>
              <w:jc w:val="left"/>
              <w:rPr>
                <w:rFonts w:asciiTheme="minorHAnsi" w:hAnsiTheme="minorHAnsi" w:cstheme="minorHAnsi"/>
                <w:szCs w:val="18"/>
              </w:rPr>
            </w:pPr>
            <w:r w:rsidRPr="00BD62EB">
              <w:rPr>
                <w:rFonts w:asciiTheme="minorHAnsi" w:hAnsiTheme="minorHAnsi" w:cstheme="minorHAnsi"/>
                <w:b/>
                <w:szCs w:val="18"/>
              </w:rPr>
              <w:t>Occupational Health and Safety</w:t>
            </w:r>
          </w:p>
        </w:tc>
      </w:tr>
      <w:tr w:rsidR="003D6087" w14:paraId="1C529033" w14:textId="77777777" w:rsidTr="00D03D74">
        <w:trPr>
          <w:cantSplit/>
          <w:trHeight w:val="20"/>
          <w:jc w:val="center"/>
        </w:trPr>
        <w:tc>
          <w:tcPr>
            <w:tcW w:w="2700" w:type="dxa"/>
          </w:tcPr>
          <w:p w14:paraId="7380FFCC"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Physical Hazards</w:t>
            </w:r>
          </w:p>
        </w:tc>
        <w:tc>
          <w:tcPr>
            <w:tcW w:w="7110" w:type="dxa"/>
          </w:tcPr>
          <w:p w14:paraId="36E22281"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Means in place for preventing, minimizing, and controlling physical hazards, such a separating people from areas of vehicle traffic and unidirectional vehicle passageways, well maintained and level or only slightly sloped port surface, safe access arrangements (e.g. guard rails and/or properly secured safety nets between ships and the adjacent quay), etc.</w:t>
            </w:r>
          </w:p>
        </w:tc>
      </w:tr>
      <w:tr w:rsidR="003D6087" w14:paraId="44C1DB64" w14:textId="77777777" w:rsidTr="00D03D74">
        <w:trPr>
          <w:cantSplit/>
          <w:trHeight w:val="20"/>
          <w:jc w:val="center"/>
        </w:trPr>
        <w:tc>
          <w:tcPr>
            <w:tcW w:w="2700" w:type="dxa"/>
          </w:tcPr>
          <w:p w14:paraId="2672A622"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Chemical Hazards</w:t>
            </w:r>
          </w:p>
        </w:tc>
        <w:tc>
          <w:tcPr>
            <w:tcW w:w="7110" w:type="dxa"/>
          </w:tcPr>
          <w:p w14:paraId="175C2345" w14:textId="3F9D9601"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Hierarchical approach to chemical hazards prevention including: replacing hazardous substance with less hazardous substitutes, implementing engineering and administrative control measures to keep the level of exposure below internationally established or recognized limits, minimizing the number of employees exposed or likely to be, labeling and marking according to national and internationally recognized requirements and standards</w:t>
            </w:r>
            <w:r w:rsidR="00DE0977" w:rsidRPr="00BD62EB">
              <w:rPr>
                <w:rStyle w:val="FootnoteReference"/>
                <w:rFonts w:cstheme="minorHAnsi"/>
                <w:sz w:val="18"/>
                <w:szCs w:val="18"/>
              </w:rPr>
              <w:footnoteReference w:id="13"/>
            </w:r>
            <w:r w:rsidRPr="00BD62EB">
              <w:rPr>
                <w:rFonts w:asciiTheme="minorHAnsi" w:hAnsiTheme="minorHAnsi" w:cstheme="minorHAnsi"/>
                <w:szCs w:val="18"/>
              </w:rPr>
              <w:t xml:space="preserve"> with communications being accessible to workers and first-aid personnel, training of workers, safe work practices, and PPE</w:t>
            </w:r>
          </w:p>
        </w:tc>
      </w:tr>
      <w:tr w:rsidR="003D6087" w14:paraId="0893B146" w14:textId="77777777" w:rsidTr="00D03D74">
        <w:trPr>
          <w:cantSplit/>
          <w:trHeight w:val="20"/>
          <w:jc w:val="center"/>
        </w:trPr>
        <w:tc>
          <w:tcPr>
            <w:tcW w:w="2700" w:type="dxa"/>
          </w:tcPr>
          <w:p w14:paraId="5C0A768D"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Confined Spaces</w:t>
            </w:r>
          </w:p>
        </w:tc>
        <w:tc>
          <w:tcPr>
            <w:tcW w:w="7110" w:type="dxa"/>
          </w:tcPr>
          <w:p w14:paraId="1872D64B"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Confined space entry procedures in place (training, lock-out, gas detection, safety precautions such as equipment, etc.), including procedures that prevent or minimize the use of combustion equipment in the interior of cargo holds and in spaces that do not provide an alternative means of egress</w:t>
            </w:r>
          </w:p>
        </w:tc>
      </w:tr>
      <w:tr w:rsidR="003D6087" w14:paraId="002DD41D" w14:textId="77777777" w:rsidTr="00D03D74">
        <w:trPr>
          <w:cantSplit/>
          <w:trHeight w:val="20"/>
          <w:jc w:val="center"/>
        </w:trPr>
        <w:tc>
          <w:tcPr>
            <w:tcW w:w="2700" w:type="dxa"/>
          </w:tcPr>
          <w:p w14:paraId="25047C7C"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Exposure to organic and inorganic dust</w:t>
            </w:r>
          </w:p>
        </w:tc>
        <w:tc>
          <w:tcPr>
            <w:tcW w:w="7110" w:type="dxa"/>
          </w:tcPr>
          <w:p w14:paraId="38286169"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Practices in place minimizing release of dust into the work environment (e.g. direct piping of liquid and gaseous materials, minimized handling of dry powdered materials, enclosed operations, local exhaust ventilation at emission/release points, vacuum transfer of dry material rather than mechanical or pneumatic conveyance, indoor secure storage, and sealed containers rather than loose storage)</w:t>
            </w:r>
          </w:p>
        </w:tc>
      </w:tr>
      <w:tr w:rsidR="003D6087" w14:paraId="0B13FBF4" w14:textId="77777777" w:rsidTr="00D03D74">
        <w:trPr>
          <w:cantSplit/>
          <w:trHeight w:val="20"/>
          <w:jc w:val="center"/>
        </w:trPr>
        <w:tc>
          <w:tcPr>
            <w:tcW w:w="2700" w:type="dxa"/>
          </w:tcPr>
          <w:p w14:paraId="792EFD47"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Exposure to noise</w:t>
            </w:r>
          </w:p>
        </w:tc>
        <w:tc>
          <w:tcPr>
            <w:tcW w:w="7110" w:type="dxa"/>
          </w:tcPr>
          <w:p w14:paraId="1AB77519"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Respect of noise limits in function of the various working environments (e.g. control rooms 45-50 dB(A), industry up to a maximum of 110 dB(A)), control of noise at source (e.g. materials insulation), and use of hearing protection as required</w:t>
            </w:r>
          </w:p>
        </w:tc>
      </w:tr>
      <w:tr w:rsidR="005736BB" w14:paraId="634BE235" w14:textId="77777777" w:rsidTr="00910D48">
        <w:trPr>
          <w:cantSplit/>
          <w:trHeight w:val="20"/>
          <w:jc w:val="center"/>
        </w:trPr>
        <w:tc>
          <w:tcPr>
            <w:tcW w:w="9810" w:type="dxa"/>
            <w:gridSpan w:val="2"/>
          </w:tcPr>
          <w:p w14:paraId="24C98DA6" w14:textId="4C92756F" w:rsidR="005736BB" w:rsidRPr="00BD62EB" w:rsidRDefault="005736BB" w:rsidP="005736BB">
            <w:pPr>
              <w:pStyle w:val="Table"/>
              <w:jc w:val="left"/>
              <w:rPr>
                <w:rFonts w:asciiTheme="minorHAnsi" w:hAnsiTheme="minorHAnsi" w:cstheme="minorHAnsi"/>
                <w:szCs w:val="18"/>
              </w:rPr>
            </w:pPr>
            <w:r w:rsidRPr="00BD62EB">
              <w:rPr>
                <w:rFonts w:asciiTheme="minorHAnsi" w:hAnsiTheme="minorHAnsi" w:cstheme="minorHAnsi"/>
                <w:b/>
                <w:szCs w:val="18"/>
              </w:rPr>
              <w:t>Community Health and Safety</w:t>
            </w:r>
          </w:p>
        </w:tc>
      </w:tr>
      <w:tr w:rsidR="003D6087" w14:paraId="4CA0B9EA" w14:textId="77777777" w:rsidTr="00D03D74">
        <w:trPr>
          <w:cantSplit/>
          <w:trHeight w:val="20"/>
          <w:jc w:val="center"/>
        </w:trPr>
        <w:tc>
          <w:tcPr>
            <w:tcW w:w="2700" w:type="dxa"/>
            <w:vMerge w:val="restart"/>
          </w:tcPr>
          <w:p w14:paraId="0818CC1B"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lastRenderedPageBreak/>
              <w:t>Port Marine Safety</w:t>
            </w:r>
          </w:p>
        </w:tc>
        <w:tc>
          <w:tcPr>
            <w:tcW w:w="7110" w:type="dxa"/>
          </w:tcPr>
          <w:p w14:paraId="3A5AE8C6"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SMS should be implemented to be able to effectively identify and correct unsafe conditions (e.g. in operating ships, from passenger safety to the safe access and maneuvering of chemicals and oil transporting ships inside the harbor and port areas).</w:t>
            </w:r>
          </w:p>
        </w:tc>
      </w:tr>
      <w:tr w:rsidR="003D6087" w14:paraId="617322B7" w14:textId="77777777" w:rsidTr="00D03D74">
        <w:trPr>
          <w:cantSplit/>
          <w:trHeight w:val="20"/>
          <w:jc w:val="center"/>
        </w:trPr>
        <w:tc>
          <w:tcPr>
            <w:tcW w:w="2700" w:type="dxa"/>
            <w:vMerge/>
          </w:tcPr>
          <w:p w14:paraId="4D091282" w14:textId="77777777" w:rsidR="003D6087" w:rsidRPr="00BD62EB" w:rsidRDefault="003D6087" w:rsidP="003D6087">
            <w:pPr>
              <w:pStyle w:val="Table"/>
              <w:jc w:val="left"/>
              <w:rPr>
                <w:rFonts w:asciiTheme="minorHAnsi" w:hAnsiTheme="minorHAnsi" w:cstheme="minorHAnsi"/>
                <w:szCs w:val="18"/>
              </w:rPr>
            </w:pPr>
          </w:p>
        </w:tc>
        <w:tc>
          <w:tcPr>
            <w:tcW w:w="7110" w:type="dxa"/>
          </w:tcPr>
          <w:p w14:paraId="7017F085"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SMS should be informed by initial risk and hazard assessments</w:t>
            </w:r>
          </w:p>
        </w:tc>
      </w:tr>
      <w:tr w:rsidR="003D6087" w14:paraId="37DBB172" w14:textId="77777777" w:rsidTr="00D03D74">
        <w:trPr>
          <w:cantSplit/>
          <w:trHeight w:val="20"/>
          <w:jc w:val="center"/>
        </w:trPr>
        <w:tc>
          <w:tcPr>
            <w:tcW w:w="2700" w:type="dxa"/>
            <w:vMerge/>
          </w:tcPr>
          <w:p w14:paraId="19079ED3" w14:textId="77777777" w:rsidR="003D6087" w:rsidRPr="00BD62EB" w:rsidRDefault="003D6087" w:rsidP="003D6087">
            <w:pPr>
              <w:pStyle w:val="Table"/>
              <w:jc w:val="left"/>
              <w:rPr>
                <w:rFonts w:asciiTheme="minorHAnsi" w:hAnsiTheme="minorHAnsi" w:cstheme="minorHAnsi"/>
                <w:szCs w:val="18"/>
              </w:rPr>
            </w:pPr>
          </w:p>
        </w:tc>
        <w:tc>
          <w:tcPr>
            <w:tcW w:w="7110" w:type="dxa"/>
          </w:tcPr>
          <w:p w14:paraId="5464BE0C"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SMS should include consideration of alterations to coastal processes and seabed and coastal geomorphology that may impact navigational and vessel berthing activities</w:t>
            </w:r>
          </w:p>
        </w:tc>
      </w:tr>
      <w:tr w:rsidR="003D6087" w14:paraId="44E65ECB" w14:textId="77777777" w:rsidTr="00D03D74">
        <w:trPr>
          <w:cantSplit/>
          <w:trHeight w:val="20"/>
          <w:jc w:val="center"/>
        </w:trPr>
        <w:tc>
          <w:tcPr>
            <w:tcW w:w="2700" w:type="dxa"/>
            <w:vMerge/>
          </w:tcPr>
          <w:p w14:paraId="02332927" w14:textId="77777777" w:rsidR="003D6087" w:rsidRPr="00BD62EB" w:rsidRDefault="003D6087" w:rsidP="003D6087">
            <w:pPr>
              <w:pStyle w:val="Table"/>
              <w:jc w:val="left"/>
              <w:rPr>
                <w:rFonts w:asciiTheme="minorHAnsi" w:hAnsiTheme="minorHAnsi" w:cstheme="minorHAnsi"/>
                <w:szCs w:val="18"/>
              </w:rPr>
            </w:pPr>
          </w:p>
        </w:tc>
        <w:tc>
          <w:tcPr>
            <w:tcW w:w="7110" w:type="dxa"/>
          </w:tcPr>
          <w:p w14:paraId="7FBE5C42"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SMS should be adapted as needed based on regular operational hazard assessments of port activities</w:t>
            </w:r>
          </w:p>
        </w:tc>
      </w:tr>
      <w:tr w:rsidR="003D6087" w14:paraId="0B133A5E" w14:textId="77777777" w:rsidTr="00D03D74">
        <w:trPr>
          <w:cantSplit/>
          <w:trHeight w:val="20"/>
          <w:jc w:val="center"/>
        </w:trPr>
        <w:tc>
          <w:tcPr>
            <w:tcW w:w="2700" w:type="dxa"/>
            <w:vMerge/>
          </w:tcPr>
          <w:p w14:paraId="54CF643E" w14:textId="77777777" w:rsidR="003D6087" w:rsidRPr="00BD62EB" w:rsidRDefault="003D6087" w:rsidP="003D6087">
            <w:pPr>
              <w:pStyle w:val="Table"/>
              <w:jc w:val="left"/>
              <w:rPr>
                <w:rFonts w:asciiTheme="minorHAnsi" w:hAnsiTheme="minorHAnsi" w:cstheme="minorHAnsi"/>
                <w:szCs w:val="18"/>
              </w:rPr>
            </w:pPr>
          </w:p>
        </w:tc>
        <w:tc>
          <w:tcPr>
            <w:tcW w:w="7110" w:type="dxa"/>
          </w:tcPr>
          <w:p w14:paraId="334577D7"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SMS should include procedures to regulate the safe movement of vessels within the harbor (including pilotage procedures, port control and vessel traffic services, navigational aids, and hydrography surveys), protect the general public and communities from dangers arising from offshore activities at the harbor, and prevent events that may result in injury to workers and the public, including fishers and recreational users.</w:t>
            </w:r>
          </w:p>
        </w:tc>
      </w:tr>
      <w:tr w:rsidR="003D6087" w14:paraId="33331A1E" w14:textId="77777777" w:rsidTr="00D03D74">
        <w:trPr>
          <w:cantSplit/>
          <w:trHeight w:val="20"/>
          <w:jc w:val="center"/>
        </w:trPr>
        <w:tc>
          <w:tcPr>
            <w:tcW w:w="2700" w:type="dxa"/>
            <w:vMerge/>
          </w:tcPr>
          <w:p w14:paraId="7BB2D1A8" w14:textId="77777777" w:rsidR="003D6087" w:rsidRPr="00BD62EB" w:rsidRDefault="003D6087" w:rsidP="003D6087">
            <w:pPr>
              <w:pStyle w:val="Table"/>
              <w:jc w:val="left"/>
              <w:rPr>
                <w:rFonts w:asciiTheme="minorHAnsi" w:hAnsiTheme="minorHAnsi" w:cstheme="minorHAnsi"/>
                <w:szCs w:val="18"/>
              </w:rPr>
            </w:pPr>
          </w:p>
        </w:tc>
        <w:tc>
          <w:tcPr>
            <w:tcW w:w="7110" w:type="dxa"/>
          </w:tcPr>
          <w:p w14:paraId="16220C00"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SMS should include comprehensive emergency preparedness and response plans that provide a coordinated response based on government, port authority, port users, and community resources required to manage the nature and severity of the emergency event.</w:t>
            </w:r>
          </w:p>
        </w:tc>
      </w:tr>
      <w:tr w:rsidR="003D6087" w14:paraId="082655C8" w14:textId="77777777" w:rsidTr="00D03D74">
        <w:trPr>
          <w:cantSplit/>
          <w:trHeight w:val="20"/>
          <w:jc w:val="center"/>
        </w:trPr>
        <w:tc>
          <w:tcPr>
            <w:tcW w:w="2700" w:type="dxa"/>
            <w:vMerge w:val="restart"/>
          </w:tcPr>
          <w:p w14:paraId="4A7DBAA1"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Port Security</w:t>
            </w:r>
          </w:p>
        </w:tc>
        <w:tc>
          <w:tcPr>
            <w:tcW w:w="7110" w:type="dxa"/>
          </w:tcPr>
          <w:p w14:paraId="546D8223"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Port operators should have a clear understanding of their responsibilities, including international legal and technical obligations to provide security to passengers, crews, and personnel in port.</w:t>
            </w:r>
          </w:p>
        </w:tc>
      </w:tr>
      <w:tr w:rsidR="003D6087" w14:paraId="30474118" w14:textId="77777777" w:rsidTr="00D03D74">
        <w:trPr>
          <w:cantSplit/>
          <w:trHeight w:val="20"/>
          <w:jc w:val="center"/>
        </w:trPr>
        <w:tc>
          <w:tcPr>
            <w:tcW w:w="2700" w:type="dxa"/>
            <w:vMerge/>
          </w:tcPr>
          <w:p w14:paraId="41B57DB2" w14:textId="77777777" w:rsidR="003D6087" w:rsidRPr="00BD62EB" w:rsidRDefault="003D6087" w:rsidP="003D6087">
            <w:pPr>
              <w:pStyle w:val="Table"/>
              <w:jc w:val="left"/>
              <w:rPr>
                <w:rFonts w:asciiTheme="minorHAnsi" w:hAnsiTheme="minorHAnsi" w:cstheme="minorHAnsi"/>
                <w:szCs w:val="18"/>
              </w:rPr>
            </w:pPr>
          </w:p>
        </w:tc>
        <w:tc>
          <w:tcPr>
            <w:tcW w:w="7110" w:type="dxa"/>
          </w:tcPr>
          <w:p w14:paraId="6AA3FDAA"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In accordance with applicable international legal requirements, port security arrangements (e.g., access control) may be established through the completion of a Port Facility Security Assessment of port operations followed by the appointment of a Port Facility Security Officer and the preparation of a Port Facility Security Plan, depending on the outcome of the risk assessment</w:t>
            </w:r>
          </w:p>
        </w:tc>
      </w:tr>
      <w:tr w:rsidR="003D6087" w14:paraId="52E6BEC1" w14:textId="77777777" w:rsidTr="00D03D74">
        <w:trPr>
          <w:cantSplit/>
          <w:trHeight w:val="20"/>
          <w:jc w:val="center"/>
        </w:trPr>
        <w:tc>
          <w:tcPr>
            <w:tcW w:w="2700" w:type="dxa"/>
            <w:vMerge w:val="restart"/>
          </w:tcPr>
          <w:p w14:paraId="3899037F"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Visual Impacts</w:t>
            </w:r>
          </w:p>
        </w:tc>
        <w:tc>
          <w:tcPr>
            <w:tcW w:w="7110" w:type="dxa"/>
          </w:tcPr>
          <w:p w14:paraId="6127E771"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Visual impacts, including excessive background illumination, should be managed during operations through the installation of natural visual barriers such as vegetation or light shades, as applicable.</w:t>
            </w:r>
          </w:p>
        </w:tc>
      </w:tr>
      <w:tr w:rsidR="003D6087" w14:paraId="045E4C9C" w14:textId="77777777" w:rsidTr="00D03D74">
        <w:trPr>
          <w:cantSplit/>
          <w:trHeight w:val="20"/>
          <w:jc w:val="center"/>
        </w:trPr>
        <w:tc>
          <w:tcPr>
            <w:tcW w:w="2700" w:type="dxa"/>
            <w:vMerge/>
          </w:tcPr>
          <w:p w14:paraId="7930D0BF" w14:textId="77777777" w:rsidR="003D6087" w:rsidRPr="00BD62EB" w:rsidRDefault="003D6087" w:rsidP="003D6087">
            <w:pPr>
              <w:pStyle w:val="Table"/>
              <w:jc w:val="left"/>
              <w:rPr>
                <w:rFonts w:asciiTheme="minorHAnsi" w:hAnsiTheme="minorHAnsi" w:cstheme="minorHAnsi"/>
                <w:szCs w:val="18"/>
              </w:rPr>
            </w:pPr>
          </w:p>
        </w:tc>
        <w:tc>
          <w:tcPr>
            <w:tcW w:w="7110" w:type="dxa"/>
          </w:tcPr>
          <w:p w14:paraId="60C51909" w14:textId="77777777" w:rsidR="003D6087" w:rsidRPr="00BD62EB" w:rsidRDefault="003D6087" w:rsidP="003D6087">
            <w:pPr>
              <w:pStyle w:val="Table"/>
              <w:jc w:val="left"/>
              <w:rPr>
                <w:rFonts w:asciiTheme="minorHAnsi" w:hAnsiTheme="minorHAnsi" w:cstheme="minorHAnsi"/>
                <w:szCs w:val="18"/>
              </w:rPr>
            </w:pPr>
            <w:r w:rsidRPr="00BD62EB">
              <w:rPr>
                <w:rFonts w:asciiTheme="minorHAnsi" w:hAnsiTheme="minorHAnsi" w:cstheme="minorHAnsi"/>
                <w:szCs w:val="18"/>
              </w:rPr>
              <w:t>The location and color of bulk storage facilities also should be selected with consideration of visual impacts.</w:t>
            </w:r>
          </w:p>
        </w:tc>
      </w:tr>
    </w:tbl>
    <w:p w14:paraId="06E1D3DE" w14:textId="77777777" w:rsidR="003D6087" w:rsidRDefault="003D6087" w:rsidP="003D6087">
      <w:pPr>
        <w:pStyle w:val="Heading1"/>
        <w:numPr>
          <w:ilvl w:val="0"/>
          <w:numId w:val="0"/>
        </w:numPr>
        <w:ind w:left="851"/>
      </w:pPr>
    </w:p>
    <w:p w14:paraId="1DFB0BB0" w14:textId="77777777" w:rsidR="001758D6" w:rsidRDefault="001758D6">
      <w:pPr>
        <w:spacing w:line="240" w:lineRule="auto"/>
        <w:rPr>
          <w:rFonts w:cs="Arial"/>
          <w:b/>
          <w:bCs/>
          <w:caps/>
          <w:color w:val="007A5F" w:themeColor="text2"/>
          <w:sz w:val="24"/>
        </w:rPr>
      </w:pPr>
      <w:bookmarkStart w:id="97" w:name="_Toc533071034"/>
      <w:bookmarkStart w:id="98" w:name="_Toc533081990"/>
      <w:bookmarkStart w:id="99" w:name="_Toc533089244"/>
      <w:r>
        <w:br w:type="page"/>
      </w:r>
    </w:p>
    <w:p w14:paraId="611910AC" w14:textId="6194A140" w:rsidR="002A515E" w:rsidRDefault="00684A4F" w:rsidP="00684A4F">
      <w:pPr>
        <w:pStyle w:val="Heading1"/>
      </w:pPr>
      <w:bookmarkStart w:id="100" w:name="_Toc533149324"/>
      <w:bookmarkStart w:id="101" w:name="_Toc533153127"/>
      <w:bookmarkStart w:id="102" w:name="_Toc533172921"/>
      <w:r w:rsidRPr="00684A4F">
        <w:lastRenderedPageBreak/>
        <w:t xml:space="preserve">ENVIRONMENTAL, SOCIAL, AND </w:t>
      </w:r>
      <w:r w:rsidR="00C50E25">
        <w:t>HEALTH &amp; SAFETY</w:t>
      </w:r>
      <w:r w:rsidR="002A515E" w:rsidRPr="00684A4F">
        <w:t xml:space="preserve"> </w:t>
      </w:r>
      <w:r w:rsidR="002A515E">
        <w:t>review MEthodology</w:t>
      </w:r>
      <w:bookmarkEnd w:id="84"/>
      <w:bookmarkEnd w:id="97"/>
      <w:bookmarkEnd w:id="98"/>
      <w:bookmarkEnd w:id="99"/>
      <w:bookmarkEnd w:id="100"/>
      <w:bookmarkEnd w:id="101"/>
      <w:bookmarkEnd w:id="102"/>
    </w:p>
    <w:p w14:paraId="5E855B5E" w14:textId="77777777" w:rsidR="007769EC" w:rsidRDefault="007769EC" w:rsidP="007769EC">
      <w:pPr>
        <w:pStyle w:val="Heading2"/>
      </w:pPr>
      <w:bookmarkStart w:id="103" w:name="_Toc531251949"/>
      <w:bookmarkStart w:id="104" w:name="_Toc533071035"/>
      <w:bookmarkStart w:id="105" w:name="_Toc533081991"/>
      <w:bookmarkStart w:id="106" w:name="_Toc533089245"/>
      <w:bookmarkStart w:id="107" w:name="_Toc533149325"/>
      <w:bookmarkStart w:id="108" w:name="_Toc533153128"/>
      <w:bookmarkStart w:id="109" w:name="_Toc533172922"/>
      <w:bookmarkStart w:id="110" w:name="_Toc531251948"/>
      <w:r w:rsidRPr="002F59BA">
        <w:t xml:space="preserve">Environmental, Social, </w:t>
      </w:r>
      <w:r>
        <w:t>a</w:t>
      </w:r>
      <w:r w:rsidRPr="002F59BA">
        <w:t xml:space="preserve">nd </w:t>
      </w:r>
      <w:r>
        <w:t>Health &amp; Safety</w:t>
      </w:r>
      <w:r w:rsidRPr="002F59BA">
        <w:t xml:space="preserve"> </w:t>
      </w:r>
      <w:r>
        <w:t>Review Steps</w:t>
      </w:r>
      <w:bookmarkEnd w:id="103"/>
      <w:bookmarkEnd w:id="104"/>
      <w:bookmarkEnd w:id="105"/>
      <w:bookmarkEnd w:id="106"/>
      <w:bookmarkEnd w:id="107"/>
      <w:bookmarkEnd w:id="108"/>
      <w:bookmarkEnd w:id="109"/>
    </w:p>
    <w:p w14:paraId="4534DE8B" w14:textId="211F6ADF" w:rsidR="007769EC" w:rsidRDefault="00801590" w:rsidP="00801590">
      <w:pPr>
        <w:pStyle w:val="BodyText"/>
      </w:pPr>
      <w:r>
        <w:t>As previously discussed in Section 1.2 above, the</w:t>
      </w:r>
      <w:r w:rsidR="007769EC">
        <w:t xml:space="preserve"> </w:t>
      </w:r>
      <w:r>
        <w:t>objectives of this r</w:t>
      </w:r>
      <w:r w:rsidR="007769EC">
        <w:t>eview are to</w:t>
      </w:r>
      <w:r>
        <w:t xml:space="preserve"> ass</w:t>
      </w:r>
      <w:r w:rsidR="007769EC">
        <w:t xml:space="preserve">ess </w:t>
      </w:r>
      <w:r>
        <w:t xml:space="preserve">the compliance </w:t>
      </w:r>
      <w:r w:rsidR="007769EC">
        <w:t xml:space="preserve">status of the </w:t>
      </w:r>
      <w:r>
        <w:t>P</w:t>
      </w:r>
      <w:r w:rsidR="007769EC">
        <w:t>ort’s</w:t>
      </w:r>
      <w:r>
        <w:t xml:space="preserve"> current operations with its</w:t>
      </w:r>
      <w:r w:rsidR="007769EC">
        <w:t xml:space="preserve"> ESMS</w:t>
      </w:r>
      <w:r>
        <w:t>, HSMS</w:t>
      </w:r>
      <w:r w:rsidR="00731B72">
        <w:t>,</w:t>
      </w:r>
      <w:r>
        <w:t xml:space="preserve"> </w:t>
      </w:r>
      <w:r w:rsidR="00731B72">
        <w:t>local laws/regulations, as well as international treaties and conventions and best management practices</w:t>
      </w:r>
      <w:r w:rsidR="007769EC">
        <w:t>.</w:t>
      </w:r>
    </w:p>
    <w:p w14:paraId="7475D139" w14:textId="0139FE70" w:rsidR="007769EC" w:rsidRDefault="007769EC" w:rsidP="007769EC">
      <w:pPr>
        <w:pStyle w:val="BodyText"/>
      </w:pPr>
      <w:r>
        <w:t xml:space="preserve">The </w:t>
      </w:r>
      <w:r w:rsidR="00F63A9E">
        <w:t xml:space="preserve">steps followed to conduct the </w:t>
      </w:r>
      <w:r>
        <w:t xml:space="preserve">ESMS and HSMS </w:t>
      </w:r>
      <w:r w:rsidR="00757BE0">
        <w:t>compliance review of the Port facilities</w:t>
      </w:r>
      <w:r w:rsidR="00A85436">
        <w:t xml:space="preserve"> included </w:t>
      </w:r>
      <w:r w:rsidR="00002DC7">
        <w:t xml:space="preserve">a site visit </w:t>
      </w:r>
      <w:r w:rsidR="00F63A9E">
        <w:t xml:space="preserve">and </w:t>
      </w:r>
      <w:r w:rsidR="00002DC7">
        <w:t xml:space="preserve">a </w:t>
      </w:r>
      <w:r w:rsidR="00C35971">
        <w:t>review</w:t>
      </w:r>
      <w:r w:rsidR="00002DC7">
        <w:t xml:space="preserve"> of </w:t>
      </w:r>
      <w:r w:rsidR="00A85436">
        <w:t xml:space="preserve">the Port’s EHS </w:t>
      </w:r>
      <w:r w:rsidR="00002DC7">
        <w:t>documents</w:t>
      </w:r>
      <w:r w:rsidR="00A85436">
        <w:t xml:space="preserve"> and procedures</w:t>
      </w:r>
      <w:r w:rsidR="00757BE0">
        <w:t xml:space="preserve"> </w:t>
      </w:r>
      <w:r w:rsidR="00002DC7">
        <w:t>provided by NV Havenbeheer Suriname, VHS Transport, and IPS/DP World Paramaribo</w:t>
      </w:r>
      <w:r w:rsidR="00A85436">
        <w:t>. Th</w:t>
      </w:r>
      <w:r w:rsidR="008A7A89">
        <w:t xml:space="preserve">ese </w:t>
      </w:r>
      <w:r w:rsidR="00A85436">
        <w:t xml:space="preserve">steps are described </w:t>
      </w:r>
      <w:r w:rsidR="00F63A9E">
        <w:t>below</w:t>
      </w:r>
      <w:r w:rsidR="00002DC7">
        <w:t>.  A list of documents</w:t>
      </w:r>
      <w:r w:rsidR="00757BE0">
        <w:t>/data/information</w:t>
      </w:r>
      <w:r w:rsidR="00002DC7">
        <w:t xml:space="preserve"> </w:t>
      </w:r>
      <w:r w:rsidR="00A85436">
        <w:t xml:space="preserve">and procedures </w:t>
      </w:r>
      <w:r w:rsidR="00002DC7">
        <w:t xml:space="preserve">received </w:t>
      </w:r>
      <w:r w:rsidR="00A85436">
        <w:t xml:space="preserve">and reviewed </w:t>
      </w:r>
      <w:r w:rsidR="00002DC7">
        <w:t>is provided in Section 6</w:t>
      </w:r>
      <w:r w:rsidR="00F11CF9">
        <w:t>.0</w:t>
      </w:r>
      <w:r w:rsidR="00002DC7">
        <w:t xml:space="preserve"> of this </w:t>
      </w:r>
      <w:r w:rsidR="00F11CF9">
        <w:t>report</w:t>
      </w:r>
      <w:r w:rsidR="00002DC7">
        <w:t xml:space="preserve">.  </w:t>
      </w:r>
    </w:p>
    <w:p w14:paraId="6A3B114C" w14:textId="16E5D226" w:rsidR="00343B02" w:rsidRPr="008D6FB7" w:rsidRDefault="00F63A9E" w:rsidP="00BD62EB">
      <w:pPr>
        <w:pStyle w:val="BodyText"/>
        <w:rPr>
          <w:b/>
        </w:rPr>
      </w:pPr>
      <w:r>
        <w:rPr>
          <w:b/>
        </w:rPr>
        <w:t xml:space="preserve">Step 1: </w:t>
      </w:r>
      <w:r w:rsidR="00343B02" w:rsidRPr="00BD62EB">
        <w:rPr>
          <w:b/>
        </w:rPr>
        <w:t>Port Facilities Site Visit</w:t>
      </w:r>
      <w:r w:rsidR="00A85436">
        <w:rPr>
          <w:b/>
        </w:rPr>
        <w:t xml:space="preserve"> and in Person Interviews</w:t>
      </w:r>
    </w:p>
    <w:p w14:paraId="164AD739" w14:textId="4941DD84" w:rsidR="00343B02" w:rsidRPr="009B07D8" w:rsidRDefault="009D45D4" w:rsidP="00BD62EB">
      <w:pPr>
        <w:pStyle w:val="BodyText"/>
      </w:pPr>
      <w:r>
        <w:t>A</w:t>
      </w:r>
      <w:r w:rsidR="00343B02">
        <w:t xml:space="preserve"> site </w:t>
      </w:r>
      <w:r w:rsidR="007B67C9">
        <w:t xml:space="preserve">visit </w:t>
      </w:r>
      <w:r w:rsidR="00343B02">
        <w:t xml:space="preserve">was conducted </w:t>
      </w:r>
      <w:r w:rsidR="007B67C9">
        <w:t>i</w:t>
      </w:r>
      <w:r w:rsidR="00343B02">
        <w:t>n November 2018</w:t>
      </w:r>
      <w:r w:rsidR="007B67C9">
        <w:t xml:space="preserve"> </w:t>
      </w:r>
      <w:r>
        <w:t>which</w:t>
      </w:r>
      <w:r w:rsidR="007B67C9">
        <w:t xml:space="preserve"> included a tour of the general Port facilities and meetings with the relevant Health, Safety, and </w:t>
      </w:r>
      <w:r w:rsidR="00FF17C3">
        <w:t>e</w:t>
      </w:r>
      <w:r w:rsidR="007B67C9">
        <w:t xml:space="preserve">nvironmental </w:t>
      </w:r>
      <w:r w:rsidR="00FF17C3">
        <w:t>q</w:t>
      </w:r>
      <w:r w:rsidR="007B67C9">
        <w:t>uality</w:t>
      </w:r>
      <w:r w:rsidR="00FF17C3">
        <w:t xml:space="preserve"> </w:t>
      </w:r>
      <w:r w:rsidR="007B67C9">
        <w:t xml:space="preserve">personnel from NV Havenbeheer Suriname, VHS transport, and IPS/DP World Suriname. </w:t>
      </w:r>
    </w:p>
    <w:p w14:paraId="2BF91478" w14:textId="22586DFB" w:rsidR="00F63A9E" w:rsidRDefault="00F63A9E" w:rsidP="00BD62EB">
      <w:pPr>
        <w:pStyle w:val="BodyText"/>
        <w:rPr>
          <w:b/>
        </w:rPr>
      </w:pPr>
      <w:r>
        <w:rPr>
          <w:b/>
        </w:rPr>
        <w:t>Step 2: Review of the Port facilities</w:t>
      </w:r>
      <w:r w:rsidR="00A85436">
        <w:rPr>
          <w:b/>
        </w:rPr>
        <w:t xml:space="preserve"> EHS </w:t>
      </w:r>
      <w:r w:rsidR="00D96FAF">
        <w:rPr>
          <w:b/>
        </w:rPr>
        <w:t>D</w:t>
      </w:r>
      <w:r w:rsidR="00A85436">
        <w:rPr>
          <w:b/>
        </w:rPr>
        <w:t xml:space="preserve">ocuments and </w:t>
      </w:r>
      <w:r w:rsidR="00D96FAF">
        <w:rPr>
          <w:b/>
        </w:rPr>
        <w:t>P</w:t>
      </w:r>
      <w:r w:rsidR="00A85436">
        <w:rPr>
          <w:b/>
        </w:rPr>
        <w:t>rocedures</w:t>
      </w:r>
    </w:p>
    <w:p w14:paraId="3BE90CD9" w14:textId="0BD5FCE8" w:rsidR="00A85436" w:rsidRPr="00F67397" w:rsidRDefault="00A85436" w:rsidP="00D96FAF">
      <w:pPr>
        <w:pStyle w:val="BodyText"/>
      </w:pPr>
      <w:r>
        <w:t xml:space="preserve">To conduct the review of the existing EHS documents and procedures, the following list of </w:t>
      </w:r>
      <w:r w:rsidR="00D96FAF">
        <w:t>documents and procedures were requested from NV Havenbeheer Suriname, VHS Transport, and IPS/DP World Paramaribo:</w:t>
      </w:r>
    </w:p>
    <w:bookmarkEnd w:id="110"/>
    <w:p w14:paraId="412D6C89" w14:textId="599CF5F4" w:rsidR="002A515E" w:rsidRDefault="002A515E" w:rsidP="00BD62EB">
      <w:pPr>
        <w:pStyle w:val="ListBullet"/>
        <w:numPr>
          <w:ilvl w:val="0"/>
          <w:numId w:val="49"/>
        </w:numPr>
      </w:pPr>
      <w:r>
        <w:t>Organizational Chart</w:t>
      </w:r>
      <w:r w:rsidR="00684A4F">
        <w:t>.</w:t>
      </w:r>
    </w:p>
    <w:p w14:paraId="06A9ADCC" w14:textId="732C0394" w:rsidR="002A515E" w:rsidRDefault="002A515E" w:rsidP="00BD62EB">
      <w:pPr>
        <w:pStyle w:val="ListBullet"/>
        <w:numPr>
          <w:ilvl w:val="0"/>
          <w:numId w:val="49"/>
        </w:numPr>
      </w:pPr>
      <w:r>
        <w:t>Facility Maps/diagrams (GIS/CAD)</w:t>
      </w:r>
      <w:r w:rsidR="00684A4F">
        <w:t>.</w:t>
      </w:r>
    </w:p>
    <w:p w14:paraId="367D1F69" w14:textId="559B4551" w:rsidR="002A515E" w:rsidRDefault="002A515E" w:rsidP="00BD62EB">
      <w:pPr>
        <w:pStyle w:val="ListBullet"/>
        <w:numPr>
          <w:ilvl w:val="0"/>
          <w:numId w:val="49"/>
        </w:numPr>
      </w:pPr>
      <w:r>
        <w:t>Copy of the ESMS and information on ESMS program</w:t>
      </w:r>
      <w:r w:rsidR="00155CEE">
        <w:t xml:space="preserve"> implementation</w:t>
      </w:r>
      <w:r>
        <w:t>, program costs and funding.</w:t>
      </w:r>
    </w:p>
    <w:p w14:paraId="792AD0BD" w14:textId="47DE6F53" w:rsidR="002A515E" w:rsidRDefault="002A515E" w:rsidP="00BD62EB">
      <w:pPr>
        <w:pStyle w:val="ListBullet"/>
        <w:numPr>
          <w:ilvl w:val="0"/>
          <w:numId w:val="49"/>
        </w:numPr>
      </w:pPr>
      <w:r>
        <w:t>Information on compliance with local laws and regulations</w:t>
      </w:r>
      <w:r w:rsidR="00155CEE">
        <w:t>,</w:t>
      </w:r>
      <w:r>
        <w:t xml:space="preserve"> MARPOL</w:t>
      </w:r>
      <w:r w:rsidR="00F11CF9">
        <w:t xml:space="preserve"> </w:t>
      </w:r>
      <w:r>
        <w:t xml:space="preserve">and the Basel Convention. </w:t>
      </w:r>
    </w:p>
    <w:p w14:paraId="7A96DB71" w14:textId="060AC922" w:rsidR="002A515E" w:rsidRDefault="00155CEE" w:rsidP="00BD62EB">
      <w:pPr>
        <w:pStyle w:val="ListBullet"/>
        <w:numPr>
          <w:ilvl w:val="0"/>
          <w:numId w:val="49"/>
        </w:numPr>
      </w:pPr>
      <w:r>
        <w:t xml:space="preserve">Information on </w:t>
      </w:r>
      <w:r w:rsidR="002A515E">
        <w:t>dredging program</w:t>
      </w:r>
      <w:r>
        <w:t xml:space="preserve">s </w:t>
      </w:r>
      <w:r w:rsidR="002A515E">
        <w:t xml:space="preserve">and monitoring (water quality, sediment quality, </w:t>
      </w:r>
      <w:r w:rsidR="00684A4F">
        <w:t>dredge material handling, etc.).</w:t>
      </w:r>
    </w:p>
    <w:p w14:paraId="086D76C4" w14:textId="7F20A6E9" w:rsidR="002A515E" w:rsidRDefault="002A515E" w:rsidP="00BD62EB">
      <w:pPr>
        <w:pStyle w:val="ListBullet"/>
        <w:numPr>
          <w:ilvl w:val="0"/>
          <w:numId w:val="49"/>
        </w:numPr>
      </w:pPr>
      <w:r>
        <w:t>Hazardous materials/hazardous waste management plans</w:t>
      </w:r>
      <w:r w:rsidR="00155CEE">
        <w:t xml:space="preserve">, </w:t>
      </w:r>
      <w:r>
        <w:t xml:space="preserve">information </w:t>
      </w:r>
      <w:r w:rsidR="00155CEE">
        <w:t xml:space="preserve">on </w:t>
      </w:r>
      <w:r>
        <w:t>material storage, use, waste disposal practices (for materials utilized/generated at the Port as well as on ships: oily wastes, mixtures of oil, ballast water, chemical wastes and tank washings containing noxious liquid substances, residues of hazardous substances in packed form, sanitary wastewater (sewage) and garbage).</w:t>
      </w:r>
    </w:p>
    <w:p w14:paraId="6A71E24A" w14:textId="011CED7B" w:rsidR="002A515E" w:rsidRDefault="00155CEE" w:rsidP="00BD62EB">
      <w:pPr>
        <w:pStyle w:val="ListBullet"/>
        <w:numPr>
          <w:ilvl w:val="0"/>
          <w:numId w:val="49"/>
        </w:numPr>
      </w:pPr>
      <w:r>
        <w:t>Port activity p</w:t>
      </w:r>
      <w:r w:rsidR="002A515E">
        <w:t>rocedures</w:t>
      </w:r>
      <w:r>
        <w:t>,</w:t>
      </w:r>
      <w:r w:rsidR="002A515E">
        <w:t xml:space="preserve"> </w:t>
      </w:r>
      <w:r>
        <w:t xml:space="preserve">especially </w:t>
      </w:r>
      <w:r w:rsidDel="00F11CF9">
        <w:t>covering</w:t>
      </w:r>
      <w:r w:rsidR="002A515E">
        <w:t xml:space="preserve"> air emissions, noise, water contamination, heavy traffic, river traffic/tourism.</w:t>
      </w:r>
    </w:p>
    <w:p w14:paraId="2E032DB7" w14:textId="2726BBB2" w:rsidR="002A515E" w:rsidRDefault="002A515E" w:rsidP="00BD62EB">
      <w:pPr>
        <w:pStyle w:val="ListBullet"/>
        <w:numPr>
          <w:ilvl w:val="0"/>
          <w:numId w:val="49"/>
        </w:numPr>
      </w:pPr>
      <w:r>
        <w:t>Spill Prevention, Control, and Countermeasures Plans</w:t>
      </w:r>
      <w:r w:rsidR="00684A4F">
        <w:t>.</w:t>
      </w:r>
    </w:p>
    <w:p w14:paraId="4AFD907C" w14:textId="104E1D88" w:rsidR="002A515E" w:rsidRDefault="002A515E" w:rsidP="00BD62EB">
      <w:pPr>
        <w:pStyle w:val="ListBullet"/>
        <w:numPr>
          <w:ilvl w:val="0"/>
          <w:numId w:val="49"/>
        </w:numPr>
      </w:pPr>
      <w:r>
        <w:t>Standard Operating Procedures</w:t>
      </w:r>
      <w:r w:rsidR="00684A4F">
        <w:t>.</w:t>
      </w:r>
    </w:p>
    <w:p w14:paraId="7C9CB810" w14:textId="0E4D538A" w:rsidR="002A515E" w:rsidRDefault="002A515E" w:rsidP="00BD62EB">
      <w:pPr>
        <w:pStyle w:val="ListBullet"/>
        <w:numPr>
          <w:ilvl w:val="0"/>
          <w:numId w:val="49"/>
        </w:numPr>
      </w:pPr>
      <w:r>
        <w:t>Social Management Plans</w:t>
      </w:r>
      <w:r w:rsidR="00684A4F">
        <w:t>.</w:t>
      </w:r>
    </w:p>
    <w:p w14:paraId="234E47E8" w14:textId="0D87CFBB" w:rsidR="002A515E" w:rsidRDefault="002A515E" w:rsidP="00BD62EB">
      <w:pPr>
        <w:pStyle w:val="ListBullet"/>
        <w:numPr>
          <w:ilvl w:val="0"/>
          <w:numId w:val="49"/>
        </w:numPr>
      </w:pPr>
      <w:r>
        <w:t xml:space="preserve">Health and Safety Management Plans and/or </w:t>
      </w:r>
      <w:r w:rsidR="0078556A">
        <w:t>P</w:t>
      </w:r>
      <w:r>
        <w:t>rograms</w:t>
      </w:r>
      <w:r w:rsidR="00684A4F">
        <w:t>.</w:t>
      </w:r>
    </w:p>
    <w:p w14:paraId="0D296022" w14:textId="77777777" w:rsidR="002A515E" w:rsidRDefault="002A515E" w:rsidP="00BD62EB">
      <w:pPr>
        <w:pStyle w:val="ListBullet"/>
        <w:numPr>
          <w:ilvl w:val="0"/>
          <w:numId w:val="49"/>
        </w:numPr>
      </w:pPr>
      <w:r>
        <w:t xml:space="preserve">Emergency Response Plans (including natural hazards, spills, fires and explosions). </w:t>
      </w:r>
    </w:p>
    <w:p w14:paraId="0759AB75" w14:textId="50D2667A" w:rsidR="002A515E" w:rsidRDefault="002A515E" w:rsidP="00BD62EB">
      <w:pPr>
        <w:pStyle w:val="ListBullet"/>
        <w:numPr>
          <w:ilvl w:val="0"/>
          <w:numId w:val="49"/>
        </w:numPr>
      </w:pPr>
      <w:r>
        <w:lastRenderedPageBreak/>
        <w:t xml:space="preserve">Monitoring Plans/Programs/Results (including ambient air quality, air emissions, noise, water and </w:t>
      </w:r>
      <w:r w:rsidR="00047D62">
        <w:t>wastewater</w:t>
      </w:r>
      <w:r>
        <w:t>, and biological)</w:t>
      </w:r>
      <w:r w:rsidR="00684A4F">
        <w:t>.</w:t>
      </w:r>
    </w:p>
    <w:p w14:paraId="16135656" w14:textId="57949DAF" w:rsidR="002A515E" w:rsidRDefault="002A515E" w:rsidP="00BD62EB">
      <w:pPr>
        <w:pStyle w:val="ListBullet"/>
        <w:numPr>
          <w:ilvl w:val="0"/>
          <w:numId w:val="49"/>
        </w:numPr>
      </w:pPr>
      <w:r>
        <w:t>Records: monitoring data, spills, occupational accidents and illnesses, personnel training, fires and other emergencies, public complaint</w:t>
      </w:r>
      <w:r w:rsidR="00684A4F">
        <w:t>s and general public accidents.</w:t>
      </w:r>
    </w:p>
    <w:p w14:paraId="7EE3E8DF" w14:textId="63B5C712" w:rsidR="002A515E" w:rsidRDefault="002A515E" w:rsidP="00BD62EB">
      <w:pPr>
        <w:pStyle w:val="ListBullet"/>
        <w:numPr>
          <w:ilvl w:val="0"/>
          <w:numId w:val="49"/>
        </w:numPr>
      </w:pPr>
      <w:r>
        <w:t>Security Plans</w:t>
      </w:r>
      <w:r w:rsidR="00684A4F">
        <w:t>.</w:t>
      </w:r>
    </w:p>
    <w:p w14:paraId="0869A5BB" w14:textId="202F2236" w:rsidR="002A515E" w:rsidRDefault="002A515E" w:rsidP="00BD62EB">
      <w:pPr>
        <w:pStyle w:val="ListBullet"/>
        <w:numPr>
          <w:ilvl w:val="0"/>
          <w:numId w:val="49"/>
        </w:numPr>
      </w:pPr>
      <w:r>
        <w:t>Traffic Plans</w:t>
      </w:r>
      <w:r w:rsidR="00684A4F">
        <w:t>.</w:t>
      </w:r>
    </w:p>
    <w:p w14:paraId="5807AE01" w14:textId="47872B74" w:rsidR="002A515E" w:rsidRDefault="002A515E" w:rsidP="00BD62EB">
      <w:pPr>
        <w:pStyle w:val="ListBullet"/>
        <w:numPr>
          <w:ilvl w:val="0"/>
          <w:numId w:val="49"/>
        </w:numPr>
      </w:pPr>
      <w:r>
        <w:t>Training Plans</w:t>
      </w:r>
      <w:r w:rsidR="00684A4F">
        <w:t>.</w:t>
      </w:r>
    </w:p>
    <w:p w14:paraId="39AB499C" w14:textId="5460AACF" w:rsidR="002A515E" w:rsidRPr="009D45D4" w:rsidRDefault="002A515E" w:rsidP="00BD62EB">
      <w:pPr>
        <w:pStyle w:val="ListBullet"/>
        <w:numPr>
          <w:ilvl w:val="0"/>
          <w:numId w:val="49"/>
        </w:numPr>
      </w:pPr>
      <w:r w:rsidRPr="00F67397">
        <w:t>Information on: Spill kits, firefighting equipment, first aid kits, emergency response equipment</w:t>
      </w:r>
      <w:r w:rsidR="00684A4F" w:rsidRPr="00F67397">
        <w:t>.</w:t>
      </w:r>
    </w:p>
    <w:p w14:paraId="1100371A" w14:textId="0366D3BE" w:rsidR="007769EC" w:rsidRDefault="009D45D4" w:rsidP="00BD62EB">
      <w:pPr>
        <w:pStyle w:val="BodyText"/>
      </w:pPr>
      <w:r>
        <w:t>The</w:t>
      </w:r>
      <w:r w:rsidR="00343B02">
        <w:t xml:space="preserve"> followi</w:t>
      </w:r>
      <w:r w:rsidR="00725890">
        <w:t>ng considerations were taken into account</w:t>
      </w:r>
      <w:r>
        <w:t xml:space="preserve"> d</w:t>
      </w:r>
      <w:r w:rsidR="00343B02">
        <w:t>uring the review of Port operation</w:t>
      </w:r>
      <w:r>
        <w:t xml:space="preserve"> documents</w:t>
      </w:r>
      <w:r w:rsidR="00C35971">
        <w:t>:</w:t>
      </w:r>
    </w:p>
    <w:p w14:paraId="10760858" w14:textId="363C9B2C" w:rsidR="00C35971" w:rsidRDefault="00C35971" w:rsidP="00BD62EB">
      <w:pPr>
        <w:pStyle w:val="ListBullet"/>
        <w:numPr>
          <w:ilvl w:val="0"/>
          <w:numId w:val="50"/>
        </w:numPr>
      </w:pPr>
      <w:r>
        <w:t>Where documents</w:t>
      </w:r>
      <w:r w:rsidR="007B67C9">
        <w:t xml:space="preserve"> provided</w:t>
      </w:r>
      <w:r>
        <w:t xml:space="preserve"> </w:t>
      </w:r>
      <w:r w:rsidR="000E7D35">
        <w:t xml:space="preserve">referenced </w:t>
      </w:r>
      <w:r>
        <w:t>other documents that we</w:t>
      </w:r>
      <w:r w:rsidR="003A4924">
        <w:t>re</w:t>
      </w:r>
      <w:r>
        <w:t xml:space="preserve"> not access</w:t>
      </w:r>
      <w:r w:rsidR="003A4924">
        <w:t>ible/or were not provided</w:t>
      </w:r>
      <w:r>
        <w:t xml:space="preserve">, </w:t>
      </w:r>
      <w:r w:rsidR="003A4924">
        <w:t>it was a</w:t>
      </w:r>
      <w:r>
        <w:t xml:space="preserve">ssumed these documents exist and </w:t>
      </w:r>
      <w:r w:rsidR="003A4924">
        <w:t xml:space="preserve">are in accordance with </w:t>
      </w:r>
      <w:r>
        <w:t>respected best practices.</w:t>
      </w:r>
    </w:p>
    <w:p w14:paraId="03F26E8F" w14:textId="323EA421" w:rsidR="00C35971" w:rsidRPr="008D2DE1" w:rsidRDefault="008D2DE1" w:rsidP="00BD62EB">
      <w:pPr>
        <w:pStyle w:val="ListBullet"/>
        <w:numPr>
          <w:ilvl w:val="0"/>
          <w:numId w:val="50"/>
        </w:numPr>
      </w:pPr>
      <w:r w:rsidRPr="008D2DE1">
        <w:t xml:space="preserve">Written comments </w:t>
      </w:r>
      <w:r>
        <w:t xml:space="preserve">submitted by </w:t>
      </w:r>
      <w:r w:rsidR="00F67397">
        <w:t xml:space="preserve">NV Havenbeheer Suriname, VSH Transport, and DP World Paramaribo </w:t>
      </w:r>
      <w:r w:rsidR="003761F1">
        <w:t xml:space="preserve">through email interviews </w:t>
      </w:r>
      <w:r>
        <w:t xml:space="preserve">were </w:t>
      </w:r>
      <w:r w:rsidR="003761F1">
        <w:t>considered</w:t>
      </w:r>
      <w:r>
        <w:t xml:space="preserve"> supporting evidences when no related documents were provided. </w:t>
      </w:r>
    </w:p>
    <w:p w14:paraId="728438C3" w14:textId="77777777" w:rsidR="002A515E" w:rsidRDefault="002A515E" w:rsidP="002A515E">
      <w:pPr>
        <w:pStyle w:val="BodyText"/>
      </w:pPr>
    </w:p>
    <w:p w14:paraId="30D072DB" w14:textId="77777777" w:rsidR="005C1A65" w:rsidRDefault="005C1A65">
      <w:pPr>
        <w:spacing w:line="240" w:lineRule="auto"/>
        <w:rPr>
          <w:rFonts w:cs="Arial"/>
          <w:b/>
          <w:bCs/>
          <w:caps/>
          <w:color w:val="007A5F" w:themeColor="text2"/>
          <w:sz w:val="24"/>
        </w:rPr>
      </w:pPr>
      <w:bookmarkStart w:id="111" w:name="_Toc531251950"/>
      <w:bookmarkStart w:id="112" w:name="_Toc533071036"/>
      <w:bookmarkStart w:id="113" w:name="_Toc533081992"/>
      <w:bookmarkStart w:id="114" w:name="_Toc533089246"/>
      <w:r>
        <w:br w:type="page"/>
      </w:r>
    </w:p>
    <w:p w14:paraId="55828B32" w14:textId="372C128D" w:rsidR="002A515E" w:rsidRDefault="00684A4F" w:rsidP="00684A4F">
      <w:pPr>
        <w:pStyle w:val="Heading1"/>
      </w:pPr>
      <w:bookmarkStart w:id="115" w:name="_Toc533149326"/>
      <w:bookmarkStart w:id="116" w:name="_Toc533153129"/>
      <w:bookmarkStart w:id="117" w:name="_Toc533172923"/>
      <w:r w:rsidRPr="00684A4F">
        <w:lastRenderedPageBreak/>
        <w:t xml:space="preserve">ENVIRONMENTAL, SOCIAL, AND </w:t>
      </w:r>
      <w:r w:rsidR="00C50E25">
        <w:t>HEALTH &amp; SAFETY</w:t>
      </w:r>
      <w:r w:rsidR="002A515E" w:rsidRPr="00684A4F">
        <w:t xml:space="preserve"> </w:t>
      </w:r>
      <w:r w:rsidR="002A515E">
        <w:t>review FINDINGS and recommendations</w:t>
      </w:r>
      <w:bookmarkEnd w:id="111"/>
      <w:bookmarkEnd w:id="112"/>
      <w:bookmarkEnd w:id="113"/>
      <w:bookmarkEnd w:id="114"/>
      <w:bookmarkEnd w:id="115"/>
      <w:bookmarkEnd w:id="116"/>
      <w:bookmarkEnd w:id="117"/>
    </w:p>
    <w:p w14:paraId="58CD08C8" w14:textId="57C035E1" w:rsidR="002A515E" w:rsidRPr="00D602A5" w:rsidRDefault="000F195C" w:rsidP="002A515E">
      <w:r>
        <w:t>S</w:t>
      </w:r>
      <w:r w:rsidR="002A515E">
        <w:t>ections</w:t>
      </w:r>
      <w:r w:rsidR="004A740F">
        <w:t xml:space="preserve"> 4.1 and 4.2 </w:t>
      </w:r>
      <w:r w:rsidR="000F1B74">
        <w:t xml:space="preserve">provide </w:t>
      </w:r>
      <w:r w:rsidR="00725890">
        <w:t xml:space="preserve">a summary of the </w:t>
      </w:r>
      <w:r w:rsidR="002A515E">
        <w:t xml:space="preserve">findings </w:t>
      </w:r>
      <w:r w:rsidR="000F1B74">
        <w:t xml:space="preserve">based on </w:t>
      </w:r>
      <w:r w:rsidR="00C640C6">
        <w:t xml:space="preserve">the </w:t>
      </w:r>
      <w:r w:rsidR="00E37DB6">
        <w:t xml:space="preserve">site visit to </w:t>
      </w:r>
      <w:r w:rsidR="00725890">
        <w:t xml:space="preserve">the Port facilities and the </w:t>
      </w:r>
      <w:r w:rsidR="000F1B74">
        <w:t xml:space="preserve">review of documents received from </w:t>
      </w:r>
      <w:r w:rsidR="001A266C">
        <w:t xml:space="preserve">NV Havenbeheer Suriname (NV Habenbeheer), VSH Transport, and </w:t>
      </w:r>
      <w:r w:rsidR="001A266C" w:rsidRPr="001A266C">
        <w:t>I</w:t>
      </w:r>
      <w:r w:rsidR="00D27A9D">
        <w:t>PS</w:t>
      </w:r>
      <w:r w:rsidR="001A266C" w:rsidRPr="001A266C">
        <w:t>/DP World Paramaribo</w:t>
      </w:r>
      <w:r w:rsidR="004A740F">
        <w:t xml:space="preserve"> (DP World</w:t>
      </w:r>
      <w:r w:rsidR="00213321">
        <w:t xml:space="preserve"> Paramaribo</w:t>
      </w:r>
      <w:r w:rsidR="004A740F">
        <w:t>)</w:t>
      </w:r>
      <w:r w:rsidR="001A266C">
        <w:t xml:space="preserve"> </w:t>
      </w:r>
      <w:r w:rsidR="00E37DB6">
        <w:t xml:space="preserve">on </w:t>
      </w:r>
      <w:r w:rsidR="003235F7">
        <w:t>e</w:t>
      </w:r>
      <w:r w:rsidR="003235F7" w:rsidRPr="003235F7">
        <w:t xml:space="preserve">nvironmental, </w:t>
      </w:r>
      <w:r w:rsidR="003235F7">
        <w:t>s</w:t>
      </w:r>
      <w:r w:rsidR="003235F7" w:rsidRPr="003235F7">
        <w:t xml:space="preserve">ocial, </w:t>
      </w:r>
      <w:r w:rsidR="003235F7">
        <w:t>a</w:t>
      </w:r>
      <w:r w:rsidR="003235F7" w:rsidRPr="003235F7">
        <w:t xml:space="preserve">nd </w:t>
      </w:r>
      <w:r w:rsidR="003235F7">
        <w:t>h</w:t>
      </w:r>
      <w:r w:rsidR="003235F7" w:rsidRPr="003235F7">
        <w:t xml:space="preserve">ealth &amp; </w:t>
      </w:r>
      <w:r w:rsidR="003235F7">
        <w:t>s</w:t>
      </w:r>
      <w:r w:rsidR="003235F7" w:rsidRPr="003235F7">
        <w:t xml:space="preserve">afety </w:t>
      </w:r>
      <w:r w:rsidR="003235F7">
        <w:t xml:space="preserve">practices in support of their </w:t>
      </w:r>
      <w:r w:rsidR="002A515E">
        <w:t>ESMS</w:t>
      </w:r>
      <w:r w:rsidR="00725890">
        <w:t xml:space="preserve"> </w:t>
      </w:r>
      <w:r w:rsidR="002A515E">
        <w:t xml:space="preserve">and </w:t>
      </w:r>
      <w:r w:rsidR="001A266C">
        <w:t>the</w:t>
      </w:r>
      <w:r w:rsidR="003235F7">
        <w:t>ir</w:t>
      </w:r>
      <w:r w:rsidR="00725890">
        <w:t xml:space="preserve"> </w:t>
      </w:r>
      <w:r w:rsidR="002A515E">
        <w:t>HSMS.</w:t>
      </w:r>
      <w:r w:rsidR="001A266C">
        <w:t xml:space="preserve"> </w:t>
      </w:r>
      <w:r w:rsidR="00684A4F">
        <w:t>Section</w:t>
      </w:r>
      <w:r w:rsidR="001A266C">
        <w:t xml:space="preserve"> </w:t>
      </w:r>
      <w:r w:rsidR="00C35971" w:rsidRPr="00826F65">
        <w:t>4</w:t>
      </w:r>
      <w:r w:rsidR="001A266C" w:rsidRPr="00826F65">
        <w:t xml:space="preserve">.3 </w:t>
      </w:r>
      <w:r w:rsidR="00D27A9D" w:rsidRPr="00826F65">
        <w:t>presents</w:t>
      </w:r>
      <w:r w:rsidR="001A266C" w:rsidRPr="00826F65">
        <w:t xml:space="preserve"> </w:t>
      </w:r>
      <w:r w:rsidR="00725890">
        <w:t xml:space="preserve">the </w:t>
      </w:r>
      <w:r w:rsidR="001A266C" w:rsidRPr="00826F65">
        <w:t xml:space="preserve">findings </w:t>
      </w:r>
      <w:r w:rsidR="00725890">
        <w:t xml:space="preserve">of the review of the Port operations </w:t>
      </w:r>
      <w:r w:rsidR="00264789">
        <w:t>in</w:t>
      </w:r>
      <w:r w:rsidR="00725890">
        <w:t xml:space="preserve"> </w:t>
      </w:r>
      <w:r w:rsidR="00515E60">
        <w:t>accordance</w:t>
      </w:r>
      <w:r w:rsidR="001A266C" w:rsidRPr="00826F65">
        <w:t xml:space="preserve"> with </w:t>
      </w:r>
      <w:r w:rsidR="00E73330">
        <w:t xml:space="preserve">applicable </w:t>
      </w:r>
      <w:r w:rsidR="00C664DD">
        <w:t>Surinamese</w:t>
      </w:r>
      <w:r w:rsidR="009E5331">
        <w:t xml:space="preserve"> </w:t>
      </w:r>
      <w:r w:rsidR="00E73330">
        <w:t xml:space="preserve">regulatory </w:t>
      </w:r>
      <w:r w:rsidR="00A913C7">
        <w:t>requirements,</w:t>
      </w:r>
      <w:r w:rsidR="00A62896">
        <w:t xml:space="preserve"> </w:t>
      </w:r>
      <w:r w:rsidR="00A913C7">
        <w:t>the IFC general EHS guidelines,</w:t>
      </w:r>
      <w:r w:rsidR="001A266C" w:rsidRPr="00826F65">
        <w:t xml:space="preserve"> </w:t>
      </w:r>
      <w:r w:rsidR="00D13495">
        <w:t xml:space="preserve">and the guidelines </w:t>
      </w:r>
      <w:r w:rsidR="001A266C" w:rsidRPr="00826F65">
        <w:t>for Ports, Harbors, and Terminals.</w:t>
      </w:r>
    </w:p>
    <w:p w14:paraId="4CD6D2D9" w14:textId="6146595D" w:rsidR="002A515E" w:rsidRDefault="002A515E" w:rsidP="002A515E">
      <w:pPr>
        <w:pStyle w:val="Heading2"/>
      </w:pPr>
      <w:bookmarkStart w:id="118" w:name="_Toc533071037"/>
      <w:bookmarkStart w:id="119" w:name="_Toc533081993"/>
      <w:bookmarkStart w:id="120" w:name="_Toc533089247"/>
      <w:bookmarkStart w:id="121" w:name="_Toc533149327"/>
      <w:bookmarkStart w:id="122" w:name="_Toc533153130"/>
      <w:bookmarkStart w:id="123" w:name="_Toc533172924"/>
      <w:r>
        <w:t xml:space="preserve">Environmental and Social Management </w:t>
      </w:r>
      <w:r w:rsidR="00AF1873">
        <w:t>Review</w:t>
      </w:r>
      <w:bookmarkEnd w:id="118"/>
      <w:bookmarkEnd w:id="119"/>
      <w:bookmarkEnd w:id="120"/>
      <w:bookmarkEnd w:id="121"/>
      <w:bookmarkEnd w:id="122"/>
      <w:bookmarkEnd w:id="123"/>
    </w:p>
    <w:p w14:paraId="0359C910" w14:textId="65196BD2" w:rsidR="00B23CCB" w:rsidRPr="00B23CCB" w:rsidRDefault="00FF17C3" w:rsidP="00B23CCB">
      <w:pPr>
        <w:pStyle w:val="BodyText"/>
      </w:pPr>
      <w:r>
        <w:t>Table 4-1 below provides a summary</w:t>
      </w:r>
      <w:r w:rsidR="0019195E">
        <w:t xml:space="preserve"> </w:t>
      </w:r>
      <w:r>
        <w:t>in tabular form of the results of the review NV Havenbeheer, VS</w:t>
      </w:r>
      <w:r w:rsidR="0019195E">
        <w:t>H, and DP World compliance with their ESMS</w:t>
      </w:r>
      <w:r w:rsidR="00C640C6">
        <w:t xml:space="preserve"> in accordance </w:t>
      </w:r>
      <w:r w:rsidR="00C640C6" w:rsidRPr="00D75839">
        <w:t>with the assessment criteria included in the IDB’s terms of reference</w:t>
      </w:r>
      <w:r w:rsidR="0019195E" w:rsidRPr="00D75839">
        <w:t>.</w:t>
      </w:r>
    </w:p>
    <w:p w14:paraId="2E52E930" w14:textId="5D640CE0" w:rsidR="00AE16C5" w:rsidRPr="00AE16C5" w:rsidRDefault="00AE16C5" w:rsidP="00AE16C5">
      <w:pPr>
        <w:pStyle w:val="Caption"/>
      </w:pPr>
      <w:bookmarkStart w:id="124" w:name="_Toc533071021"/>
      <w:bookmarkStart w:id="125" w:name="_Toc533081977"/>
      <w:bookmarkStart w:id="126" w:name="_Toc533089231"/>
      <w:bookmarkStart w:id="127" w:name="_Toc533149311"/>
      <w:bookmarkStart w:id="128" w:name="_Toc533153114"/>
      <w:bookmarkStart w:id="129" w:name="_Toc533172932"/>
      <w:r>
        <w:t xml:space="preserve">Table </w:t>
      </w:r>
      <w:r w:rsidR="008D2DE1">
        <w:rPr>
          <w:noProof/>
        </w:rPr>
        <w:t>4</w:t>
      </w:r>
      <w:r>
        <w:noBreakHyphen/>
      </w:r>
      <w:r w:rsidR="00BF5CF9">
        <w:rPr>
          <w:noProof/>
        </w:rPr>
        <w:fldChar w:fldCharType="begin"/>
      </w:r>
      <w:r w:rsidR="00BF5CF9">
        <w:rPr>
          <w:noProof/>
        </w:rPr>
        <w:instrText xml:space="preserve"> SEQ Table \* ARABIC \s 1 </w:instrText>
      </w:r>
      <w:r w:rsidR="00BF5CF9">
        <w:rPr>
          <w:noProof/>
        </w:rPr>
        <w:fldChar w:fldCharType="separate"/>
      </w:r>
      <w:r w:rsidR="003608B1">
        <w:rPr>
          <w:noProof/>
        </w:rPr>
        <w:t>1</w:t>
      </w:r>
      <w:r w:rsidR="00BF5CF9">
        <w:rPr>
          <w:noProof/>
        </w:rPr>
        <w:fldChar w:fldCharType="end"/>
      </w:r>
      <w:r>
        <w:t xml:space="preserve">: </w:t>
      </w:r>
      <w:r w:rsidR="0019195E">
        <w:t xml:space="preserve">Summary of the Results of the </w:t>
      </w:r>
      <w:r w:rsidRPr="00AE16C5">
        <w:t xml:space="preserve">ESMS </w:t>
      </w:r>
      <w:r w:rsidR="0019195E">
        <w:t>Compliance Review</w:t>
      </w:r>
      <w:bookmarkEnd w:id="124"/>
      <w:bookmarkEnd w:id="125"/>
      <w:bookmarkEnd w:id="126"/>
      <w:bookmarkEnd w:id="127"/>
      <w:bookmarkEnd w:id="128"/>
      <w:bookmarkEnd w:id="129"/>
      <w:r w:rsidR="0019195E">
        <w:t xml:space="preserve"> </w:t>
      </w:r>
    </w:p>
    <w:tbl>
      <w:tblPr>
        <w:tblStyle w:val="GridTable3"/>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5052"/>
        <w:gridCol w:w="2279"/>
      </w:tblGrid>
      <w:tr w:rsidR="001F5E31" w:rsidRPr="00B23CCB" w14:paraId="4C8132D5" w14:textId="77777777" w:rsidTr="00BD62E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00" w:type="dxa"/>
            <w:tcBorders>
              <w:top w:val="none" w:sz="0" w:space="0" w:color="auto"/>
              <w:left w:val="none" w:sz="0" w:space="0" w:color="auto"/>
              <w:bottom w:val="none" w:sz="0" w:space="0" w:color="auto"/>
              <w:right w:val="none" w:sz="0" w:space="0" w:color="auto"/>
            </w:tcBorders>
            <w:shd w:val="clear" w:color="auto" w:fill="auto"/>
            <w:vAlign w:val="center"/>
          </w:tcPr>
          <w:p w14:paraId="223D144F" w14:textId="77777777" w:rsidR="001F5E31" w:rsidRPr="00BB1B29" w:rsidRDefault="001F5E31" w:rsidP="00BB1B29">
            <w:pPr>
              <w:pStyle w:val="BodyText"/>
              <w:jc w:val="center"/>
              <w:rPr>
                <w:rFonts w:cstheme="minorHAnsi"/>
                <w:i w:val="0"/>
                <w:sz w:val="18"/>
                <w:szCs w:val="18"/>
              </w:rPr>
            </w:pPr>
            <w:r w:rsidRPr="00BB1B29">
              <w:rPr>
                <w:rFonts w:cstheme="minorHAnsi"/>
                <w:i w:val="0"/>
                <w:sz w:val="18"/>
                <w:szCs w:val="18"/>
              </w:rPr>
              <w:t>Assessment Criteria</w:t>
            </w:r>
          </w:p>
        </w:tc>
        <w:tc>
          <w:tcPr>
            <w:tcW w:w="5052" w:type="dxa"/>
            <w:tcBorders>
              <w:top w:val="none" w:sz="0" w:space="0" w:color="auto"/>
              <w:left w:val="none" w:sz="0" w:space="0" w:color="auto"/>
              <w:right w:val="none" w:sz="0" w:space="0" w:color="auto"/>
            </w:tcBorders>
            <w:shd w:val="clear" w:color="auto" w:fill="auto"/>
            <w:vAlign w:val="center"/>
          </w:tcPr>
          <w:p w14:paraId="1C40D12D" w14:textId="77777777" w:rsidR="001F5E31" w:rsidRPr="008F1000" w:rsidRDefault="001F5E31" w:rsidP="00BD62EB">
            <w:pPr>
              <w:pStyle w:val="BodyText"/>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F1000">
              <w:rPr>
                <w:rFonts w:cstheme="minorHAnsi"/>
                <w:sz w:val="18"/>
                <w:szCs w:val="18"/>
              </w:rPr>
              <w:t>Findings</w:t>
            </w:r>
          </w:p>
        </w:tc>
        <w:tc>
          <w:tcPr>
            <w:tcW w:w="2279" w:type="dxa"/>
            <w:tcBorders>
              <w:top w:val="none" w:sz="0" w:space="0" w:color="auto"/>
              <w:left w:val="none" w:sz="0" w:space="0" w:color="auto"/>
              <w:right w:val="none" w:sz="0" w:space="0" w:color="auto"/>
            </w:tcBorders>
            <w:shd w:val="clear" w:color="auto" w:fill="auto"/>
            <w:vAlign w:val="center"/>
          </w:tcPr>
          <w:p w14:paraId="7DA560D8" w14:textId="17F6038C" w:rsidR="001F5E31" w:rsidRPr="008F1000" w:rsidRDefault="00826F65" w:rsidP="00BD62EB">
            <w:pPr>
              <w:pStyle w:val="BodyText"/>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F1000">
              <w:rPr>
                <w:rFonts w:cstheme="minorHAnsi"/>
                <w:sz w:val="18"/>
                <w:szCs w:val="18"/>
              </w:rPr>
              <w:t>Supporting Documents</w:t>
            </w:r>
          </w:p>
        </w:tc>
      </w:tr>
      <w:tr w:rsidR="001F5E31" w:rsidRPr="00B23CCB" w14:paraId="0C496BD3" w14:textId="77777777" w:rsidTr="00BD6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Borders>
              <w:top w:val="none" w:sz="0" w:space="0" w:color="auto"/>
              <w:left w:val="none" w:sz="0" w:space="0" w:color="auto"/>
              <w:bottom w:val="none" w:sz="0" w:space="0" w:color="auto"/>
            </w:tcBorders>
            <w:shd w:val="clear" w:color="auto" w:fill="auto"/>
          </w:tcPr>
          <w:p w14:paraId="61754311" w14:textId="6F079F36" w:rsidR="001F5E31" w:rsidRPr="00EF4EA1" w:rsidRDefault="001F5E31" w:rsidP="00BB1B29">
            <w:pPr>
              <w:pStyle w:val="BodyText"/>
              <w:jc w:val="left"/>
              <w:rPr>
                <w:rFonts w:cstheme="minorHAnsi"/>
                <w:i w:val="0"/>
                <w:sz w:val="18"/>
                <w:szCs w:val="18"/>
              </w:rPr>
            </w:pPr>
            <w:r w:rsidRPr="00BB1B29">
              <w:rPr>
                <w:rFonts w:cstheme="minorHAnsi"/>
                <w:i w:val="0"/>
                <w:sz w:val="18"/>
                <w:szCs w:val="18"/>
              </w:rPr>
              <w:t xml:space="preserve">Port has developed and implements an Environmental </w:t>
            </w:r>
            <w:r w:rsidR="00C4630B">
              <w:rPr>
                <w:rFonts w:cstheme="minorHAnsi"/>
                <w:i w:val="0"/>
                <w:sz w:val="18"/>
                <w:szCs w:val="18"/>
              </w:rPr>
              <w:t xml:space="preserve">and Social </w:t>
            </w:r>
            <w:r w:rsidRPr="00BB1B29">
              <w:rPr>
                <w:rFonts w:cstheme="minorHAnsi"/>
                <w:i w:val="0"/>
                <w:sz w:val="18"/>
                <w:szCs w:val="18"/>
              </w:rPr>
              <w:t>Management System (ESMS)</w:t>
            </w:r>
          </w:p>
        </w:tc>
        <w:tc>
          <w:tcPr>
            <w:tcW w:w="5052" w:type="dxa"/>
            <w:shd w:val="clear" w:color="auto" w:fill="auto"/>
          </w:tcPr>
          <w:p w14:paraId="6A9ABED0" w14:textId="6ED85367" w:rsidR="001F5E31" w:rsidRPr="008F1000" w:rsidRDefault="001F5E31" w:rsidP="003D6087">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F1000">
              <w:rPr>
                <w:rFonts w:cstheme="minorHAnsi"/>
                <w:sz w:val="18"/>
                <w:szCs w:val="18"/>
                <w:u w:val="single"/>
              </w:rPr>
              <w:t>NV Havenbeheer Suriname</w:t>
            </w:r>
            <w:r w:rsidR="003B3F6C" w:rsidRPr="008F1000">
              <w:rPr>
                <w:rFonts w:cstheme="minorHAnsi"/>
                <w:sz w:val="18"/>
                <w:szCs w:val="18"/>
                <w:u w:val="single"/>
              </w:rPr>
              <w:t>:</w:t>
            </w:r>
            <w:r w:rsidRPr="008F1000">
              <w:rPr>
                <w:rFonts w:cstheme="minorHAnsi"/>
                <w:sz w:val="18"/>
                <w:szCs w:val="18"/>
              </w:rPr>
              <w:t xml:space="preserve"> </w:t>
            </w:r>
            <w:r w:rsidR="00D03D74">
              <w:rPr>
                <w:rFonts w:cstheme="minorHAnsi"/>
                <w:sz w:val="18"/>
                <w:szCs w:val="18"/>
              </w:rPr>
              <w:t>H</w:t>
            </w:r>
            <w:r w:rsidRPr="008F1000">
              <w:rPr>
                <w:rFonts w:cstheme="minorHAnsi"/>
                <w:sz w:val="18"/>
                <w:szCs w:val="18"/>
              </w:rPr>
              <w:t xml:space="preserve">as a formal </w:t>
            </w:r>
            <w:r w:rsidR="00D45B26">
              <w:rPr>
                <w:rFonts w:cstheme="minorHAnsi"/>
                <w:sz w:val="18"/>
                <w:szCs w:val="18"/>
              </w:rPr>
              <w:t>environmental management system (</w:t>
            </w:r>
            <w:r w:rsidR="00C4630B">
              <w:rPr>
                <w:rFonts w:cstheme="minorHAnsi"/>
                <w:sz w:val="18"/>
                <w:szCs w:val="18"/>
              </w:rPr>
              <w:t>EMS</w:t>
            </w:r>
            <w:r w:rsidR="00D45B26">
              <w:rPr>
                <w:rFonts w:cstheme="minorHAnsi"/>
                <w:sz w:val="18"/>
                <w:szCs w:val="18"/>
              </w:rPr>
              <w:t>)</w:t>
            </w:r>
            <w:r w:rsidRPr="008F1000">
              <w:rPr>
                <w:rFonts w:cstheme="minorHAnsi"/>
                <w:sz w:val="18"/>
                <w:szCs w:val="18"/>
              </w:rPr>
              <w:t xml:space="preserve"> in place</w:t>
            </w:r>
            <w:r w:rsidR="006832FC" w:rsidRPr="008F1000">
              <w:rPr>
                <w:rFonts w:cstheme="minorHAnsi"/>
                <w:sz w:val="18"/>
                <w:szCs w:val="18"/>
              </w:rPr>
              <w:t>. (more information under next criterion)</w:t>
            </w:r>
            <w:r w:rsidR="00D45B26">
              <w:rPr>
                <w:rFonts w:cstheme="minorHAnsi"/>
                <w:sz w:val="18"/>
                <w:szCs w:val="18"/>
              </w:rPr>
              <w:t>.</w:t>
            </w:r>
          </w:p>
          <w:p w14:paraId="0A5E4FB6" w14:textId="7F46DC70" w:rsidR="001F5E31" w:rsidRPr="009B07D8" w:rsidRDefault="001F5E31" w:rsidP="003D608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B07D8">
              <w:rPr>
                <w:sz w:val="18"/>
                <w:szCs w:val="18"/>
                <w:u w:val="single"/>
              </w:rPr>
              <w:t xml:space="preserve">VSH </w:t>
            </w:r>
            <w:r w:rsidR="00C35971" w:rsidRPr="009B07D8">
              <w:rPr>
                <w:sz w:val="18"/>
                <w:szCs w:val="18"/>
                <w:u w:val="single"/>
              </w:rPr>
              <w:t>Transport</w:t>
            </w:r>
            <w:r w:rsidR="00AA1EA2" w:rsidRPr="009B07D8">
              <w:rPr>
                <w:sz w:val="18"/>
                <w:szCs w:val="18"/>
                <w:u w:val="single"/>
              </w:rPr>
              <w:t>:</w:t>
            </w:r>
            <w:r w:rsidR="00C35971" w:rsidRPr="009B07D8">
              <w:rPr>
                <w:sz w:val="18"/>
                <w:szCs w:val="18"/>
              </w:rPr>
              <w:t xml:space="preserve"> </w:t>
            </w:r>
            <w:r w:rsidR="00AA1EA2" w:rsidRPr="009B07D8">
              <w:rPr>
                <w:sz w:val="18"/>
                <w:szCs w:val="18"/>
              </w:rPr>
              <w:t xml:space="preserve">VSH Transport </w:t>
            </w:r>
            <w:r w:rsidR="006832FC" w:rsidRPr="009B07D8">
              <w:rPr>
                <w:sz w:val="18"/>
                <w:szCs w:val="18"/>
              </w:rPr>
              <w:t xml:space="preserve">is ISO 14001:2004 </w:t>
            </w:r>
            <w:r w:rsidR="00AA1EA2" w:rsidRPr="009B07D8">
              <w:rPr>
                <w:sz w:val="18"/>
                <w:szCs w:val="18"/>
              </w:rPr>
              <w:t xml:space="preserve">accredited, however, </w:t>
            </w:r>
            <w:r w:rsidRPr="009B07D8">
              <w:rPr>
                <w:sz w:val="18"/>
                <w:szCs w:val="18"/>
              </w:rPr>
              <w:t xml:space="preserve">a formal </w:t>
            </w:r>
            <w:r w:rsidR="00C4630B">
              <w:rPr>
                <w:sz w:val="18"/>
                <w:szCs w:val="18"/>
              </w:rPr>
              <w:t>EMS</w:t>
            </w:r>
            <w:r w:rsidRPr="009B07D8">
              <w:rPr>
                <w:sz w:val="18"/>
                <w:szCs w:val="18"/>
              </w:rPr>
              <w:t xml:space="preserve"> </w:t>
            </w:r>
            <w:r w:rsidR="00AA1EA2" w:rsidRPr="009B07D8">
              <w:rPr>
                <w:sz w:val="18"/>
                <w:szCs w:val="18"/>
              </w:rPr>
              <w:t>was not provided for review</w:t>
            </w:r>
            <w:r w:rsidRPr="009B07D8">
              <w:rPr>
                <w:sz w:val="18"/>
                <w:szCs w:val="18"/>
              </w:rPr>
              <w:t xml:space="preserve"> (e.g.</w:t>
            </w:r>
            <w:r w:rsidR="00453468">
              <w:rPr>
                <w:sz w:val="18"/>
                <w:szCs w:val="18"/>
              </w:rPr>
              <w:t>,</w:t>
            </w:r>
            <w:r w:rsidRPr="009B07D8">
              <w:rPr>
                <w:sz w:val="18"/>
                <w:szCs w:val="18"/>
              </w:rPr>
              <w:t xml:space="preserve"> procedure, </w:t>
            </w:r>
            <w:r w:rsidR="00C4630B">
              <w:rPr>
                <w:sz w:val="18"/>
                <w:szCs w:val="18"/>
              </w:rPr>
              <w:t>EMS</w:t>
            </w:r>
            <w:r w:rsidRPr="009B07D8">
              <w:rPr>
                <w:sz w:val="18"/>
                <w:szCs w:val="18"/>
              </w:rPr>
              <w:t xml:space="preserve"> guide). VSH Transport uses two documents to guide the management of its environment-related activities: a Legal Register </w:t>
            </w:r>
            <w:r w:rsidR="00AA1EA2" w:rsidRPr="009B07D8">
              <w:rPr>
                <w:sz w:val="18"/>
                <w:szCs w:val="18"/>
              </w:rPr>
              <w:t xml:space="preserve">(Overview of Laws and Legislation) </w:t>
            </w:r>
            <w:r w:rsidRPr="009B07D8">
              <w:rPr>
                <w:sz w:val="18"/>
                <w:szCs w:val="18"/>
              </w:rPr>
              <w:t>and an Environmental Aspect Register</w:t>
            </w:r>
            <w:r w:rsidR="00F222AA" w:rsidRPr="009B07D8">
              <w:rPr>
                <w:sz w:val="18"/>
                <w:szCs w:val="18"/>
              </w:rPr>
              <w:t xml:space="preserve"> (Overview of Environmental Risks and Quality per Section)</w:t>
            </w:r>
            <w:r w:rsidRPr="009B07D8">
              <w:rPr>
                <w:sz w:val="18"/>
                <w:szCs w:val="18"/>
              </w:rPr>
              <w:t xml:space="preserve">. Environmental aspects </w:t>
            </w:r>
            <w:r w:rsidR="00B23CCB" w:rsidRPr="009B07D8">
              <w:rPr>
                <w:sz w:val="18"/>
                <w:szCs w:val="18"/>
              </w:rPr>
              <w:t xml:space="preserve">covered under </w:t>
            </w:r>
            <w:r w:rsidR="00264789">
              <w:rPr>
                <w:sz w:val="18"/>
                <w:szCs w:val="18"/>
              </w:rPr>
              <w:t>the Environmental Aspect Register</w:t>
            </w:r>
            <w:r w:rsidRPr="582AE3EC" w:rsidDel="00B23CCB">
              <w:rPr>
                <w:sz w:val="18"/>
                <w:szCs w:val="18"/>
              </w:rPr>
              <w:t xml:space="preserve"> include</w:t>
            </w:r>
            <w:r w:rsidRPr="009B07D8">
              <w:rPr>
                <w:sz w:val="18"/>
                <w:szCs w:val="18"/>
              </w:rPr>
              <w:t>: CO</w:t>
            </w:r>
            <w:r w:rsidRPr="009B07D8">
              <w:rPr>
                <w:sz w:val="18"/>
                <w:szCs w:val="18"/>
                <w:vertAlign w:val="subscript"/>
              </w:rPr>
              <w:t>2</w:t>
            </w:r>
            <w:r w:rsidRPr="009B07D8">
              <w:rPr>
                <w:sz w:val="18"/>
                <w:szCs w:val="18"/>
              </w:rPr>
              <w:t xml:space="preserve"> emissions, water pollution, plastic and other waste, air-soil pollution, oil spills, fires, chemical reactions, leaks from packaging, noise, damages to flora and fauna, and shipwreck</w:t>
            </w:r>
            <w:r w:rsidR="004C0B30" w:rsidRPr="009B07D8">
              <w:rPr>
                <w:sz w:val="18"/>
                <w:szCs w:val="18"/>
              </w:rPr>
              <w:t>s</w:t>
            </w:r>
            <w:r w:rsidRPr="009B07D8">
              <w:rPr>
                <w:sz w:val="18"/>
                <w:szCs w:val="18"/>
              </w:rPr>
              <w:t xml:space="preserve">. Measures to reduce environmental impacts include but </w:t>
            </w:r>
            <w:r w:rsidR="004C0B30" w:rsidRPr="009B07D8">
              <w:rPr>
                <w:sz w:val="18"/>
                <w:szCs w:val="18"/>
              </w:rPr>
              <w:t>are</w:t>
            </w:r>
            <w:r w:rsidRPr="009B07D8">
              <w:rPr>
                <w:sz w:val="18"/>
                <w:szCs w:val="18"/>
              </w:rPr>
              <w:t xml:space="preserve"> not limit</w:t>
            </w:r>
            <w:r w:rsidR="004C0B30" w:rsidRPr="009B07D8">
              <w:rPr>
                <w:sz w:val="18"/>
                <w:szCs w:val="18"/>
              </w:rPr>
              <w:t>ed</w:t>
            </w:r>
            <w:r w:rsidRPr="009B07D8">
              <w:rPr>
                <w:sz w:val="18"/>
                <w:szCs w:val="18"/>
              </w:rPr>
              <w:t xml:space="preserve"> to: double-sided printing, LED lighting, temperature control, </w:t>
            </w:r>
            <w:r w:rsidR="00F222AA" w:rsidRPr="009B07D8">
              <w:rPr>
                <w:sz w:val="18"/>
                <w:szCs w:val="18"/>
              </w:rPr>
              <w:t xml:space="preserve">defensive </w:t>
            </w:r>
            <w:r w:rsidRPr="009B07D8">
              <w:rPr>
                <w:sz w:val="18"/>
                <w:szCs w:val="18"/>
              </w:rPr>
              <w:t>driv</w:t>
            </w:r>
            <w:r w:rsidR="00F222AA" w:rsidRPr="009B07D8">
              <w:rPr>
                <w:sz w:val="18"/>
                <w:szCs w:val="18"/>
              </w:rPr>
              <w:t>er</w:t>
            </w:r>
            <w:r w:rsidRPr="009B07D8">
              <w:rPr>
                <w:sz w:val="18"/>
                <w:szCs w:val="18"/>
              </w:rPr>
              <w:t xml:space="preserve"> training, </w:t>
            </w:r>
            <w:r w:rsidR="00F222AA" w:rsidRPr="009B07D8">
              <w:rPr>
                <w:sz w:val="18"/>
                <w:szCs w:val="18"/>
              </w:rPr>
              <w:t xml:space="preserve">use of </w:t>
            </w:r>
            <w:r w:rsidRPr="009B07D8">
              <w:rPr>
                <w:sz w:val="18"/>
                <w:szCs w:val="18"/>
              </w:rPr>
              <w:t>electrical or hybrid transportation means where possible, vehicles maintenance and inspection</w:t>
            </w:r>
            <w:r w:rsidR="004C0B30" w:rsidRPr="009B07D8">
              <w:rPr>
                <w:sz w:val="18"/>
                <w:szCs w:val="18"/>
              </w:rPr>
              <w:t xml:space="preserve"> programs</w:t>
            </w:r>
            <w:r w:rsidRPr="009B07D8">
              <w:rPr>
                <w:sz w:val="18"/>
                <w:szCs w:val="18"/>
              </w:rPr>
              <w:t xml:space="preserve">, fire equipment and PPE mandatory for tank operators, </w:t>
            </w:r>
            <w:r w:rsidR="00264789">
              <w:rPr>
                <w:sz w:val="18"/>
                <w:szCs w:val="18"/>
              </w:rPr>
              <w:t xml:space="preserve">appropriate </w:t>
            </w:r>
            <w:r w:rsidRPr="009B07D8">
              <w:rPr>
                <w:sz w:val="18"/>
                <w:szCs w:val="18"/>
              </w:rPr>
              <w:t xml:space="preserve">storage </w:t>
            </w:r>
            <w:r w:rsidR="582AE3EC" w:rsidRPr="009B07D8">
              <w:rPr>
                <w:sz w:val="18"/>
                <w:szCs w:val="18"/>
              </w:rPr>
              <w:t xml:space="preserve">of hazardous materials </w:t>
            </w:r>
            <w:r w:rsidRPr="009B07D8">
              <w:rPr>
                <w:sz w:val="18"/>
                <w:szCs w:val="18"/>
              </w:rPr>
              <w:t xml:space="preserve">at designated locations, daily </w:t>
            </w:r>
            <w:r w:rsidR="00F222AA" w:rsidRPr="009B07D8">
              <w:rPr>
                <w:sz w:val="18"/>
                <w:szCs w:val="18"/>
              </w:rPr>
              <w:t xml:space="preserve">inspections </w:t>
            </w:r>
            <w:r w:rsidRPr="009B07D8">
              <w:rPr>
                <w:sz w:val="18"/>
                <w:szCs w:val="18"/>
              </w:rPr>
              <w:t xml:space="preserve">of storage </w:t>
            </w:r>
            <w:r w:rsidR="00F222AA" w:rsidRPr="009B07D8">
              <w:rPr>
                <w:sz w:val="18"/>
                <w:szCs w:val="18"/>
              </w:rPr>
              <w:t>areas,</w:t>
            </w:r>
            <w:r w:rsidRPr="009B07D8">
              <w:rPr>
                <w:sz w:val="18"/>
                <w:szCs w:val="18"/>
              </w:rPr>
              <w:t xml:space="preserve"> spill kits</w:t>
            </w:r>
            <w:r w:rsidR="00F222AA" w:rsidRPr="009B07D8">
              <w:rPr>
                <w:sz w:val="18"/>
                <w:szCs w:val="18"/>
              </w:rPr>
              <w:t>,</w:t>
            </w:r>
            <w:r w:rsidRPr="009B07D8">
              <w:rPr>
                <w:sz w:val="18"/>
                <w:szCs w:val="18"/>
              </w:rPr>
              <w:t xml:space="preserve"> and fire extinguishers (checklist), </w:t>
            </w:r>
            <w:r w:rsidR="00F222AA" w:rsidRPr="009B07D8">
              <w:rPr>
                <w:sz w:val="18"/>
                <w:szCs w:val="18"/>
              </w:rPr>
              <w:t xml:space="preserve">a </w:t>
            </w:r>
            <w:r w:rsidRPr="009B07D8">
              <w:rPr>
                <w:sz w:val="18"/>
                <w:szCs w:val="18"/>
              </w:rPr>
              <w:t xml:space="preserve">community fund for environmental and welfare projects for the Surinamese population, </w:t>
            </w:r>
            <w:r w:rsidR="00E1241A">
              <w:rPr>
                <w:sz w:val="18"/>
                <w:szCs w:val="18"/>
              </w:rPr>
              <w:t>EHS</w:t>
            </w:r>
            <w:r w:rsidRPr="009B07D8">
              <w:rPr>
                <w:sz w:val="18"/>
                <w:szCs w:val="18"/>
              </w:rPr>
              <w:t xml:space="preserve"> inspection list for regular maintenance, regular communications and </w:t>
            </w:r>
            <w:r w:rsidR="00F222AA" w:rsidRPr="009B07D8">
              <w:rPr>
                <w:sz w:val="18"/>
                <w:szCs w:val="18"/>
              </w:rPr>
              <w:t>training/</w:t>
            </w:r>
            <w:r w:rsidRPr="009B07D8">
              <w:rPr>
                <w:sz w:val="18"/>
                <w:szCs w:val="18"/>
              </w:rPr>
              <w:t xml:space="preserve">practice </w:t>
            </w:r>
            <w:r w:rsidR="00F222AA" w:rsidRPr="009B07D8">
              <w:rPr>
                <w:sz w:val="18"/>
                <w:szCs w:val="18"/>
              </w:rPr>
              <w:t xml:space="preserve">for employees </w:t>
            </w:r>
            <w:r w:rsidRPr="009B07D8">
              <w:rPr>
                <w:sz w:val="18"/>
                <w:szCs w:val="18"/>
              </w:rPr>
              <w:t xml:space="preserve">of the emergency </w:t>
            </w:r>
            <w:r w:rsidR="00F222AA" w:rsidRPr="009B07D8">
              <w:rPr>
                <w:sz w:val="18"/>
                <w:szCs w:val="18"/>
              </w:rPr>
              <w:t xml:space="preserve">response </w:t>
            </w:r>
            <w:r w:rsidRPr="009B07D8">
              <w:rPr>
                <w:sz w:val="18"/>
                <w:szCs w:val="18"/>
              </w:rPr>
              <w:t xml:space="preserve">plan, and sharing of </w:t>
            </w:r>
            <w:r w:rsidR="00E1241A">
              <w:rPr>
                <w:sz w:val="18"/>
                <w:szCs w:val="18"/>
              </w:rPr>
              <w:t>EHS</w:t>
            </w:r>
            <w:r w:rsidR="00E1241A" w:rsidRPr="009B07D8">
              <w:rPr>
                <w:sz w:val="18"/>
                <w:szCs w:val="18"/>
              </w:rPr>
              <w:t xml:space="preserve"> </w:t>
            </w:r>
            <w:r w:rsidRPr="009B07D8">
              <w:rPr>
                <w:sz w:val="18"/>
                <w:szCs w:val="18"/>
              </w:rPr>
              <w:t>rules and instructions with employees and contractors.</w:t>
            </w:r>
          </w:p>
          <w:p w14:paraId="23A145F4" w14:textId="0B793E6E" w:rsidR="001F5E31" w:rsidRDefault="001F5E31" w:rsidP="00791510">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B07D8">
              <w:rPr>
                <w:sz w:val="18"/>
                <w:szCs w:val="18"/>
                <w:u w:val="single"/>
              </w:rPr>
              <w:lastRenderedPageBreak/>
              <w:t xml:space="preserve">DP World </w:t>
            </w:r>
            <w:r w:rsidR="00CC44A8" w:rsidRPr="009B07D8">
              <w:rPr>
                <w:sz w:val="18"/>
                <w:szCs w:val="18"/>
                <w:u w:val="single"/>
              </w:rPr>
              <w:t>Paramaribo</w:t>
            </w:r>
            <w:r w:rsidR="003B3F6C" w:rsidRPr="009B07D8">
              <w:rPr>
                <w:sz w:val="18"/>
                <w:szCs w:val="18"/>
                <w:u w:val="single"/>
              </w:rPr>
              <w:t>:</w:t>
            </w:r>
            <w:r w:rsidR="00CC44A8" w:rsidRPr="009B07D8">
              <w:rPr>
                <w:sz w:val="18"/>
                <w:szCs w:val="18"/>
              </w:rPr>
              <w:t xml:space="preserve"> </w:t>
            </w:r>
            <w:r w:rsidR="008E0E22">
              <w:rPr>
                <w:sz w:val="18"/>
                <w:szCs w:val="18"/>
              </w:rPr>
              <w:t>DP World implements an</w:t>
            </w:r>
            <w:r w:rsidR="008E0E22" w:rsidRPr="008E0E22">
              <w:rPr>
                <w:sz w:val="18"/>
                <w:szCs w:val="18"/>
              </w:rPr>
              <w:t xml:space="preserve"> certified Integrated Management System (IMS) </w:t>
            </w:r>
            <w:r w:rsidR="008E0E22">
              <w:rPr>
                <w:sz w:val="18"/>
                <w:szCs w:val="18"/>
              </w:rPr>
              <w:t xml:space="preserve">that includes an EMS and a HSMS </w:t>
            </w:r>
            <w:r w:rsidR="008E0E22" w:rsidRPr="008E0E22">
              <w:rPr>
                <w:sz w:val="18"/>
                <w:szCs w:val="18"/>
              </w:rPr>
              <w:t>developed in line with ISO 9001:2008, OSHAS 18001, and ISO 14001. Th</w:t>
            </w:r>
            <w:r w:rsidR="008E0E22">
              <w:rPr>
                <w:sz w:val="18"/>
                <w:szCs w:val="18"/>
              </w:rPr>
              <w:t xml:space="preserve">e </w:t>
            </w:r>
            <w:r w:rsidR="008E0E22" w:rsidRPr="008E0E22">
              <w:rPr>
                <w:sz w:val="18"/>
                <w:szCs w:val="18"/>
              </w:rPr>
              <w:t>IMS</w:t>
            </w:r>
            <w:r w:rsidR="008E0E22">
              <w:rPr>
                <w:sz w:val="18"/>
                <w:szCs w:val="18"/>
              </w:rPr>
              <w:t xml:space="preserve"> also includes a</w:t>
            </w:r>
            <w:r w:rsidR="008E0E22" w:rsidRPr="008E0E22">
              <w:rPr>
                <w:sz w:val="18"/>
                <w:szCs w:val="18"/>
              </w:rPr>
              <w:t xml:space="preserve"> Quality Management System</w:t>
            </w:r>
            <w:r w:rsidR="006832FC" w:rsidRPr="009B07D8">
              <w:rPr>
                <w:sz w:val="18"/>
                <w:szCs w:val="18"/>
              </w:rPr>
              <w:t xml:space="preserve"> (more information under next criterion)</w:t>
            </w:r>
            <w:r w:rsidR="008E0E22">
              <w:rPr>
                <w:sz w:val="18"/>
                <w:szCs w:val="18"/>
              </w:rPr>
              <w:t>.</w:t>
            </w:r>
          </w:p>
          <w:p w14:paraId="4D971105" w14:textId="31ED4A56" w:rsidR="00D45B26" w:rsidRPr="009B07D8" w:rsidRDefault="00D45B26" w:rsidP="00D45B26">
            <w:pPr>
              <w:pStyle w:val="Body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NOTE: Although t</w:t>
            </w:r>
            <w:r w:rsidRPr="00C4630B">
              <w:rPr>
                <w:sz w:val="18"/>
                <w:szCs w:val="18"/>
              </w:rPr>
              <w:t>he Port management systems</w:t>
            </w:r>
            <w:r>
              <w:rPr>
                <w:sz w:val="18"/>
                <w:szCs w:val="18"/>
              </w:rPr>
              <w:t xml:space="preserve"> include health and safety information and training</w:t>
            </w:r>
            <w:r w:rsidR="00760989">
              <w:rPr>
                <w:sz w:val="18"/>
                <w:szCs w:val="18"/>
              </w:rPr>
              <w:t xml:space="preserve"> for employees</w:t>
            </w:r>
            <w:r>
              <w:rPr>
                <w:sz w:val="18"/>
                <w:szCs w:val="18"/>
              </w:rPr>
              <w:t xml:space="preserve">, very few practices are included on </w:t>
            </w:r>
            <w:r w:rsidRPr="00C4630B">
              <w:rPr>
                <w:sz w:val="18"/>
                <w:szCs w:val="18"/>
              </w:rPr>
              <w:t>social components</w:t>
            </w:r>
            <w:r w:rsidR="00BA5977">
              <w:rPr>
                <w:sz w:val="18"/>
                <w:szCs w:val="18"/>
              </w:rPr>
              <w:t>. Most plans</w:t>
            </w:r>
            <w:r w:rsidRPr="00C4630B">
              <w:rPr>
                <w:sz w:val="18"/>
                <w:szCs w:val="18"/>
              </w:rPr>
              <w:t xml:space="preserve"> </w:t>
            </w:r>
            <w:r>
              <w:rPr>
                <w:sz w:val="18"/>
                <w:szCs w:val="18"/>
              </w:rPr>
              <w:t>are focused on e</w:t>
            </w:r>
            <w:r w:rsidRPr="00C4630B">
              <w:rPr>
                <w:sz w:val="18"/>
                <w:szCs w:val="18"/>
              </w:rPr>
              <w:t xml:space="preserve">nvironmental </w:t>
            </w:r>
            <w:r w:rsidR="008E0E22">
              <w:rPr>
                <w:sz w:val="18"/>
                <w:szCs w:val="18"/>
              </w:rPr>
              <w:t xml:space="preserve">and health and safety </w:t>
            </w:r>
            <w:r>
              <w:rPr>
                <w:sz w:val="18"/>
                <w:szCs w:val="18"/>
              </w:rPr>
              <w:t>m</w:t>
            </w:r>
            <w:r w:rsidRPr="00C4630B">
              <w:rPr>
                <w:sz w:val="18"/>
                <w:szCs w:val="18"/>
              </w:rPr>
              <w:t>anagement.</w:t>
            </w:r>
          </w:p>
        </w:tc>
        <w:tc>
          <w:tcPr>
            <w:tcW w:w="2279" w:type="dxa"/>
            <w:shd w:val="clear" w:color="auto" w:fill="auto"/>
          </w:tcPr>
          <w:p w14:paraId="3774D664" w14:textId="083A572D" w:rsidR="001F5E31" w:rsidRPr="008F1000" w:rsidRDefault="001F5E31" w:rsidP="003D6087">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F1000">
              <w:rPr>
                <w:rFonts w:cstheme="minorHAnsi"/>
                <w:sz w:val="18"/>
                <w:szCs w:val="18"/>
              </w:rPr>
              <w:lastRenderedPageBreak/>
              <w:t xml:space="preserve">NV Havenbeheer Suriname </w:t>
            </w:r>
            <w:r w:rsidR="00F222AA" w:rsidRPr="008F1000">
              <w:rPr>
                <w:rFonts w:cstheme="minorHAnsi"/>
                <w:sz w:val="18"/>
                <w:szCs w:val="18"/>
              </w:rPr>
              <w:t>Environmental Management Handbook</w:t>
            </w:r>
            <w:r w:rsidR="00F222AA" w:rsidRPr="008F1000" w:rsidDel="00F222AA">
              <w:rPr>
                <w:rFonts w:cstheme="minorHAnsi"/>
                <w:sz w:val="18"/>
                <w:szCs w:val="18"/>
              </w:rPr>
              <w:t xml:space="preserve"> </w:t>
            </w:r>
            <w:r w:rsidR="00B23CCB" w:rsidRPr="008F1000">
              <w:rPr>
                <w:rFonts w:cstheme="minorHAnsi"/>
                <w:sz w:val="18"/>
                <w:szCs w:val="18"/>
              </w:rPr>
              <w:t>(NV Handbook 2015)</w:t>
            </w:r>
          </w:p>
          <w:p w14:paraId="28DD0E0C" w14:textId="77777777" w:rsidR="001F5E31" w:rsidRPr="008F1000" w:rsidRDefault="001F5E31" w:rsidP="003D6087">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1621F9AF" w14:textId="0B1DBD52" w:rsidR="001F5E31" w:rsidRPr="009B07D8" w:rsidRDefault="001F5E31" w:rsidP="003D608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B07D8">
              <w:rPr>
                <w:sz w:val="18"/>
                <w:szCs w:val="18"/>
              </w:rPr>
              <w:t xml:space="preserve">VSH Transport </w:t>
            </w:r>
            <w:r w:rsidR="00B23CCB" w:rsidRPr="009B07D8">
              <w:rPr>
                <w:sz w:val="18"/>
                <w:szCs w:val="18"/>
              </w:rPr>
              <w:t>email interview (ERM VSH</w:t>
            </w:r>
            <w:r w:rsidR="004C0B30" w:rsidRPr="009B07D8">
              <w:rPr>
                <w:sz w:val="18"/>
                <w:szCs w:val="18"/>
              </w:rPr>
              <w:t xml:space="preserve"> 2018), Overview of Laws and Legislation (VSH Legislation 2018), and </w:t>
            </w:r>
            <w:r w:rsidR="00AA1EA2" w:rsidRPr="009B07D8">
              <w:rPr>
                <w:sz w:val="18"/>
                <w:szCs w:val="18"/>
              </w:rPr>
              <w:t>Overview of Environmental Risks and Quality per Section (</w:t>
            </w:r>
            <w:r w:rsidR="006544EC">
              <w:rPr>
                <w:sz w:val="18"/>
                <w:szCs w:val="18"/>
              </w:rPr>
              <w:t>VSH Environmental 2018)</w:t>
            </w:r>
          </w:p>
          <w:p w14:paraId="6FACD4D6" w14:textId="77777777" w:rsidR="00CE5DCB" w:rsidRPr="008F1000" w:rsidRDefault="00CE5DCB" w:rsidP="003D6087">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1851918C" w14:textId="2A5A886D" w:rsidR="00CE5DCB" w:rsidRPr="009B07D8" w:rsidRDefault="00CE5DCB" w:rsidP="00F222AA">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B07D8">
              <w:rPr>
                <w:sz w:val="18"/>
                <w:szCs w:val="18"/>
              </w:rPr>
              <w:t xml:space="preserve">DP World </w:t>
            </w:r>
            <w:r w:rsidR="00F222AA" w:rsidRPr="009B07D8">
              <w:rPr>
                <w:sz w:val="18"/>
                <w:szCs w:val="18"/>
              </w:rPr>
              <w:t>Environmental Manual (</w:t>
            </w:r>
            <w:r w:rsidR="006544EC">
              <w:rPr>
                <w:sz w:val="18"/>
                <w:szCs w:val="18"/>
              </w:rPr>
              <w:t>DPW Handbook 2018)</w:t>
            </w:r>
          </w:p>
        </w:tc>
      </w:tr>
      <w:tr w:rsidR="001F5E31" w:rsidRPr="00B23CCB" w14:paraId="30F888F9" w14:textId="77777777" w:rsidTr="00BD62EB">
        <w:tc>
          <w:tcPr>
            <w:cnfStyle w:val="001000000000" w:firstRow="0" w:lastRow="0" w:firstColumn="1" w:lastColumn="0" w:oddVBand="0" w:evenVBand="0" w:oddHBand="0" w:evenHBand="0" w:firstRowFirstColumn="0" w:firstRowLastColumn="0" w:lastRowFirstColumn="0" w:lastRowLastColumn="0"/>
            <w:tcW w:w="2200" w:type="dxa"/>
            <w:tcBorders>
              <w:top w:val="none" w:sz="0" w:space="0" w:color="auto"/>
              <w:left w:val="none" w:sz="0" w:space="0" w:color="auto"/>
              <w:bottom w:val="none" w:sz="0" w:space="0" w:color="auto"/>
            </w:tcBorders>
            <w:shd w:val="clear" w:color="auto" w:fill="auto"/>
          </w:tcPr>
          <w:p w14:paraId="3B88C158" w14:textId="77777777" w:rsidR="001F5E31" w:rsidRPr="00BB1B29" w:rsidRDefault="001F5E31" w:rsidP="00BB1B29">
            <w:pPr>
              <w:pStyle w:val="BodyText"/>
              <w:jc w:val="left"/>
              <w:rPr>
                <w:rFonts w:cstheme="minorHAnsi"/>
                <w:i w:val="0"/>
                <w:sz w:val="18"/>
                <w:szCs w:val="18"/>
              </w:rPr>
            </w:pPr>
            <w:r w:rsidRPr="00BB1B29">
              <w:rPr>
                <w:rFonts w:cstheme="minorHAnsi"/>
                <w:i w:val="0"/>
                <w:sz w:val="18"/>
                <w:szCs w:val="18"/>
              </w:rPr>
              <w:t>Port ESMS is consistent with the principles of ISO 14001:2015</w:t>
            </w:r>
          </w:p>
        </w:tc>
        <w:tc>
          <w:tcPr>
            <w:tcW w:w="5052" w:type="dxa"/>
            <w:shd w:val="clear" w:color="auto" w:fill="auto"/>
          </w:tcPr>
          <w:p w14:paraId="086E20F8" w14:textId="56F4FC90" w:rsidR="001F5E31" w:rsidRPr="008F1000" w:rsidRDefault="001F5E31" w:rsidP="003D6087">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1000">
              <w:rPr>
                <w:rFonts w:cstheme="minorHAnsi"/>
                <w:sz w:val="18"/>
                <w:szCs w:val="18"/>
                <w:u w:val="single"/>
              </w:rPr>
              <w:t>NV Havenbeheer Suriname</w:t>
            </w:r>
            <w:r w:rsidR="00F222AA" w:rsidRPr="008F1000">
              <w:rPr>
                <w:rFonts w:cstheme="minorHAnsi"/>
                <w:sz w:val="18"/>
                <w:szCs w:val="18"/>
                <w:u w:val="single"/>
              </w:rPr>
              <w:t>:</w:t>
            </w:r>
            <w:r w:rsidRPr="008F1000">
              <w:rPr>
                <w:rFonts w:cstheme="minorHAnsi"/>
                <w:sz w:val="18"/>
                <w:szCs w:val="18"/>
              </w:rPr>
              <w:t xml:space="preserve"> </w:t>
            </w:r>
            <w:r w:rsidR="00C4630B">
              <w:rPr>
                <w:rFonts w:cstheme="minorHAnsi"/>
                <w:sz w:val="18"/>
                <w:szCs w:val="18"/>
              </w:rPr>
              <w:t>EMS</w:t>
            </w:r>
            <w:r w:rsidRPr="008F1000">
              <w:rPr>
                <w:rFonts w:cstheme="minorHAnsi"/>
                <w:sz w:val="18"/>
                <w:szCs w:val="18"/>
              </w:rPr>
              <w:t xml:space="preserve"> was elaborated in accordance with ISO 14001:2004. The </w:t>
            </w:r>
            <w:r w:rsidR="00C4630B">
              <w:rPr>
                <w:rFonts w:cstheme="minorHAnsi"/>
                <w:sz w:val="18"/>
                <w:szCs w:val="18"/>
              </w:rPr>
              <w:t>EMS</w:t>
            </w:r>
            <w:r w:rsidRPr="008F1000">
              <w:rPr>
                <w:rFonts w:cstheme="minorHAnsi"/>
                <w:sz w:val="18"/>
                <w:szCs w:val="18"/>
              </w:rPr>
              <w:t xml:space="preserve"> is designed based on the Plan-Do-Check-Act structure, and as such includes policy, training, audit, review, and other related elements:</w:t>
            </w:r>
          </w:p>
          <w:p w14:paraId="03F36EF6" w14:textId="76355021" w:rsidR="001F5E31" w:rsidRPr="009B07D8" w:rsidRDefault="003B3F6C" w:rsidP="00F222AA">
            <w:pPr>
              <w:pStyle w:val="ListBullet"/>
              <w:numPr>
                <w:ilvl w:val="0"/>
                <w:numId w:val="37"/>
              </w:numPr>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t>A</w:t>
            </w:r>
            <w:r w:rsidR="001F5E31" w:rsidRPr="009B07D8">
              <w:rPr>
                <w:sz w:val="18"/>
                <w:szCs w:val="18"/>
              </w:rPr>
              <w:t>n environmental policy statement approved by the Management Board. The Policy covers all activities within the organization and includes a commitment to continuous improvement and prevention of pollution, as well as a commitment to comply with relevant environmental legislation and other requirements. The policy</w:t>
            </w:r>
            <w:r w:rsidR="001F5E31" w:rsidRPr="008F1000" w:rsidDel="00F222AA">
              <w:rPr>
                <w:rFonts w:cstheme="minorHAnsi"/>
                <w:sz w:val="18"/>
                <w:szCs w:val="18"/>
              </w:rPr>
              <w:t xml:space="preserve"> </w:t>
            </w:r>
            <w:r w:rsidR="00F222AA" w:rsidRPr="009B07D8">
              <w:rPr>
                <w:sz w:val="18"/>
                <w:szCs w:val="18"/>
              </w:rPr>
              <w:t xml:space="preserve">is </w:t>
            </w:r>
            <w:r w:rsidR="001F5E31" w:rsidRPr="009B07D8">
              <w:rPr>
                <w:sz w:val="18"/>
                <w:szCs w:val="18"/>
              </w:rPr>
              <w:t xml:space="preserve">periodically reviewed and </w:t>
            </w:r>
            <w:r w:rsidR="00F222AA" w:rsidRPr="009B07D8">
              <w:rPr>
                <w:sz w:val="18"/>
                <w:szCs w:val="18"/>
              </w:rPr>
              <w:t xml:space="preserve">updated </w:t>
            </w:r>
            <w:r w:rsidR="001F5E31" w:rsidRPr="009B07D8">
              <w:rPr>
                <w:sz w:val="18"/>
                <w:szCs w:val="18"/>
              </w:rPr>
              <w:t>by the Management Board.</w:t>
            </w:r>
          </w:p>
          <w:p w14:paraId="2CF494EE" w14:textId="712F8FFF" w:rsidR="001F5E31" w:rsidRPr="009B07D8" w:rsidRDefault="003B3F6C" w:rsidP="00F222AA">
            <w:pPr>
              <w:pStyle w:val="ListBullet"/>
              <w:numPr>
                <w:ilvl w:val="0"/>
                <w:numId w:val="37"/>
              </w:numPr>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t>A</w:t>
            </w:r>
            <w:r w:rsidR="001F5E31" w:rsidRPr="009B07D8">
              <w:rPr>
                <w:sz w:val="18"/>
                <w:szCs w:val="18"/>
              </w:rPr>
              <w:t xml:space="preserve"> register of all environment-related activities </w:t>
            </w:r>
          </w:p>
          <w:p w14:paraId="3E0245D4" w14:textId="1B41CA88" w:rsidR="001F5E31" w:rsidRPr="008F1000" w:rsidRDefault="003B3F6C" w:rsidP="00F222AA">
            <w:pPr>
              <w:pStyle w:val="ListBullet"/>
              <w:numPr>
                <w:ilvl w:val="0"/>
                <w:numId w:val="37"/>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1000">
              <w:rPr>
                <w:rFonts w:cstheme="minorHAnsi"/>
                <w:sz w:val="18"/>
                <w:szCs w:val="18"/>
              </w:rPr>
              <w:t>A</w:t>
            </w:r>
            <w:r w:rsidR="001F5E31" w:rsidRPr="008F1000">
              <w:rPr>
                <w:rFonts w:cstheme="minorHAnsi"/>
                <w:sz w:val="18"/>
                <w:szCs w:val="18"/>
              </w:rPr>
              <w:t>n environmental legal registry</w:t>
            </w:r>
            <w:r w:rsidR="001F5E31" w:rsidRPr="008F1000" w:rsidDel="003B3F6C">
              <w:rPr>
                <w:rFonts w:cstheme="minorHAnsi"/>
                <w:sz w:val="18"/>
                <w:szCs w:val="18"/>
              </w:rPr>
              <w:t xml:space="preserve"> </w:t>
            </w:r>
            <w:r w:rsidR="001F5E31" w:rsidRPr="008F1000">
              <w:rPr>
                <w:rFonts w:cstheme="minorHAnsi"/>
                <w:sz w:val="18"/>
                <w:szCs w:val="18"/>
              </w:rPr>
              <w:t>including</w:t>
            </w:r>
            <w:r w:rsidRPr="008F1000">
              <w:rPr>
                <w:rFonts w:cstheme="minorHAnsi"/>
                <w:sz w:val="18"/>
                <w:szCs w:val="18"/>
              </w:rPr>
              <w:t>:</w:t>
            </w:r>
            <w:r w:rsidR="001F5E31" w:rsidRPr="008F1000">
              <w:rPr>
                <w:rFonts w:cstheme="minorHAnsi"/>
                <w:sz w:val="18"/>
                <w:szCs w:val="18"/>
              </w:rPr>
              <w:t xml:space="preserve"> contractual, legal (national and regional)</w:t>
            </w:r>
            <w:r w:rsidRPr="008F1000">
              <w:rPr>
                <w:rFonts w:cstheme="minorHAnsi"/>
                <w:sz w:val="18"/>
                <w:szCs w:val="18"/>
              </w:rPr>
              <w:t>,</w:t>
            </w:r>
            <w:r w:rsidR="001F5E31" w:rsidRPr="008F1000">
              <w:rPr>
                <w:rFonts w:cstheme="minorHAnsi"/>
                <w:sz w:val="18"/>
                <w:szCs w:val="18"/>
              </w:rPr>
              <w:t xml:space="preserve"> and other formal requirements </w:t>
            </w:r>
            <w:r w:rsidRPr="008F1000">
              <w:rPr>
                <w:rFonts w:cstheme="minorHAnsi"/>
                <w:sz w:val="18"/>
                <w:szCs w:val="18"/>
              </w:rPr>
              <w:t xml:space="preserve">NV </w:t>
            </w:r>
            <w:r w:rsidR="001F5E31" w:rsidRPr="008F1000">
              <w:rPr>
                <w:rFonts w:cstheme="minorHAnsi"/>
                <w:sz w:val="18"/>
                <w:szCs w:val="18"/>
              </w:rPr>
              <w:t>Have</w:t>
            </w:r>
            <w:r w:rsidR="00754220">
              <w:rPr>
                <w:rFonts w:cstheme="minorHAnsi"/>
                <w:sz w:val="18"/>
                <w:szCs w:val="18"/>
              </w:rPr>
              <w:t>n</w:t>
            </w:r>
            <w:r w:rsidR="001F5E31" w:rsidRPr="008F1000">
              <w:rPr>
                <w:rFonts w:cstheme="minorHAnsi"/>
                <w:sz w:val="18"/>
                <w:szCs w:val="18"/>
              </w:rPr>
              <w:t>beheer has committed to, with periodic evaluation of compliance</w:t>
            </w:r>
            <w:r w:rsidRPr="008F1000">
              <w:rPr>
                <w:rFonts w:cstheme="minorHAnsi"/>
                <w:sz w:val="18"/>
                <w:szCs w:val="18"/>
              </w:rPr>
              <w:t xml:space="preserve"> and</w:t>
            </w:r>
            <w:r w:rsidR="001F5E31" w:rsidRPr="008F1000">
              <w:rPr>
                <w:rFonts w:cstheme="minorHAnsi"/>
                <w:sz w:val="18"/>
                <w:szCs w:val="18"/>
              </w:rPr>
              <w:t xml:space="preserve"> a specific procedure </w:t>
            </w:r>
            <w:r w:rsidRPr="008F1000">
              <w:rPr>
                <w:rFonts w:cstheme="minorHAnsi"/>
                <w:sz w:val="18"/>
                <w:szCs w:val="18"/>
              </w:rPr>
              <w:t>for</w:t>
            </w:r>
            <w:r w:rsidR="001F5E31" w:rsidRPr="008F1000">
              <w:rPr>
                <w:rFonts w:cstheme="minorHAnsi"/>
                <w:sz w:val="18"/>
                <w:szCs w:val="18"/>
              </w:rPr>
              <w:t xml:space="preserve"> corrective and preventive measures in line with ISO 9001</w:t>
            </w:r>
            <w:r w:rsidRPr="008F1000">
              <w:rPr>
                <w:rFonts w:cstheme="minorHAnsi"/>
                <w:sz w:val="18"/>
                <w:szCs w:val="18"/>
              </w:rPr>
              <w:t xml:space="preserve"> (records are maintained)</w:t>
            </w:r>
          </w:p>
          <w:p w14:paraId="783DA7E9" w14:textId="178F3398" w:rsidR="001F5E31" w:rsidRPr="009B07D8" w:rsidRDefault="003B3F6C" w:rsidP="00F222AA">
            <w:pPr>
              <w:pStyle w:val="ListBullet"/>
              <w:numPr>
                <w:ilvl w:val="0"/>
                <w:numId w:val="37"/>
              </w:numPr>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t>C</w:t>
            </w:r>
            <w:r w:rsidR="001F5E31" w:rsidRPr="009B07D8">
              <w:rPr>
                <w:sz w:val="18"/>
                <w:szCs w:val="18"/>
              </w:rPr>
              <w:t>l</w:t>
            </w:r>
            <w:r w:rsidR="008D2DE1" w:rsidRPr="009B07D8">
              <w:rPr>
                <w:sz w:val="18"/>
                <w:szCs w:val="18"/>
              </w:rPr>
              <w:t>ear roles and responsibilities</w:t>
            </w:r>
          </w:p>
          <w:p w14:paraId="705F83F0" w14:textId="043DF3CF" w:rsidR="001F5E31" w:rsidRPr="009B07D8" w:rsidRDefault="003B3F6C" w:rsidP="00F222AA">
            <w:pPr>
              <w:pStyle w:val="ListBullet"/>
              <w:numPr>
                <w:ilvl w:val="0"/>
                <w:numId w:val="37"/>
              </w:numPr>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t>I</w:t>
            </w:r>
            <w:r w:rsidR="001F5E31" w:rsidRPr="009B07D8">
              <w:rPr>
                <w:sz w:val="18"/>
                <w:szCs w:val="18"/>
              </w:rPr>
              <w:t xml:space="preserve">nternal </w:t>
            </w:r>
            <w:r w:rsidR="00754220">
              <w:rPr>
                <w:sz w:val="18"/>
                <w:szCs w:val="18"/>
              </w:rPr>
              <w:t xml:space="preserve">(between the various levels and functions of the organization) </w:t>
            </w:r>
            <w:r w:rsidR="001F5E31" w:rsidRPr="009B07D8">
              <w:rPr>
                <w:sz w:val="18"/>
                <w:szCs w:val="18"/>
              </w:rPr>
              <w:t xml:space="preserve">and external </w:t>
            </w:r>
            <w:r w:rsidR="00754220">
              <w:rPr>
                <w:sz w:val="18"/>
                <w:szCs w:val="18"/>
              </w:rPr>
              <w:t xml:space="preserve">(with contractors and other visitors of the port area) </w:t>
            </w:r>
            <w:r w:rsidR="001F5E31" w:rsidRPr="009B07D8">
              <w:rPr>
                <w:sz w:val="18"/>
                <w:szCs w:val="18"/>
              </w:rPr>
              <w:t>communication procedures</w:t>
            </w:r>
            <w:r w:rsidR="00754220">
              <w:rPr>
                <w:sz w:val="18"/>
                <w:szCs w:val="18"/>
              </w:rPr>
              <w:t xml:space="preserve"> (including reception and recording of external stakeholders communications and related response)</w:t>
            </w:r>
          </w:p>
          <w:p w14:paraId="1B55766A" w14:textId="3802B673" w:rsidR="001F5E31" w:rsidRPr="009B07D8" w:rsidRDefault="001F5E31" w:rsidP="00F222AA">
            <w:pPr>
              <w:pStyle w:val="ListBullet"/>
              <w:numPr>
                <w:ilvl w:val="0"/>
                <w:numId w:val="37"/>
              </w:numPr>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t>Document control procedure</w:t>
            </w:r>
            <w:r w:rsidR="003B3F6C" w:rsidRPr="009B07D8">
              <w:rPr>
                <w:sz w:val="18"/>
                <w:szCs w:val="18"/>
              </w:rPr>
              <w:t>s</w:t>
            </w:r>
          </w:p>
          <w:p w14:paraId="38AC8D76" w14:textId="401D609B" w:rsidR="001F5E31" w:rsidRPr="008F1000" w:rsidRDefault="001F5E31" w:rsidP="00F222AA">
            <w:pPr>
              <w:pStyle w:val="ListBullet"/>
              <w:numPr>
                <w:ilvl w:val="0"/>
                <w:numId w:val="37"/>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1000">
              <w:rPr>
                <w:rFonts w:cstheme="minorHAnsi"/>
                <w:sz w:val="18"/>
                <w:szCs w:val="18"/>
              </w:rPr>
              <w:t>Regular review of environmental actions and risks and of required control measures</w:t>
            </w:r>
          </w:p>
          <w:p w14:paraId="4EBBB03F" w14:textId="689F0B49" w:rsidR="001F5E31" w:rsidRPr="009B07D8" w:rsidRDefault="003B3F6C" w:rsidP="00F222AA">
            <w:pPr>
              <w:pStyle w:val="ListBullet"/>
              <w:numPr>
                <w:ilvl w:val="0"/>
                <w:numId w:val="37"/>
              </w:numPr>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t>A</w:t>
            </w:r>
            <w:r w:rsidR="001F5E31" w:rsidRPr="009B07D8">
              <w:rPr>
                <w:sz w:val="18"/>
                <w:szCs w:val="18"/>
              </w:rPr>
              <w:t xml:space="preserve"> disaster response plan </w:t>
            </w:r>
          </w:p>
          <w:p w14:paraId="11654C90" w14:textId="53DE1504" w:rsidR="001F5E31" w:rsidRPr="009B07D8" w:rsidRDefault="003B3F6C" w:rsidP="00F222AA">
            <w:pPr>
              <w:pStyle w:val="ListBullet"/>
              <w:numPr>
                <w:ilvl w:val="0"/>
                <w:numId w:val="37"/>
              </w:numPr>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lastRenderedPageBreak/>
              <w:t xml:space="preserve">Periodic </w:t>
            </w:r>
            <w:r w:rsidR="001F5E31" w:rsidRPr="009B07D8">
              <w:rPr>
                <w:sz w:val="18"/>
                <w:szCs w:val="18"/>
              </w:rPr>
              <w:t>audits</w:t>
            </w:r>
            <w:r w:rsidRPr="009B07D8">
              <w:rPr>
                <w:sz w:val="18"/>
                <w:szCs w:val="18"/>
              </w:rPr>
              <w:t>.</w:t>
            </w:r>
            <w:r w:rsidR="001F5E31" w:rsidRPr="009B07D8">
              <w:rPr>
                <w:sz w:val="18"/>
                <w:szCs w:val="18"/>
              </w:rPr>
              <w:t xml:space="preserve"> </w:t>
            </w:r>
            <w:r w:rsidRPr="009B07D8">
              <w:rPr>
                <w:sz w:val="18"/>
                <w:szCs w:val="18"/>
              </w:rPr>
              <w:t>R</w:t>
            </w:r>
            <w:r w:rsidR="001F5E31" w:rsidRPr="009B07D8">
              <w:rPr>
                <w:sz w:val="18"/>
                <w:szCs w:val="18"/>
              </w:rPr>
              <w:t xml:space="preserve">esults </w:t>
            </w:r>
            <w:r w:rsidR="001F5E31" w:rsidRPr="008F1000" w:rsidDel="003B3F6C">
              <w:rPr>
                <w:rFonts w:cstheme="minorHAnsi"/>
                <w:sz w:val="18"/>
                <w:szCs w:val="18"/>
              </w:rPr>
              <w:t xml:space="preserve">are </w:t>
            </w:r>
            <w:r w:rsidR="001F5E31" w:rsidRPr="009B07D8">
              <w:rPr>
                <w:sz w:val="18"/>
                <w:szCs w:val="18"/>
              </w:rPr>
              <w:t xml:space="preserve">shared </w:t>
            </w:r>
            <w:r w:rsidRPr="009B07D8">
              <w:rPr>
                <w:sz w:val="18"/>
                <w:szCs w:val="18"/>
              </w:rPr>
              <w:t xml:space="preserve">with </w:t>
            </w:r>
            <w:r w:rsidR="001F5E31" w:rsidRPr="009B07D8">
              <w:rPr>
                <w:sz w:val="18"/>
                <w:szCs w:val="18"/>
              </w:rPr>
              <w:t xml:space="preserve">the Management Board </w:t>
            </w:r>
            <w:r w:rsidR="001F5E31" w:rsidRPr="008F1000" w:rsidDel="003B3F6C">
              <w:rPr>
                <w:rFonts w:cstheme="minorHAnsi"/>
                <w:sz w:val="18"/>
                <w:szCs w:val="18"/>
              </w:rPr>
              <w:t xml:space="preserve">and </w:t>
            </w:r>
            <w:r w:rsidR="001F5E31" w:rsidRPr="009B07D8">
              <w:rPr>
                <w:sz w:val="18"/>
                <w:szCs w:val="18"/>
              </w:rPr>
              <w:t>relevant personnel and departments</w:t>
            </w:r>
          </w:p>
          <w:p w14:paraId="7636E476" w14:textId="45F5453F" w:rsidR="001F5E31" w:rsidRPr="008F1000" w:rsidRDefault="003B3F6C" w:rsidP="00F222AA">
            <w:pPr>
              <w:pStyle w:val="ListBullet"/>
              <w:numPr>
                <w:ilvl w:val="0"/>
                <w:numId w:val="37"/>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1000">
              <w:rPr>
                <w:rFonts w:cstheme="minorHAnsi"/>
                <w:sz w:val="18"/>
                <w:szCs w:val="18"/>
              </w:rPr>
              <w:t>A</w:t>
            </w:r>
            <w:r w:rsidR="00754220">
              <w:rPr>
                <w:rFonts w:cstheme="minorHAnsi"/>
                <w:sz w:val="18"/>
                <w:szCs w:val="18"/>
              </w:rPr>
              <w:t xml:space="preserve"> </w:t>
            </w:r>
            <w:r w:rsidRPr="008F1000">
              <w:rPr>
                <w:rFonts w:cstheme="minorHAnsi"/>
                <w:sz w:val="18"/>
                <w:szCs w:val="18"/>
              </w:rPr>
              <w:t>bi-an</w:t>
            </w:r>
            <w:r w:rsidR="00754220">
              <w:rPr>
                <w:rFonts w:cstheme="minorHAnsi"/>
                <w:sz w:val="18"/>
                <w:szCs w:val="18"/>
              </w:rPr>
              <w:t>n</w:t>
            </w:r>
            <w:r w:rsidRPr="008F1000">
              <w:rPr>
                <w:rFonts w:cstheme="minorHAnsi"/>
                <w:sz w:val="18"/>
                <w:szCs w:val="18"/>
              </w:rPr>
              <w:t>ual</w:t>
            </w:r>
            <w:r w:rsidR="001F5E31" w:rsidRPr="008F1000">
              <w:rPr>
                <w:rFonts w:cstheme="minorHAnsi"/>
                <w:sz w:val="18"/>
                <w:szCs w:val="18"/>
              </w:rPr>
              <w:t xml:space="preserve"> Management Review of the </w:t>
            </w:r>
            <w:r w:rsidR="00C4630B">
              <w:rPr>
                <w:rFonts w:cstheme="minorHAnsi"/>
                <w:sz w:val="18"/>
                <w:szCs w:val="18"/>
              </w:rPr>
              <w:t>EMS</w:t>
            </w:r>
            <w:r w:rsidR="001F5E31" w:rsidRPr="008F1000">
              <w:rPr>
                <w:rFonts w:cstheme="minorHAnsi"/>
                <w:sz w:val="18"/>
                <w:szCs w:val="18"/>
              </w:rPr>
              <w:t xml:space="preserve"> following the internal and external audits</w:t>
            </w:r>
            <w:r w:rsidRPr="008F1000">
              <w:rPr>
                <w:rFonts w:cstheme="minorHAnsi"/>
                <w:sz w:val="18"/>
                <w:szCs w:val="18"/>
              </w:rPr>
              <w:t>:</w:t>
            </w:r>
            <w:r w:rsidR="001F5E31" w:rsidRPr="008F1000">
              <w:rPr>
                <w:rFonts w:cstheme="minorHAnsi"/>
                <w:sz w:val="18"/>
                <w:szCs w:val="18"/>
              </w:rPr>
              <w:t xml:space="preserve"> looks at what actions have been taken during the year, what other actions should be taken, and makes recommendations for improvement.</w:t>
            </w:r>
          </w:p>
          <w:p w14:paraId="492FF69B" w14:textId="280D8E65" w:rsidR="003B3F6C" w:rsidRPr="009B07D8" w:rsidRDefault="00CC44A8" w:rsidP="0079151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u w:val="single"/>
              </w:rPr>
              <w:t>VSH Transport</w:t>
            </w:r>
            <w:r w:rsidR="003B3F6C" w:rsidRPr="009B07D8">
              <w:rPr>
                <w:sz w:val="18"/>
                <w:szCs w:val="18"/>
                <w:u w:val="single"/>
              </w:rPr>
              <w:t>:</w:t>
            </w:r>
            <w:r w:rsidRPr="009B07D8">
              <w:rPr>
                <w:sz w:val="18"/>
                <w:szCs w:val="18"/>
              </w:rPr>
              <w:t xml:space="preserve"> </w:t>
            </w:r>
            <w:r w:rsidR="00C4630B">
              <w:rPr>
                <w:sz w:val="18"/>
                <w:szCs w:val="18"/>
              </w:rPr>
              <w:t xml:space="preserve">A </w:t>
            </w:r>
            <w:r w:rsidR="001F5E31" w:rsidRPr="009B07D8">
              <w:rPr>
                <w:sz w:val="18"/>
                <w:szCs w:val="18"/>
              </w:rPr>
              <w:t xml:space="preserve">formal </w:t>
            </w:r>
            <w:r w:rsidR="00C4630B">
              <w:rPr>
                <w:sz w:val="18"/>
                <w:szCs w:val="18"/>
              </w:rPr>
              <w:t>EMS</w:t>
            </w:r>
            <w:r w:rsidR="001F5E31" w:rsidRPr="009B07D8">
              <w:rPr>
                <w:sz w:val="18"/>
                <w:szCs w:val="18"/>
              </w:rPr>
              <w:t xml:space="preserve"> </w:t>
            </w:r>
            <w:r w:rsidR="003B3F6C" w:rsidRPr="009B07D8">
              <w:rPr>
                <w:sz w:val="18"/>
                <w:szCs w:val="18"/>
              </w:rPr>
              <w:t xml:space="preserve">following ISO 14001:2015-specific principles was not provided for review </w:t>
            </w:r>
            <w:r w:rsidR="001F5E31" w:rsidRPr="009B07D8">
              <w:rPr>
                <w:sz w:val="18"/>
                <w:szCs w:val="18"/>
              </w:rPr>
              <w:t>(e.g.</w:t>
            </w:r>
            <w:r w:rsidR="00D96B5B">
              <w:rPr>
                <w:sz w:val="18"/>
                <w:szCs w:val="18"/>
              </w:rPr>
              <w:t>,</w:t>
            </w:r>
            <w:r w:rsidR="001F5E31" w:rsidRPr="009B07D8">
              <w:rPr>
                <w:sz w:val="18"/>
                <w:szCs w:val="18"/>
              </w:rPr>
              <w:t xml:space="preserve"> procedure, </w:t>
            </w:r>
            <w:r w:rsidR="00C4630B">
              <w:rPr>
                <w:sz w:val="18"/>
                <w:szCs w:val="18"/>
              </w:rPr>
              <w:t>EMS</w:t>
            </w:r>
            <w:r w:rsidR="001F5E31" w:rsidRPr="009B07D8">
              <w:rPr>
                <w:sz w:val="18"/>
                <w:szCs w:val="18"/>
              </w:rPr>
              <w:t xml:space="preserve"> guide)</w:t>
            </w:r>
            <w:r w:rsidR="006832FC" w:rsidRPr="009B07D8">
              <w:rPr>
                <w:sz w:val="18"/>
                <w:szCs w:val="18"/>
              </w:rPr>
              <w:t xml:space="preserve">. </w:t>
            </w:r>
            <w:r w:rsidR="003B3F6C" w:rsidRPr="009B07D8">
              <w:rPr>
                <w:sz w:val="18"/>
                <w:szCs w:val="18"/>
              </w:rPr>
              <w:t xml:space="preserve">Documents provided include: </w:t>
            </w:r>
          </w:p>
          <w:p w14:paraId="25C4A14B" w14:textId="77223EE1" w:rsidR="003B3F6C" w:rsidRPr="009B07D8" w:rsidRDefault="003B3F6C" w:rsidP="003B3F6C">
            <w:pPr>
              <w:pStyle w:val="BodyText"/>
              <w:numPr>
                <w:ilvl w:val="0"/>
                <w:numId w:val="38"/>
              </w:numPr>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t>A</w:t>
            </w:r>
            <w:r w:rsidR="006832FC" w:rsidRPr="009B07D8">
              <w:rPr>
                <w:sz w:val="18"/>
                <w:szCs w:val="18"/>
              </w:rPr>
              <w:t>ction lists to correct deviations</w:t>
            </w:r>
            <w:r w:rsidRPr="009B07D8">
              <w:rPr>
                <w:sz w:val="18"/>
                <w:szCs w:val="18"/>
              </w:rPr>
              <w:t xml:space="preserve"> - w</w:t>
            </w:r>
            <w:r w:rsidR="001F5E31" w:rsidRPr="009B07D8">
              <w:rPr>
                <w:sz w:val="18"/>
                <w:szCs w:val="18"/>
              </w:rPr>
              <w:t xml:space="preserve">hile no </w:t>
            </w:r>
            <w:r w:rsidR="00C4630B">
              <w:rPr>
                <w:sz w:val="18"/>
                <w:szCs w:val="18"/>
              </w:rPr>
              <w:t>EMS</w:t>
            </w:r>
            <w:r w:rsidR="001F5E31" w:rsidRPr="009B07D8">
              <w:rPr>
                <w:sz w:val="18"/>
                <w:szCs w:val="18"/>
              </w:rPr>
              <w:t xml:space="preserve"> was </w:t>
            </w:r>
            <w:r w:rsidRPr="009B07D8">
              <w:rPr>
                <w:sz w:val="18"/>
                <w:szCs w:val="18"/>
              </w:rPr>
              <w:t>provided</w:t>
            </w:r>
            <w:r w:rsidR="001F5E31" w:rsidRPr="009B07D8">
              <w:rPr>
                <w:sz w:val="18"/>
                <w:szCs w:val="18"/>
              </w:rPr>
              <w:t xml:space="preserve">, corrective actions are tracked in action-relevant meetings (agent meetings, daily production meeting, weekly HSEQ meeting) until their completion. </w:t>
            </w:r>
          </w:p>
          <w:p w14:paraId="3D990B35" w14:textId="0C62993A" w:rsidR="001F5E31" w:rsidRPr="009B07D8" w:rsidRDefault="001F5E31" w:rsidP="003B3F6C">
            <w:pPr>
              <w:pStyle w:val="BodyText"/>
              <w:numPr>
                <w:ilvl w:val="0"/>
                <w:numId w:val="38"/>
              </w:numPr>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t xml:space="preserve">Necessary actions are identified through daily inspections, incident investigation, risk/aspect review, legislation register review, and </w:t>
            </w:r>
            <w:r w:rsidR="003B3F6C" w:rsidRPr="009B07D8">
              <w:rPr>
                <w:sz w:val="18"/>
                <w:szCs w:val="18"/>
              </w:rPr>
              <w:t xml:space="preserve">an </w:t>
            </w:r>
            <w:r w:rsidRPr="009B07D8">
              <w:rPr>
                <w:sz w:val="18"/>
                <w:szCs w:val="18"/>
              </w:rPr>
              <w:t>Annual Management Review.</w:t>
            </w:r>
          </w:p>
          <w:p w14:paraId="279B6B9D" w14:textId="390D15A2" w:rsidR="001F5E31" w:rsidRPr="008F1000" w:rsidRDefault="001F5E31" w:rsidP="00591198">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1000">
              <w:rPr>
                <w:rFonts w:cstheme="minorHAnsi"/>
                <w:sz w:val="18"/>
                <w:szCs w:val="18"/>
                <w:u w:val="single"/>
              </w:rPr>
              <w:t xml:space="preserve">DP World </w:t>
            </w:r>
            <w:r w:rsidR="00CC44A8" w:rsidRPr="008F1000">
              <w:rPr>
                <w:rFonts w:cstheme="minorHAnsi"/>
                <w:sz w:val="18"/>
                <w:szCs w:val="18"/>
                <w:u w:val="single"/>
              </w:rPr>
              <w:t>Paramaribo</w:t>
            </w:r>
            <w:r w:rsidR="003B3F6C" w:rsidRPr="008F1000">
              <w:rPr>
                <w:rFonts w:cstheme="minorHAnsi"/>
                <w:sz w:val="18"/>
                <w:szCs w:val="18"/>
                <w:u w:val="single"/>
              </w:rPr>
              <w:t>:</w:t>
            </w:r>
            <w:r w:rsidR="00CC44A8" w:rsidRPr="008F1000">
              <w:rPr>
                <w:rFonts w:cstheme="minorHAnsi"/>
                <w:sz w:val="18"/>
                <w:szCs w:val="18"/>
              </w:rPr>
              <w:t xml:space="preserve"> </w:t>
            </w:r>
            <w:r w:rsidR="00C4630B">
              <w:rPr>
                <w:rFonts w:cstheme="minorHAnsi"/>
                <w:sz w:val="18"/>
                <w:szCs w:val="18"/>
              </w:rPr>
              <w:t>EMS</w:t>
            </w:r>
            <w:r w:rsidRPr="008F1000">
              <w:rPr>
                <w:rFonts w:cstheme="minorHAnsi"/>
                <w:sz w:val="18"/>
                <w:szCs w:val="18"/>
              </w:rPr>
              <w:t xml:space="preserve"> was elaborated in accordance with ISO 14001:2015</w:t>
            </w:r>
            <w:r w:rsidR="00754220">
              <w:rPr>
                <w:rFonts w:cstheme="minorHAnsi"/>
                <w:sz w:val="18"/>
                <w:szCs w:val="18"/>
              </w:rPr>
              <w:t>,</w:t>
            </w:r>
            <w:r w:rsidR="003B3F6C" w:rsidRPr="008F1000">
              <w:rPr>
                <w:rFonts w:cstheme="minorHAnsi"/>
                <w:sz w:val="18"/>
                <w:szCs w:val="18"/>
              </w:rPr>
              <w:t xml:space="preserve"> which </w:t>
            </w:r>
            <w:r w:rsidR="00754220">
              <w:rPr>
                <w:rFonts w:cstheme="minorHAnsi"/>
                <w:sz w:val="18"/>
                <w:szCs w:val="18"/>
              </w:rPr>
              <w:t>p</w:t>
            </w:r>
            <w:r w:rsidRPr="008F1000">
              <w:rPr>
                <w:rFonts w:cstheme="minorHAnsi"/>
                <w:sz w:val="18"/>
                <w:szCs w:val="18"/>
              </w:rPr>
              <w:t>rovid</w:t>
            </w:r>
            <w:r w:rsidR="003B3F6C" w:rsidRPr="008F1000">
              <w:rPr>
                <w:rFonts w:cstheme="minorHAnsi"/>
                <w:sz w:val="18"/>
                <w:szCs w:val="18"/>
              </w:rPr>
              <w:t>es</w:t>
            </w:r>
            <w:r w:rsidRPr="008F1000">
              <w:rPr>
                <w:rFonts w:cstheme="minorHAnsi"/>
                <w:sz w:val="18"/>
                <w:szCs w:val="18"/>
              </w:rPr>
              <w:t xml:space="preserve"> details on the organization’s context and stakeholders</w:t>
            </w:r>
            <w:r w:rsidR="003B3F6C" w:rsidRPr="008F1000">
              <w:rPr>
                <w:rFonts w:cstheme="minorHAnsi"/>
                <w:sz w:val="18"/>
                <w:szCs w:val="18"/>
              </w:rPr>
              <w:t xml:space="preserve"> (</w:t>
            </w:r>
            <w:r w:rsidRPr="008F1000">
              <w:rPr>
                <w:rFonts w:cstheme="minorHAnsi"/>
                <w:sz w:val="18"/>
                <w:szCs w:val="18"/>
              </w:rPr>
              <w:t>specific to the 2015 version of ISO 14001</w:t>
            </w:r>
            <w:r w:rsidR="003B3F6C" w:rsidRPr="008F1000">
              <w:rPr>
                <w:rFonts w:cstheme="minorHAnsi"/>
                <w:sz w:val="18"/>
                <w:szCs w:val="18"/>
              </w:rPr>
              <w:t>)</w:t>
            </w:r>
            <w:r w:rsidRPr="008F1000">
              <w:rPr>
                <w:rFonts w:cstheme="minorHAnsi"/>
                <w:sz w:val="18"/>
                <w:szCs w:val="18"/>
              </w:rPr>
              <w:t xml:space="preserve">. </w:t>
            </w:r>
            <w:r w:rsidR="00C4630B">
              <w:rPr>
                <w:rFonts w:cstheme="minorHAnsi"/>
                <w:sz w:val="18"/>
                <w:szCs w:val="18"/>
              </w:rPr>
              <w:t>EMS</w:t>
            </w:r>
            <w:r w:rsidRPr="008F1000">
              <w:rPr>
                <w:rFonts w:cstheme="minorHAnsi"/>
                <w:sz w:val="18"/>
                <w:szCs w:val="18"/>
              </w:rPr>
              <w:t xml:space="preserve"> also includes:</w:t>
            </w:r>
          </w:p>
          <w:p w14:paraId="3FC59586" w14:textId="4C8951E2" w:rsidR="001F5E31" w:rsidRPr="009B07D8" w:rsidRDefault="003B3F6C" w:rsidP="003B3F6C">
            <w:pPr>
              <w:pStyle w:val="BodyText"/>
              <w:numPr>
                <w:ilvl w:val="0"/>
                <w:numId w:val="39"/>
              </w:numPr>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t xml:space="preserve">An </w:t>
            </w:r>
            <w:r w:rsidR="001F5E31" w:rsidRPr="009B07D8">
              <w:rPr>
                <w:sz w:val="18"/>
                <w:szCs w:val="18"/>
              </w:rPr>
              <w:t>environmental policy</w:t>
            </w:r>
          </w:p>
          <w:p w14:paraId="3CBF8E00" w14:textId="55162F75" w:rsidR="001F5E31" w:rsidRPr="009B07D8" w:rsidRDefault="003B3F6C" w:rsidP="003B3F6C">
            <w:pPr>
              <w:pStyle w:val="BodyText"/>
              <w:numPr>
                <w:ilvl w:val="0"/>
                <w:numId w:val="39"/>
              </w:numPr>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t>I</w:t>
            </w:r>
            <w:r w:rsidR="001F5E31" w:rsidRPr="009B07D8">
              <w:rPr>
                <w:sz w:val="18"/>
                <w:szCs w:val="18"/>
              </w:rPr>
              <w:t>dentification of the environmental activities</w:t>
            </w:r>
          </w:p>
          <w:p w14:paraId="679E097C" w14:textId="13BD548A" w:rsidR="003B3F6C" w:rsidRPr="009B07D8" w:rsidRDefault="003B3F6C" w:rsidP="003B3F6C">
            <w:pPr>
              <w:pStyle w:val="BodyText"/>
              <w:numPr>
                <w:ilvl w:val="0"/>
                <w:numId w:val="39"/>
              </w:numPr>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t>I</w:t>
            </w:r>
            <w:r w:rsidR="001F5E31" w:rsidRPr="009B07D8">
              <w:rPr>
                <w:sz w:val="18"/>
                <w:szCs w:val="18"/>
              </w:rPr>
              <w:t>dentification of legal requirements</w:t>
            </w:r>
            <w:r w:rsidR="00FF79E3" w:rsidRPr="009B07D8">
              <w:rPr>
                <w:sz w:val="18"/>
                <w:szCs w:val="18"/>
              </w:rPr>
              <w:t xml:space="preserve"> (legal registry)</w:t>
            </w:r>
          </w:p>
          <w:p w14:paraId="6A30930B" w14:textId="5FCC2708" w:rsidR="001F5E31" w:rsidRPr="009B07D8" w:rsidRDefault="00D2661F" w:rsidP="003B3F6C">
            <w:pPr>
              <w:pStyle w:val="BodyText"/>
              <w:numPr>
                <w:ilvl w:val="0"/>
                <w:numId w:val="39"/>
              </w:numPr>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t>E</w:t>
            </w:r>
            <w:r w:rsidR="001F5E31" w:rsidRPr="009B07D8">
              <w:rPr>
                <w:sz w:val="18"/>
                <w:szCs w:val="18"/>
              </w:rPr>
              <w:t>nvironmental priorities and objectives</w:t>
            </w:r>
          </w:p>
          <w:p w14:paraId="219BB907" w14:textId="2135DA1F" w:rsidR="001F5E31" w:rsidRPr="009B07D8" w:rsidRDefault="00D2661F" w:rsidP="00D2661F">
            <w:pPr>
              <w:pStyle w:val="BodyText"/>
              <w:numPr>
                <w:ilvl w:val="0"/>
                <w:numId w:val="39"/>
              </w:numPr>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t>E</w:t>
            </w:r>
            <w:r w:rsidR="001F5E31" w:rsidRPr="009B07D8">
              <w:rPr>
                <w:sz w:val="18"/>
                <w:szCs w:val="18"/>
              </w:rPr>
              <w:t>nsures planning, process and risk management control, monitoring, preventive and corrective actions</w:t>
            </w:r>
          </w:p>
          <w:p w14:paraId="73494190" w14:textId="74A38CBA" w:rsidR="001F5E31" w:rsidRPr="009B07D8" w:rsidRDefault="00D2661F" w:rsidP="00D2661F">
            <w:pPr>
              <w:pStyle w:val="BodyText"/>
              <w:numPr>
                <w:ilvl w:val="0"/>
                <w:numId w:val="39"/>
              </w:numPr>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t>A</w:t>
            </w:r>
            <w:r w:rsidR="001F5E31" w:rsidRPr="009B07D8">
              <w:rPr>
                <w:sz w:val="18"/>
                <w:szCs w:val="18"/>
              </w:rPr>
              <w:t>udits and activities</w:t>
            </w:r>
            <w:r w:rsidRPr="009B07D8">
              <w:rPr>
                <w:sz w:val="18"/>
                <w:szCs w:val="18"/>
              </w:rPr>
              <w:t xml:space="preserve"> review</w:t>
            </w:r>
          </w:p>
        </w:tc>
        <w:tc>
          <w:tcPr>
            <w:tcW w:w="2279" w:type="dxa"/>
            <w:shd w:val="clear" w:color="auto" w:fill="auto"/>
          </w:tcPr>
          <w:p w14:paraId="6A2E7036" w14:textId="615A2424" w:rsidR="001F5E31" w:rsidRPr="008F1000" w:rsidRDefault="001F5E31" w:rsidP="003D6087">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1000">
              <w:rPr>
                <w:rFonts w:cstheme="minorHAnsi"/>
                <w:sz w:val="18"/>
                <w:szCs w:val="18"/>
              </w:rPr>
              <w:lastRenderedPageBreak/>
              <w:t xml:space="preserve">NV Havenbeheer Suriname </w:t>
            </w:r>
            <w:r w:rsidR="00F222AA" w:rsidRPr="008F1000">
              <w:rPr>
                <w:rFonts w:cstheme="minorHAnsi"/>
                <w:sz w:val="18"/>
                <w:szCs w:val="18"/>
              </w:rPr>
              <w:t>Environmental Management Handbook (NV Handbook 2015)</w:t>
            </w:r>
          </w:p>
          <w:p w14:paraId="529072DB" w14:textId="77777777" w:rsidR="001F5E31" w:rsidRPr="008F1000" w:rsidRDefault="001F5E31" w:rsidP="003D6087">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36A3C511" w14:textId="7A10290E" w:rsidR="001F5E31" w:rsidRPr="009B07D8" w:rsidRDefault="001F5E31" w:rsidP="003D6087">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t xml:space="preserve">VSH Transport </w:t>
            </w:r>
            <w:r w:rsidR="003A3E90" w:rsidRPr="009B07D8">
              <w:rPr>
                <w:sz w:val="18"/>
                <w:szCs w:val="18"/>
              </w:rPr>
              <w:t>email interview (ERM VSH 2018</w:t>
            </w:r>
          </w:p>
          <w:p w14:paraId="2F6223F0" w14:textId="77777777" w:rsidR="001F5E31" w:rsidRPr="008F1000" w:rsidRDefault="001F5E31" w:rsidP="003D6087">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5C65303D" w14:textId="05378269" w:rsidR="001F5E31" w:rsidRPr="009B07D8" w:rsidRDefault="001F5E31" w:rsidP="003D6087">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t xml:space="preserve">DP World </w:t>
            </w:r>
            <w:r w:rsidR="003A3E90" w:rsidRPr="009B07D8">
              <w:rPr>
                <w:sz w:val="18"/>
                <w:szCs w:val="18"/>
              </w:rPr>
              <w:t>Environmental Manual (</w:t>
            </w:r>
            <w:r w:rsidR="006544EC">
              <w:rPr>
                <w:sz w:val="18"/>
                <w:szCs w:val="18"/>
              </w:rPr>
              <w:t>DPW Handbook 2018)</w:t>
            </w:r>
          </w:p>
        </w:tc>
      </w:tr>
      <w:tr w:rsidR="001F5E31" w:rsidRPr="00B23CCB" w14:paraId="164E5FBA" w14:textId="77777777" w:rsidTr="00BD6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Borders>
              <w:top w:val="none" w:sz="0" w:space="0" w:color="auto"/>
              <w:left w:val="none" w:sz="0" w:space="0" w:color="auto"/>
              <w:bottom w:val="none" w:sz="0" w:space="0" w:color="auto"/>
            </w:tcBorders>
            <w:shd w:val="clear" w:color="auto" w:fill="auto"/>
          </w:tcPr>
          <w:p w14:paraId="571DD383" w14:textId="20FDC485" w:rsidR="001F5E31" w:rsidRPr="00BB1B29" w:rsidRDefault="001F5E31" w:rsidP="00BB1B29">
            <w:pPr>
              <w:pStyle w:val="BodyText"/>
              <w:jc w:val="left"/>
              <w:rPr>
                <w:i w:val="0"/>
                <w:sz w:val="18"/>
                <w:szCs w:val="18"/>
              </w:rPr>
            </w:pPr>
            <w:r w:rsidRPr="00BB1B29">
              <w:rPr>
                <w:i w:val="0"/>
                <w:sz w:val="18"/>
                <w:szCs w:val="18"/>
              </w:rPr>
              <w:t xml:space="preserve">Port ESMS includes </w:t>
            </w:r>
            <w:r w:rsidR="000C128C" w:rsidRPr="00BB1B29">
              <w:rPr>
                <w:i w:val="0"/>
                <w:sz w:val="18"/>
                <w:szCs w:val="18"/>
              </w:rPr>
              <w:t xml:space="preserve">a </w:t>
            </w:r>
            <w:r w:rsidR="00D2661F" w:rsidRPr="00BB1B29">
              <w:rPr>
                <w:i w:val="0"/>
                <w:sz w:val="18"/>
                <w:szCs w:val="18"/>
              </w:rPr>
              <w:t>Dredging Program</w:t>
            </w:r>
            <w:r w:rsidR="00754220" w:rsidRPr="00BB1B29">
              <w:rPr>
                <w:i w:val="0"/>
                <w:sz w:val="18"/>
                <w:szCs w:val="18"/>
              </w:rPr>
              <w:t xml:space="preserve"> to minimize impacts on environmental resources</w:t>
            </w:r>
          </w:p>
        </w:tc>
        <w:tc>
          <w:tcPr>
            <w:tcW w:w="5052" w:type="dxa"/>
            <w:shd w:val="clear" w:color="auto" w:fill="auto"/>
          </w:tcPr>
          <w:p w14:paraId="2FCC701A" w14:textId="4271B68D" w:rsidR="00D2661F" w:rsidRPr="006B5262" w:rsidRDefault="00D2661F" w:rsidP="003D608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6B5262">
              <w:rPr>
                <w:sz w:val="18"/>
                <w:szCs w:val="18"/>
              </w:rPr>
              <w:t xml:space="preserve">According to information provided during the Site Visit, dredging in the Suriname River is </w:t>
            </w:r>
            <w:r w:rsidR="00090FA3">
              <w:rPr>
                <w:sz w:val="18"/>
                <w:szCs w:val="18"/>
              </w:rPr>
              <w:t>the responsibility of</w:t>
            </w:r>
            <w:r w:rsidRPr="006B5262">
              <w:rPr>
                <w:sz w:val="18"/>
                <w:szCs w:val="18"/>
              </w:rPr>
              <w:t xml:space="preserve"> the </w:t>
            </w:r>
            <w:r w:rsidR="00BC7F99">
              <w:rPr>
                <w:sz w:val="18"/>
                <w:szCs w:val="18"/>
              </w:rPr>
              <w:t>Ministry of Public Works and the</w:t>
            </w:r>
            <w:r w:rsidRPr="006B5262">
              <w:rPr>
                <w:sz w:val="18"/>
                <w:szCs w:val="18"/>
              </w:rPr>
              <w:t xml:space="preserve"> Maritime Authority of Suriname (MAS) and </w:t>
            </w:r>
            <w:r w:rsidR="00090FA3">
              <w:rPr>
                <w:sz w:val="18"/>
                <w:szCs w:val="18"/>
              </w:rPr>
              <w:t xml:space="preserve">is </w:t>
            </w:r>
            <w:r w:rsidRPr="006B5262">
              <w:rPr>
                <w:sz w:val="18"/>
                <w:szCs w:val="18"/>
              </w:rPr>
              <w:t xml:space="preserve">not </w:t>
            </w:r>
            <w:r w:rsidR="00090FA3">
              <w:rPr>
                <w:sz w:val="18"/>
                <w:szCs w:val="18"/>
              </w:rPr>
              <w:t>done</w:t>
            </w:r>
            <w:r w:rsidRPr="006B5262">
              <w:rPr>
                <w:sz w:val="18"/>
                <w:szCs w:val="18"/>
              </w:rPr>
              <w:t xml:space="preserve"> by </w:t>
            </w:r>
            <w:r w:rsidR="00BC7F99" w:rsidRPr="00BC7F99">
              <w:rPr>
                <w:sz w:val="18"/>
                <w:szCs w:val="18"/>
              </w:rPr>
              <w:t>NV Havenbeheer Suriname</w:t>
            </w:r>
            <w:r w:rsidRPr="006B5262">
              <w:rPr>
                <w:sz w:val="18"/>
                <w:szCs w:val="18"/>
              </w:rPr>
              <w:t xml:space="preserve"> or the Port </w:t>
            </w:r>
            <w:r w:rsidR="00BC7F99">
              <w:rPr>
                <w:sz w:val="18"/>
                <w:szCs w:val="18"/>
              </w:rPr>
              <w:t>operating</w:t>
            </w:r>
            <w:r w:rsidRPr="006B5262">
              <w:rPr>
                <w:sz w:val="18"/>
                <w:szCs w:val="18"/>
              </w:rPr>
              <w:t xml:space="preserve"> </w:t>
            </w:r>
            <w:r w:rsidR="00BC7F99">
              <w:rPr>
                <w:sz w:val="18"/>
                <w:szCs w:val="18"/>
              </w:rPr>
              <w:t>c</w:t>
            </w:r>
            <w:r w:rsidRPr="006B5262">
              <w:rPr>
                <w:sz w:val="18"/>
                <w:szCs w:val="18"/>
              </w:rPr>
              <w:t>ompanies</w:t>
            </w:r>
            <w:r w:rsidR="00090FA3">
              <w:rPr>
                <w:sz w:val="18"/>
                <w:szCs w:val="18"/>
              </w:rPr>
              <w:t xml:space="preserve">; therefore a dredging program </w:t>
            </w:r>
            <w:r w:rsidR="007109BF">
              <w:rPr>
                <w:sz w:val="18"/>
                <w:szCs w:val="18"/>
              </w:rPr>
              <w:t xml:space="preserve">or methodology </w:t>
            </w:r>
            <w:r w:rsidR="00090FA3">
              <w:rPr>
                <w:sz w:val="18"/>
                <w:szCs w:val="18"/>
              </w:rPr>
              <w:t>was not provided</w:t>
            </w:r>
            <w:r w:rsidRPr="006B5262">
              <w:rPr>
                <w:sz w:val="18"/>
                <w:szCs w:val="18"/>
              </w:rPr>
              <w:t xml:space="preserve">. </w:t>
            </w:r>
          </w:p>
          <w:p w14:paraId="2196F98A" w14:textId="5015CAA6" w:rsidR="001F5E31" w:rsidRPr="009B07D8" w:rsidRDefault="00CC44A8" w:rsidP="003D608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B07D8">
              <w:rPr>
                <w:sz w:val="18"/>
                <w:szCs w:val="18"/>
                <w:u w:val="single"/>
              </w:rPr>
              <w:t>VSH Transport</w:t>
            </w:r>
            <w:r w:rsidR="00D2661F" w:rsidRPr="00090FA3">
              <w:rPr>
                <w:sz w:val="18"/>
                <w:szCs w:val="18"/>
              </w:rPr>
              <w:t>: Based on document</w:t>
            </w:r>
            <w:r w:rsidR="00E877B9">
              <w:rPr>
                <w:sz w:val="18"/>
                <w:szCs w:val="18"/>
              </w:rPr>
              <w:t>s</w:t>
            </w:r>
            <w:r w:rsidR="00D2661F" w:rsidRPr="00090FA3">
              <w:rPr>
                <w:sz w:val="18"/>
                <w:szCs w:val="18"/>
              </w:rPr>
              <w:t xml:space="preserve"> reviewed,</w:t>
            </w:r>
            <w:r w:rsidR="006832FC" w:rsidRPr="009B07D8">
              <w:rPr>
                <w:sz w:val="18"/>
                <w:szCs w:val="18"/>
              </w:rPr>
              <w:t xml:space="preserve"> </w:t>
            </w:r>
            <w:r w:rsidR="001F5E31" w:rsidRPr="009B07D8">
              <w:rPr>
                <w:sz w:val="18"/>
                <w:szCs w:val="18"/>
              </w:rPr>
              <w:t xml:space="preserve">maintenance dredging was performed in 2013 in front of the quay with permission from the MAS and following the recommendations of NIMOS (for the discharge of dredging material (recommendations emitted in the context of the </w:t>
            </w:r>
            <w:r w:rsidR="001F5E31" w:rsidRPr="009B07D8">
              <w:rPr>
                <w:sz w:val="18"/>
                <w:szCs w:val="18"/>
              </w:rPr>
              <w:lastRenderedPageBreak/>
              <w:t xml:space="preserve">Suriname River Dredging Project). </w:t>
            </w:r>
            <w:r w:rsidR="00D2661F" w:rsidRPr="009B07D8">
              <w:rPr>
                <w:sz w:val="18"/>
                <w:szCs w:val="18"/>
              </w:rPr>
              <w:t>N</w:t>
            </w:r>
            <w:r w:rsidR="001F5E31" w:rsidRPr="009B07D8">
              <w:rPr>
                <w:sz w:val="18"/>
                <w:szCs w:val="18"/>
              </w:rPr>
              <w:t xml:space="preserve">o </w:t>
            </w:r>
            <w:r w:rsidR="00D2661F" w:rsidRPr="009B07D8">
              <w:rPr>
                <w:sz w:val="18"/>
                <w:szCs w:val="18"/>
              </w:rPr>
              <w:t xml:space="preserve">additional </w:t>
            </w:r>
            <w:r w:rsidR="001F5E31" w:rsidRPr="009B07D8">
              <w:rPr>
                <w:sz w:val="18"/>
                <w:szCs w:val="18"/>
              </w:rPr>
              <w:t xml:space="preserve">details </w:t>
            </w:r>
            <w:r w:rsidR="00D2661F" w:rsidRPr="009B07D8">
              <w:rPr>
                <w:sz w:val="18"/>
                <w:szCs w:val="18"/>
              </w:rPr>
              <w:t xml:space="preserve">were </w:t>
            </w:r>
            <w:r w:rsidR="00D2661F" w:rsidRPr="0085140E">
              <w:rPr>
                <w:sz w:val="18"/>
                <w:szCs w:val="18"/>
              </w:rPr>
              <w:t>provide</w:t>
            </w:r>
            <w:r w:rsidR="57758AC0" w:rsidRPr="009B07D8">
              <w:rPr>
                <w:sz w:val="18"/>
                <w:szCs w:val="18"/>
              </w:rPr>
              <w:t>d</w:t>
            </w:r>
            <w:r w:rsidR="00D2661F" w:rsidRPr="009B07D8">
              <w:rPr>
                <w:sz w:val="18"/>
                <w:szCs w:val="18"/>
              </w:rPr>
              <w:t xml:space="preserve"> </w:t>
            </w:r>
            <w:r w:rsidR="001F5E31" w:rsidRPr="009B07D8">
              <w:rPr>
                <w:sz w:val="18"/>
                <w:szCs w:val="18"/>
              </w:rPr>
              <w:t xml:space="preserve">regarding an established methodology for dredging that would minimize impacts on the environment. </w:t>
            </w:r>
          </w:p>
        </w:tc>
        <w:tc>
          <w:tcPr>
            <w:tcW w:w="2279" w:type="dxa"/>
            <w:shd w:val="clear" w:color="auto" w:fill="auto"/>
          </w:tcPr>
          <w:p w14:paraId="37EFE153" w14:textId="04CA9A18" w:rsidR="001F5E31" w:rsidRPr="008F1000" w:rsidRDefault="001F5E31" w:rsidP="003D6087">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F1000">
              <w:rPr>
                <w:rFonts w:cstheme="minorHAnsi"/>
                <w:sz w:val="18"/>
                <w:szCs w:val="18"/>
              </w:rPr>
              <w:lastRenderedPageBreak/>
              <w:t xml:space="preserve">NV Havenbeheer Suriname </w:t>
            </w:r>
            <w:r w:rsidR="006544EC">
              <w:rPr>
                <w:rFonts w:cstheme="minorHAnsi"/>
                <w:sz w:val="18"/>
                <w:szCs w:val="18"/>
              </w:rPr>
              <w:t>email interview (ERM NV 2018)</w:t>
            </w:r>
          </w:p>
          <w:p w14:paraId="1E188B89" w14:textId="77777777" w:rsidR="001F5E31" w:rsidRPr="008F1000" w:rsidRDefault="001F5E31" w:rsidP="003D6087">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04890376" w14:textId="5E3ED5BD" w:rsidR="001F5E31" w:rsidRPr="009B07D8" w:rsidRDefault="001F5E31" w:rsidP="003D608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B07D8">
              <w:rPr>
                <w:sz w:val="18"/>
                <w:szCs w:val="18"/>
              </w:rPr>
              <w:t xml:space="preserve">VSH Transport </w:t>
            </w:r>
            <w:r w:rsidR="003A3E90" w:rsidRPr="009B07D8">
              <w:rPr>
                <w:sz w:val="18"/>
                <w:szCs w:val="18"/>
              </w:rPr>
              <w:t>email interview (ERM VSH 2018</w:t>
            </w:r>
          </w:p>
          <w:p w14:paraId="07002A2B" w14:textId="77777777" w:rsidR="001F5E31" w:rsidRPr="008F1000" w:rsidRDefault="001F5E31" w:rsidP="003D6087">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08A3FDDB" w14:textId="26BACCA7" w:rsidR="001F5E31" w:rsidRPr="009B07D8" w:rsidRDefault="001F5E31" w:rsidP="003D608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B07D8">
              <w:rPr>
                <w:sz w:val="18"/>
                <w:szCs w:val="18"/>
              </w:rPr>
              <w:lastRenderedPageBreak/>
              <w:t xml:space="preserve">DP World </w:t>
            </w:r>
            <w:r w:rsidR="003A3E90" w:rsidRPr="009B07D8">
              <w:rPr>
                <w:sz w:val="18"/>
                <w:szCs w:val="18"/>
              </w:rPr>
              <w:t>Environmental Manual (</w:t>
            </w:r>
            <w:r w:rsidR="003A3E90" w:rsidRPr="00470CEF">
              <w:rPr>
                <w:sz w:val="18"/>
                <w:szCs w:val="18"/>
              </w:rPr>
              <w:t xml:space="preserve">DPW </w:t>
            </w:r>
            <w:r w:rsidR="006544EC">
              <w:rPr>
                <w:sz w:val="18"/>
                <w:szCs w:val="18"/>
              </w:rPr>
              <w:t>Handbook 2018)</w:t>
            </w:r>
          </w:p>
        </w:tc>
      </w:tr>
      <w:tr w:rsidR="001F5E31" w:rsidRPr="00B23CCB" w14:paraId="5721F6D5" w14:textId="77777777" w:rsidTr="00BD62EB">
        <w:tc>
          <w:tcPr>
            <w:cnfStyle w:val="001000000000" w:firstRow="0" w:lastRow="0" w:firstColumn="1" w:lastColumn="0" w:oddVBand="0" w:evenVBand="0" w:oddHBand="0" w:evenHBand="0" w:firstRowFirstColumn="0" w:firstRowLastColumn="0" w:lastRowFirstColumn="0" w:lastRowLastColumn="0"/>
            <w:tcW w:w="2200" w:type="dxa"/>
            <w:tcBorders>
              <w:top w:val="none" w:sz="0" w:space="0" w:color="auto"/>
              <w:left w:val="none" w:sz="0" w:space="0" w:color="auto"/>
              <w:bottom w:val="none" w:sz="0" w:space="0" w:color="auto"/>
            </w:tcBorders>
            <w:shd w:val="clear" w:color="auto" w:fill="auto"/>
          </w:tcPr>
          <w:p w14:paraId="3FD395D3" w14:textId="7D2A13D0" w:rsidR="001F5E31" w:rsidRPr="00BB1B29" w:rsidRDefault="001F5E31" w:rsidP="00BB1B29">
            <w:pPr>
              <w:pStyle w:val="BodyText"/>
              <w:jc w:val="left"/>
              <w:rPr>
                <w:i w:val="0"/>
                <w:sz w:val="18"/>
                <w:szCs w:val="18"/>
              </w:rPr>
            </w:pPr>
            <w:r w:rsidRPr="00BB1B29">
              <w:rPr>
                <w:i w:val="0"/>
                <w:sz w:val="18"/>
                <w:szCs w:val="18"/>
              </w:rPr>
              <w:lastRenderedPageBreak/>
              <w:t xml:space="preserve">Port ESMS </w:t>
            </w:r>
            <w:r w:rsidR="007E2BCD" w:rsidRPr="00BB1B29">
              <w:rPr>
                <w:i w:val="0"/>
                <w:sz w:val="18"/>
                <w:szCs w:val="18"/>
              </w:rPr>
              <w:t>is consistent with the</w:t>
            </w:r>
            <w:r w:rsidRPr="00BB1B29">
              <w:rPr>
                <w:i w:val="0"/>
                <w:sz w:val="18"/>
                <w:szCs w:val="18"/>
              </w:rPr>
              <w:t xml:space="preserve"> requirements of the International Convention for the Prevention and management of Pollution from Ships 1973, as modified by the Protocol of 1978 relating thereto, (MARPOL 73/78)</w:t>
            </w:r>
            <w:r w:rsidR="006B5262" w:rsidRPr="00BB1B29">
              <w:rPr>
                <w:i w:val="0"/>
                <w:sz w:val="18"/>
                <w:szCs w:val="18"/>
              </w:rPr>
              <w:t xml:space="preserve">, and </w:t>
            </w:r>
            <w:r w:rsidRPr="00BB1B29" w:rsidDel="007E2BCD">
              <w:rPr>
                <w:rFonts w:cstheme="minorHAnsi"/>
                <w:i w:val="0"/>
                <w:sz w:val="18"/>
                <w:szCs w:val="18"/>
              </w:rPr>
              <w:t>include</w:t>
            </w:r>
            <w:r w:rsidR="006B5262" w:rsidRPr="00BB1B29">
              <w:rPr>
                <w:i w:val="0"/>
                <w:sz w:val="18"/>
                <w:szCs w:val="18"/>
              </w:rPr>
              <w:t xml:space="preserve"> related procedures</w:t>
            </w:r>
            <w:r w:rsidRPr="00BB1B29">
              <w:rPr>
                <w:i w:val="0"/>
                <w:sz w:val="18"/>
                <w:szCs w:val="18"/>
              </w:rPr>
              <w:t>.</w:t>
            </w:r>
          </w:p>
        </w:tc>
        <w:tc>
          <w:tcPr>
            <w:tcW w:w="5052" w:type="dxa"/>
            <w:shd w:val="clear" w:color="auto" w:fill="auto"/>
          </w:tcPr>
          <w:p w14:paraId="2D5EB0C4" w14:textId="5B3B65A1" w:rsidR="001156C4" w:rsidRPr="008F1000" w:rsidRDefault="001F5E31" w:rsidP="001156C4">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1000">
              <w:rPr>
                <w:rFonts w:cstheme="minorHAnsi"/>
                <w:sz w:val="18"/>
                <w:szCs w:val="18"/>
                <w:u w:val="single"/>
              </w:rPr>
              <w:t>NV Havenbeheer Suriname</w:t>
            </w:r>
            <w:r w:rsidR="007E2BCD" w:rsidRPr="008F1000">
              <w:rPr>
                <w:rFonts w:cstheme="minorHAnsi"/>
                <w:sz w:val="18"/>
                <w:szCs w:val="18"/>
                <w:u w:val="single"/>
              </w:rPr>
              <w:t>:</w:t>
            </w:r>
            <w:r w:rsidRPr="008F1000">
              <w:rPr>
                <w:rFonts w:cstheme="minorHAnsi"/>
                <w:sz w:val="18"/>
                <w:szCs w:val="18"/>
              </w:rPr>
              <w:t xml:space="preserve"> </w:t>
            </w:r>
            <w:r w:rsidR="006B5262">
              <w:rPr>
                <w:rFonts w:cstheme="minorHAnsi"/>
                <w:sz w:val="18"/>
                <w:szCs w:val="18"/>
              </w:rPr>
              <w:t>P</w:t>
            </w:r>
            <w:r w:rsidR="00F6637F" w:rsidRPr="008F1000">
              <w:rPr>
                <w:rFonts w:cstheme="minorHAnsi"/>
                <w:sz w:val="18"/>
                <w:szCs w:val="18"/>
              </w:rPr>
              <w:t xml:space="preserve">er the </w:t>
            </w:r>
            <w:r w:rsidR="00C4630B">
              <w:rPr>
                <w:rFonts w:cstheme="minorHAnsi"/>
                <w:sz w:val="18"/>
                <w:szCs w:val="18"/>
              </w:rPr>
              <w:t>EMS</w:t>
            </w:r>
            <w:r w:rsidR="00F6637F" w:rsidRPr="008F1000">
              <w:rPr>
                <w:rFonts w:cstheme="minorHAnsi"/>
                <w:sz w:val="18"/>
                <w:szCs w:val="18"/>
              </w:rPr>
              <w:t xml:space="preserve">, </w:t>
            </w:r>
            <w:r w:rsidRPr="008F1000">
              <w:rPr>
                <w:rFonts w:cstheme="minorHAnsi"/>
                <w:sz w:val="18"/>
                <w:szCs w:val="18"/>
              </w:rPr>
              <w:t>terminal operators and their waste management plans</w:t>
            </w:r>
            <w:r w:rsidR="00F6637F" w:rsidRPr="008F1000">
              <w:rPr>
                <w:rFonts w:cstheme="minorHAnsi"/>
                <w:sz w:val="18"/>
                <w:szCs w:val="18"/>
              </w:rPr>
              <w:t xml:space="preserve"> must</w:t>
            </w:r>
            <w:r w:rsidRPr="008F1000">
              <w:rPr>
                <w:rFonts w:cstheme="minorHAnsi"/>
                <w:sz w:val="18"/>
                <w:szCs w:val="18"/>
              </w:rPr>
              <w:t xml:space="preserve"> abide by the International Maritime Dangerous Goods (IMDG) Code.</w:t>
            </w:r>
            <w:r w:rsidR="006B5262">
              <w:rPr>
                <w:rFonts w:cstheme="minorHAnsi"/>
                <w:sz w:val="18"/>
                <w:szCs w:val="18"/>
              </w:rPr>
              <w:t xml:space="preserve"> The large majority of w</w:t>
            </w:r>
            <w:r w:rsidRPr="008F1000">
              <w:rPr>
                <w:rFonts w:cstheme="minorHAnsi"/>
                <w:sz w:val="18"/>
                <w:szCs w:val="18"/>
              </w:rPr>
              <w:t xml:space="preserve">astes </w:t>
            </w:r>
            <w:r w:rsidR="006B5262">
              <w:rPr>
                <w:rFonts w:cstheme="minorHAnsi"/>
                <w:sz w:val="18"/>
                <w:szCs w:val="18"/>
              </w:rPr>
              <w:t xml:space="preserve">received at the Port </w:t>
            </w:r>
            <w:r w:rsidRPr="008F1000">
              <w:rPr>
                <w:rFonts w:cstheme="minorHAnsi"/>
                <w:sz w:val="18"/>
                <w:szCs w:val="18"/>
              </w:rPr>
              <w:t xml:space="preserve">consist of packaging material. NV Havenbeheer </w:t>
            </w:r>
            <w:r w:rsidR="008D2DE1" w:rsidRPr="008F1000">
              <w:rPr>
                <w:rFonts w:cstheme="minorHAnsi"/>
                <w:sz w:val="18"/>
                <w:szCs w:val="18"/>
              </w:rPr>
              <w:t xml:space="preserve">Suriname </w:t>
            </w:r>
            <w:r w:rsidRPr="008F1000">
              <w:rPr>
                <w:rFonts w:cstheme="minorHAnsi"/>
                <w:sz w:val="18"/>
                <w:szCs w:val="18"/>
              </w:rPr>
              <w:t>use</w:t>
            </w:r>
            <w:r w:rsidR="008D2DE1" w:rsidRPr="008F1000">
              <w:rPr>
                <w:rFonts w:cstheme="minorHAnsi"/>
                <w:sz w:val="18"/>
                <w:szCs w:val="18"/>
              </w:rPr>
              <w:t>s</w:t>
            </w:r>
            <w:r w:rsidRPr="008F1000">
              <w:rPr>
                <w:rFonts w:cstheme="minorHAnsi"/>
                <w:sz w:val="18"/>
                <w:szCs w:val="18"/>
              </w:rPr>
              <w:t xml:space="preserve"> a private waste handler, IGD</w:t>
            </w:r>
            <w:r w:rsidR="004F00A4">
              <w:rPr>
                <w:rFonts w:cstheme="minorHAnsi"/>
                <w:sz w:val="18"/>
                <w:szCs w:val="18"/>
              </w:rPr>
              <w:t xml:space="preserve"> for waste removal and disposal</w:t>
            </w:r>
            <w:r w:rsidRPr="008F1000">
              <w:rPr>
                <w:rFonts w:cstheme="minorHAnsi"/>
                <w:sz w:val="18"/>
                <w:szCs w:val="18"/>
              </w:rPr>
              <w:t xml:space="preserve">. </w:t>
            </w:r>
            <w:r w:rsidR="001156C4">
              <w:rPr>
                <w:rFonts w:cstheme="minorHAnsi"/>
                <w:sz w:val="18"/>
                <w:szCs w:val="18"/>
              </w:rPr>
              <w:t xml:space="preserve">NV Havenbeheer has </w:t>
            </w:r>
            <w:r w:rsidR="001156C4" w:rsidRPr="0001429A">
              <w:rPr>
                <w:rFonts w:cstheme="minorHAnsi"/>
                <w:sz w:val="18"/>
                <w:szCs w:val="18"/>
              </w:rPr>
              <w:t xml:space="preserve">a procedure in place </w:t>
            </w:r>
            <w:r w:rsidR="001156C4">
              <w:rPr>
                <w:rFonts w:cstheme="minorHAnsi"/>
                <w:sz w:val="18"/>
                <w:szCs w:val="18"/>
              </w:rPr>
              <w:t xml:space="preserve">to be notified in </w:t>
            </w:r>
            <w:r w:rsidR="001156C4" w:rsidRPr="0001429A">
              <w:rPr>
                <w:rFonts w:cstheme="minorHAnsi"/>
                <w:sz w:val="18"/>
                <w:szCs w:val="18"/>
              </w:rPr>
              <w:t xml:space="preserve">advance of </w:t>
            </w:r>
            <w:r w:rsidR="001156C4">
              <w:rPr>
                <w:rFonts w:cstheme="minorHAnsi"/>
                <w:sz w:val="18"/>
                <w:szCs w:val="18"/>
              </w:rPr>
              <w:t xml:space="preserve">upcoming </w:t>
            </w:r>
            <w:r w:rsidR="001156C4" w:rsidRPr="0001429A">
              <w:rPr>
                <w:rFonts w:cstheme="minorHAnsi"/>
                <w:sz w:val="18"/>
                <w:szCs w:val="18"/>
              </w:rPr>
              <w:t xml:space="preserve">ship waste delivery </w:t>
            </w:r>
            <w:r w:rsidR="001156C4">
              <w:rPr>
                <w:rFonts w:cstheme="minorHAnsi"/>
                <w:sz w:val="18"/>
                <w:szCs w:val="18"/>
              </w:rPr>
              <w:t xml:space="preserve">and uses standard forms provided by </w:t>
            </w:r>
            <w:r w:rsidR="001156C4" w:rsidRPr="0001429A">
              <w:rPr>
                <w:rFonts w:cstheme="minorHAnsi"/>
                <w:sz w:val="18"/>
                <w:szCs w:val="18"/>
              </w:rPr>
              <w:t xml:space="preserve">the </w:t>
            </w:r>
            <w:r w:rsidR="001156C4">
              <w:rPr>
                <w:rFonts w:cstheme="minorHAnsi"/>
                <w:sz w:val="18"/>
                <w:szCs w:val="18"/>
              </w:rPr>
              <w:t>IMO</w:t>
            </w:r>
            <w:r w:rsidR="001156C4" w:rsidRPr="0001429A">
              <w:rPr>
                <w:rFonts w:cstheme="minorHAnsi"/>
                <w:sz w:val="18"/>
                <w:szCs w:val="18"/>
              </w:rPr>
              <w:t>.</w:t>
            </w:r>
            <w:r w:rsidR="001156C4">
              <w:rPr>
                <w:rFonts w:cstheme="minorHAnsi"/>
                <w:sz w:val="18"/>
                <w:szCs w:val="18"/>
              </w:rPr>
              <w:t xml:space="preserve"> </w:t>
            </w:r>
            <w:r w:rsidRPr="008F1000">
              <w:rPr>
                <w:rFonts w:cstheme="minorHAnsi"/>
                <w:sz w:val="18"/>
                <w:szCs w:val="18"/>
              </w:rPr>
              <w:t xml:space="preserve">IGD accepts oil wastes and </w:t>
            </w:r>
            <w:r w:rsidR="004F00A4">
              <w:rPr>
                <w:rFonts w:cstheme="minorHAnsi"/>
                <w:sz w:val="18"/>
                <w:szCs w:val="18"/>
              </w:rPr>
              <w:t>general waste</w:t>
            </w:r>
            <w:r w:rsidRPr="008F1000">
              <w:rPr>
                <w:rFonts w:cstheme="minorHAnsi"/>
                <w:sz w:val="18"/>
                <w:szCs w:val="18"/>
              </w:rPr>
              <w:t xml:space="preserve"> (MARPOL Annexes I and V) but not noxious liquid substances (MARPOL Annex II), chemical waste, ballast water</w:t>
            </w:r>
            <w:r w:rsidR="00F6637F" w:rsidRPr="008F1000">
              <w:rPr>
                <w:rFonts w:cstheme="minorHAnsi"/>
                <w:sz w:val="18"/>
                <w:szCs w:val="18"/>
              </w:rPr>
              <w:t>,</w:t>
            </w:r>
            <w:r w:rsidRPr="008F1000">
              <w:rPr>
                <w:rFonts w:cstheme="minorHAnsi"/>
                <w:sz w:val="18"/>
                <w:szCs w:val="18"/>
              </w:rPr>
              <w:t xml:space="preserve"> and other effluents.</w:t>
            </w:r>
            <w:r w:rsidR="006B5262">
              <w:rPr>
                <w:rFonts w:cstheme="minorHAnsi"/>
                <w:sz w:val="18"/>
                <w:szCs w:val="18"/>
              </w:rPr>
              <w:t xml:space="preserve"> </w:t>
            </w:r>
            <w:r w:rsidR="0001429A">
              <w:rPr>
                <w:rFonts w:cstheme="minorHAnsi"/>
                <w:sz w:val="18"/>
                <w:szCs w:val="18"/>
              </w:rPr>
              <w:t xml:space="preserve">For accepted wastes, </w:t>
            </w:r>
            <w:r w:rsidR="0001429A" w:rsidRPr="008F1000">
              <w:rPr>
                <w:rFonts w:cstheme="minorHAnsi"/>
                <w:sz w:val="18"/>
                <w:szCs w:val="18"/>
              </w:rPr>
              <w:t>NV Havenbeheer provides reception facilities</w:t>
            </w:r>
            <w:r w:rsidR="0001429A">
              <w:rPr>
                <w:rFonts w:cstheme="minorHAnsi"/>
                <w:sz w:val="18"/>
                <w:szCs w:val="18"/>
              </w:rPr>
              <w:t xml:space="preserve"> for ships. </w:t>
            </w:r>
            <w:r w:rsidR="004F00A4">
              <w:rPr>
                <w:rFonts w:cstheme="minorHAnsi"/>
                <w:sz w:val="18"/>
                <w:szCs w:val="18"/>
              </w:rPr>
              <w:t>N</w:t>
            </w:r>
            <w:r w:rsidR="0001429A">
              <w:rPr>
                <w:rFonts w:cstheme="minorHAnsi"/>
                <w:sz w:val="18"/>
                <w:szCs w:val="18"/>
              </w:rPr>
              <w:t xml:space="preserve">oxious liquid substances, ballast water and other </w:t>
            </w:r>
            <w:r w:rsidR="004F00A4">
              <w:rPr>
                <w:rFonts w:cstheme="minorHAnsi"/>
                <w:sz w:val="18"/>
                <w:szCs w:val="18"/>
              </w:rPr>
              <w:t xml:space="preserve">non-accepted </w:t>
            </w:r>
            <w:r w:rsidR="0001429A">
              <w:rPr>
                <w:rFonts w:cstheme="minorHAnsi"/>
                <w:sz w:val="18"/>
                <w:szCs w:val="18"/>
              </w:rPr>
              <w:t xml:space="preserve">effluents, are pumped by </w:t>
            </w:r>
            <w:r w:rsidR="006B5262">
              <w:rPr>
                <w:rFonts w:cstheme="minorHAnsi"/>
                <w:sz w:val="18"/>
                <w:szCs w:val="18"/>
              </w:rPr>
              <w:t>trucks coming from off-site.</w:t>
            </w:r>
            <w:r w:rsidR="0001429A">
              <w:rPr>
                <w:rFonts w:cstheme="minorHAnsi"/>
                <w:sz w:val="18"/>
                <w:szCs w:val="18"/>
              </w:rPr>
              <w:t xml:space="preserve"> </w:t>
            </w:r>
            <w:r w:rsidR="00D65D3E">
              <w:rPr>
                <w:rFonts w:cstheme="minorHAnsi"/>
                <w:sz w:val="18"/>
                <w:szCs w:val="18"/>
              </w:rPr>
              <w:t>As required by ISO-</w:t>
            </w:r>
            <w:r w:rsidR="004F00A4">
              <w:rPr>
                <w:rFonts w:cstheme="minorHAnsi"/>
                <w:sz w:val="18"/>
                <w:szCs w:val="18"/>
              </w:rPr>
              <w:t>1400</w:t>
            </w:r>
            <w:r w:rsidR="001156C4">
              <w:rPr>
                <w:rFonts w:cstheme="minorHAnsi"/>
                <w:sz w:val="18"/>
                <w:szCs w:val="18"/>
              </w:rPr>
              <w:t xml:space="preserve">, it is expected that </w:t>
            </w:r>
            <w:r w:rsidR="004F00A4">
              <w:rPr>
                <w:rFonts w:cstheme="minorHAnsi"/>
                <w:sz w:val="18"/>
                <w:szCs w:val="18"/>
              </w:rPr>
              <w:t>removal and disposal</w:t>
            </w:r>
            <w:r w:rsidR="001156C4">
              <w:rPr>
                <w:rFonts w:cstheme="minorHAnsi"/>
                <w:sz w:val="18"/>
                <w:szCs w:val="18"/>
              </w:rPr>
              <w:t xml:space="preserve"> contractors dispos</w:t>
            </w:r>
            <w:r w:rsidR="004F00A4">
              <w:rPr>
                <w:rFonts w:cstheme="minorHAnsi"/>
                <w:sz w:val="18"/>
                <w:szCs w:val="18"/>
              </w:rPr>
              <w:t>e of</w:t>
            </w:r>
            <w:r w:rsidR="001156C4">
              <w:rPr>
                <w:rFonts w:cstheme="minorHAnsi"/>
                <w:sz w:val="18"/>
                <w:szCs w:val="18"/>
              </w:rPr>
              <w:t xml:space="preserve"> effluents </w:t>
            </w:r>
            <w:r w:rsidR="004F00A4">
              <w:rPr>
                <w:rFonts w:cstheme="minorHAnsi"/>
                <w:sz w:val="18"/>
                <w:szCs w:val="18"/>
              </w:rPr>
              <w:t>accordingly</w:t>
            </w:r>
            <w:r w:rsidR="001156C4">
              <w:rPr>
                <w:rFonts w:cstheme="minorHAnsi"/>
                <w:sz w:val="18"/>
                <w:szCs w:val="18"/>
              </w:rPr>
              <w:t>.</w:t>
            </w:r>
          </w:p>
          <w:p w14:paraId="4D8E6129" w14:textId="7ADBAAE2" w:rsidR="001F5E31" w:rsidRPr="009B07D8" w:rsidRDefault="001F5E31" w:rsidP="004F4A9C">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u w:val="single"/>
              </w:rPr>
              <w:t xml:space="preserve">VSH </w:t>
            </w:r>
            <w:r w:rsidR="00C35971" w:rsidRPr="009B07D8">
              <w:rPr>
                <w:sz w:val="18"/>
                <w:szCs w:val="18"/>
                <w:u w:val="single"/>
              </w:rPr>
              <w:t>Transport</w:t>
            </w:r>
            <w:r w:rsidR="007E2BCD" w:rsidRPr="009B07D8">
              <w:rPr>
                <w:sz w:val="18"/>
                <w:szCs w:val="18"/>
                <w:u w:val="single"/>
              </w:rPr>
              <w:t>:</w:t>
            </w:r>
            <w:r w:rsidR="00C35971" w:rsidRPr="009B07D8">
              <w:rPr>
                <w:sz w:val="18"/>
                <w:szCs w:val="18"/>
              </w:rPr>
              <w:t xml:space="preserve"> </w:t>
            </w:r>
            <w:r w:rsidR="00F6637F" w:rsidRPr="009B07D8">
              <w:rPr>
                <w:sz w:val="18"/>
                <w:szCs w:val="18"/>
              </w:rPr>
              <w:t>Uses a private waste handler, IGD (</w:t>
            </w:r>
            <w:r w:rsidRPr="009B07D8">
              <w:rPr>
                <w:sz w:val="18"/>
                <w:szCs w:val="18"/>
              </w:rPr>
              <w:t>receives</w:t>
            </w:r>
            <w:r w:rsidR="00F6637F" w:rsidRPr="009B07D8">
              <w:rPr>
                <w:sz w:val="18"/>
                <w:szCs w:val="18"/>
              </w:rPr>
              <w:t xml:space="preserve"> and records</w:t>
            </w:r>
            <w:r w:rsidRPr="008F1000" w:rsidDel="00F6637F">
              <w:rPr>
                <w:rFonts w:cstheme="minorHAnsi"/>
                <w:sz w:val="18"/>
                <w:szCs w:val="18"/>
              </w:rPr>
              <w:t xml:space="preserve"> </w:t>
            </w:r>
            <w:r w:rsidRPr="009B07D8">
              <w:rPr>
                <w:sz w:val="18"/>
                <w:szCs w:val="18"/>
              </w:rPr>
              <w:t>waste acceptance note from the IGD). Wastes include household wastes, recyclable plastics, and oily wastes. There are no records on quantities collected.</w:t>
            </w:r>
          </w:p>
          <w:p w14:paraId="36CB741F" w14:textId="5849AEE3" w:rsidR="001F5E31" w:rsidRPr="009B07D8" w:rsidRDefault="00CC44A8" w:rsidP="001934D3">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u w:val="single"/>
              </w:rPr>
              <w:t>DP World Paramaribo</w:t>
            </w:r>
            <w:r w:rsidR="007E2BCD" w:rsidRPr="009B07D8">
              <w:rPr>
                <w:sz w:val="18"/>
                <w:szCs w:val="18"/>
                <w:u w:val="single"/>
              </w:rPr>
              <w:t>:</w:t>
            </w:r>
            <w:r w:rsidRPr="009B07D8">
              <w:rPr>
                <w:sz w:val="18"/>
                <w:szCs w:val="18"/>
              </w:rPr>
              <w:t xml:space="preserve"> </w:t>
            </w:r>
            <w:r w:rsidR="00C4630B">
              <w:rPr>
                <w:sz w:val="18"/>
                <w:szCs w:val="18"/>
              </w:rPr>
              <w:t>EMS</w:t>
            </w:r>
            <w:r w:rsidR="00F6637F" w:rsidRPr="009B07D8">
              <w:rPr>
                <w:sz w:val="18"/>
                <w:szCs w:val="18"/>
              </w:rPr>
              <w:t xml:space="preserve"> includes</w:t>
            </w:r>
            <w:r w:rsidR="001F5E31" w:rsidRPr="009B07D8">
              <w:rPr>
                <w:sz w:val="18"/>
                <w:szCs w:val="18"/>
              </w:rPr>
              <w:t xml:space="preserve"> waste management procedure</w:t>
            </w:r>
            <w:r w:rsidR="00F6637F" w:rsidRPr="009B07D8">
              <w:rPr>
                <w:sz w:val="18"/>
                <w:szCs w:val="18"/>
              </w:rPr>
              <w:t>s</w:t>
            </w:r>
            <w:r w:rsidR="001F5E31" w:rsidRPr="008F1000" w:rsidDel="00F6637F">
              <w:rPr>
                <w:rFonts w:cstheme="minorHAnsi"/>
                <w:sz w:val="18"/>
                <w:szCs w:val="18"/>
              </w:rPr>
              <w:t xml:space="preserve"> </w:t>
            </w:r>
            <w:r w:rsidR="006832FC" w:rsidRPr="009B07D8">
              <w:rPr>
                <w:sz w:val="18"/>
                <w:szCs w:val="18"/>
              </w:rPr>
              <w:t>appl</w:t>
            </w:r>
            <w:r w:rsidR="00F6637F" w:rsidRPr="009B07D8">
              <w:rPr>
                <w:sz w:val="18"/>
                <w:szCs w:val="18"/>
              </w:rPr>
              <w:t xml:space="preserve">ying </w:t>
            </w:r>
            <w:r w:rsidR="006832FC" w:rsidRPr="009B07D8">
              <w:rPr>
                <w:sz w:val="18"/>
                <w:szCs w:val="18"/>
              </w:rPr>
              <w:t xml:space="preserve">to container, bulk, and car ships. The waste management procedure </w:t>
            </w:r>
            <w:r w:rsidR="001F5E31" w:rsidRPr="009B07D8">
              <w:rPr>
                <w:sz w:val="18"/>
                <w:szCs w:val="18"/>
              </w:rPr>
              <w:t xml:space="preserve">covers regular and hazardous wastes. Hazardous waste is managed as follows: </w:t>
            </w:r>
          </w:p>
          <w:p w14:paraId="7DFE17B9" w14:textId="4B8AAB10" w:rsidR="001F5E31" w:rsidRPr="008F1000" w:rsidRDefault="00F6637F" w:rsidP="00F6637F">
            <w:pPr>
              <w:pStyle w:val="BodyText"/>
              <w:numPr>
                <w:ilvl w:val="0"/>
                <w:numId w:val="39"/>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1000">
              <w:rPr>
                <w:rFonts w:cstheme="minorHAnsi"/>
                <w:sz w:val="18"/>
                <w:szCs w:val="18"/>
              </w:rPr>
              <w:t>W</w:t>
            </w:r>
            <w:r w:rsidR="001F5E31" w:rsidRPr="008F1000">
              <w:rPr>
                <w:rFonts w:cstheme="minorHAnsi"/>
                <w:sz w:val="18"/>
                <w:szCs w:val="18"/>
              </w:rPr>
              <w:t xml:space="preserve">aste oil collected in 1500 liters container, </w:t>
            </w:r>
            <w:r w:rsidRPr="008F1000">
              <w:rPr>
                <w:rFonts w:cstheme="minorHAnsi"/>
                <w:sz w:val="18"/>
                <w:szCs w:val="18"/>
              </w:rPr>
              <w:t xml:space="preserve">removed </w:t>
            </w:r>
            <w:r w:rsidR="001F5E31" w:rsidRPr="008F1000" w:rsidDel="00F6637F">
              <w:rPr>
                <w:rFonts w:cstheme="minorHAnsi"/>
                <w:sz w:val="18"/>
                <w:szCs w:val="18"/>
              </w:rPr>
              <w:t xml:space="preserve">on call </w:t>
            </w:r>
            <w:r w:rsidR="001F5E31" w:rsidRPr="008F1000">
              <w:rPr>
                <w:rFonts w:cstheme="minorHAnsi"/>
                <w:sz w:val="18"/>
                <w:szCs w:val="18"/>
              </w:rPr>
              <w:t xml:space="preserve">by </w:t>
            </w:r>
            <w:r w:rsidR="00F1616B">
              <w:rPr>
                <w:rFonts w:cstheme="minorHAnsi"/>
                <w:sz w:val="18"/>
                <w:szCs w:val="18"/>
              </w:rPr>
              <w:t>a</w:t>
            </w:r>
            <w:r w:rsidRPr="008F1000">
              <w:rPr>
                <w:rFonts w:cstheme="minorHAnsi"/>
                <w:sz w:val="18"/>
                <w:szCs w:val="18"/>
              </w:rPr>
              <w:t xml:space="preserve"> </w:t>
            </w:r>
            <w:r w:rsidR="001F5E31" w:rsidRPr="008F1000">
              <w:rPr>
                <w:rFonts w:cstheme="minorHAnsi"/>
                <w:sz w:val="18"/>
                <w:szCs w:val="18"/>
              </w:rPr>
              <w:t xml:space="preserve">Contractor </w:t>
            </w:r>
            <w:r w:rsidRPr="008F1000">
              <w:rPr>
                <w:rFonts w:cstheme="minorHAnsi"/>
                <w:sz w:val="18"/>
                <w:szCs w:val="18"/>
              </w:rPr>
              <w:t>(</w:t>
            </w:r>
            <w:r w:rsidR="001F5E31" w:rsidRPr="008F1000">
              <w:rPr>
                <w:rFonts w:cstheme="minorHAnsi"/>
                <w:sz w:val="18"/>
                <w:szCs w:val="18"/>
              </w:rPr>
              <w:t>Doerga</w:t>
            </w:r>
            <w:r w:rsidRPr="008F1000">
              <w:rPr>
                <w:rFonts w:cstheme="minorHAnsi"/>
                <w:sz w:val="18"/>
                <w:szCs w:val="18"/>
              </w:rPr>
              <w:t>)</w:t>
            </w:r>
          </w:p>
          <w:p w14:paraId="461D4E79" w14:textId="36DC7F19" w:rsidR="001F5E31" w:rsidRPr="009B07D8" w:rsidRDefault="001F5E31" w:rsidP="00F6637F">
            <w:pPr>
              <w:pStyle w:val="BodyText"/>
              <w:numPr>
                <w:ilvl w:val="0"/>
                <w:numId w:val="39"/>
              </w:numPr>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t xml:space="preserve">Oil contaminated waste collected in barrels, then transported </w:t>
            </w:r>
            <w:r w:rsidR="00F1616B">
              <w:rPr>
                <w:sz w:val="18"/>
                <w:szCs w:val="18"/>
              </w:rPr>
              <w:t xml:space="preserve">by the DP World employees </w:t>
            </w:r>
            <w:r w:rsidRPr="009B07D8">
              <w:rPr>
                <w:sz w:val="18"/>
                <w:szCs w:val="18"/>
              </w:rPr>
              <w:t xml:space="preserve">to </w:t>
            </w:r>
            <w:r w:rsidR="00F1616B">
              <w:rPr>
                <w:sz w:val="18"/>
                <w:szCs w:val="18"/>
              </w:rPr>
              <w:t xml:space="preserve">the </w:t>
            </w:r>
            <w:r w:rsidRPr="009B07D8">
              <w:rPr>
                <w:sz w:val="18"/>
                <w:szCs w:val="18"/>
              </w:rPr>
              <w:t>S</w:t>
            </w:r>
            <w:r w:rsidR="00F1616B">
              <w:rPr>
                <w:sz w:val="18"/>
                <w:szCs w:val="18"/>
              </w:rPr>
              <w:t>uriname Port Services (</w:t>
            </w:r>
            <w:r w:rsidRPr="009B07D8">
              <w:rPr>
                <w:sz w:val="18"/>
                <w:szCs w:val="18"/>
              </w:rPr>
              <w:t>SPS</w:t>
            </w:r>
            <w:r w:rsidR="00F1616B">
              <w:rPr>
                <w:sz w:val="18"/>
                <w:szCs w:val="18"/>
              </w:rPr>
              <w:t>)</w:t>
            </w:r>
            <w:r w:rsidRPr="009B07D8">
              <w:rPr>
                <w:sz w:val="18"/>
                <w:szCs w:val="18"/>
              </w:rPr>
              <w:t xml:space="preserve"> Terminal </w:t>
            </w:r>
            <w:r w:rsidR="00F6637F" w:rsidRPr="009B07D8">
              <w:rPr>
                <w:sz w:val="18"/>
                <w:szCs w:val="18"/>
              </w:rPr>
              <w:t>and</w:t>
            </w:r>
            <w:r w:rsidRPr="009B07D8">
              <w:rPr>
                <w:sz w:val="18"/>
                <w:szCs w:val="18"/>
              </w:rPr>
              <w:t xml:space="preserve"> burned in the </w:t>
            </w:r>
            <w:r w:rsidR="00F6637F" w:rsidRPr="009B07D8">
              <w:rPr>
                <w:sz w:val="18"/>
                <w:szCs w:val="18"/>
              </w:rPr>
              <w:t xml:space="preserve">on-site </w:t>
            </w:r>
            <w:r w:rsidRPr="009B07D8">
              <w:rPr>
                <w:sz w:val="18"/>
                <w:szCs w:val="18"/>
              </w:rPr>
              <w:t>incinerator</w:t>
            </w:r>
            <w:r w:rsidRPr="008F1000" w:rsidDel="00F6637F">
              <w:rPr>
                <w:rFonts w:cstheme="minorHAnsi"/>
                <w:sz w:val="18"/>
                <w:szCs w:val="18"/>
              </w:rPr>
              <w:t xml:space="preserve"> </w:t>
            </w:r>
          </w:p>
          <w:p w14:paraId="36A64CF6" w14:textId="5349D9B4" w:rsidR="001F5E31" w:rsidRPr="008F1000" w:rsidRDefault="001F5E31" w:rsidP="00F6637F">
            <w:pPr>
              <w:pStyle w:val="BodyText"/>
              <w:numPr>
                <w:ilvl w:val="0"/>
                <w:numId w:val="39"/>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1000">
              <w:rPr>
                <w:rFonts w:cstheme="minorHAnsi"/>
                <w:sz w:val="18"/>
                <w:szCs w:val="18"/>
              </w:rPr>
              <w:t xml:space="preserve">Electronic waste is collected by the IT department and </w:t>
            </w:r>
            <w:r w:rsidR="00F1616B">
              <w:rPr>
                <w:rFonts w:cstheme="minorHAnsi"/>
                <w:sz w:val="18"/>
                <w:szCs w:val="18"/>
              </w:rPr>
              <w:t xml:space="preserve">remains </w:t>
            </w:r>
            <w:r w:rsidRPr="008F1000">
              <w:rPr>
                <w:rFonts w:cstheme="minorHAnsi"/>
                <w:sz w:val="18"/>
                <w:szCs w:val="18"/>
              </w:rPr>
              <w:t>stored by the ICT department</w:t>
            </w:r>
            <w:r w:rsidR="00F1616B">
              <w:rPr>
                <w:rFonts w:cstheme="minorHAnsi"/>
                <w:sz w:val="18"/>
                <w:szCs w:val="18"/>
              </w:rPr>
              <w:t xml:space="preserve"> (ICT-storage is how electronic waste is currently handled)</w:t>
            </w:r>
          </w:p>
          <w:p w14:paraId="1CADBB7F" w14:textId="25FB9B9F" w:rsidR="001F5E31" w:rsidRPr="008F1000" w:rsidRDefault="001F5E31" w:rsidP="00F6637F">
            <w:pPr>
              <w:pStyle w:val="BodyText"/>
              <w:numPr>
                <w:ilvl w:val="0"/>
                <w:numId w:val="39"/>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1000">
              <w:rPr>
                <w:rFonts w:cstheme="minorHAnsi"/>
                <w:sz w:val="18"/>
                <w:szCs w:val="18"/>
              </w:rPr>
              <w:t xml:space="preserve">Empty cartridges and toners collected by Josbin </w:t>
            </w:r>
            <w:r w:rsidR="00F6637F" w:rsidRPr="008F1000">
              <w:rPr>
                <w:rFonts w:cstheme="minorHAnsi"/>
                <w:sz w:val="18"/>
                <w:szCs w:val="18"/>
              </w:rPr>
              <w:t xml:space="preserve">Shipping </w:t>
            </w:r>
            <w:r w:rsidRPr="008F1000">
              <w:rPr>
                <w:rFonts w:cstheme="minorHAnsi"/>
                <w:sz w:val="18"/>
                <w:szCs w:val="18"/>
              </w:rPr>
              <w:t xml:space="preserve">for recycling </w:t>
            </w:r>
          </w:p>
          <w:p w14:paraId="07DA9F66" w14:textId="1285AD71" w:rsidR="001F5E31" w:rsidRPr="009B07D8" w:rsidRDefault="00F6637F" w:rsidP="00F6637F">
            <w:pPr>
              <w:pStyle w:val="BodyText"/>
              <w:numPr>
                <w:ilvl w:val="0"/>
                <w:numId w:val="39"/>
              </w:numPr>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t>A</w:t>
            </w:r>
            <w:r w:rsidR="001F5E31" w:rsidRPr="009B07D8">
              <w:rPr>
                <w:sz w:val="18"/>
                <w:szCs w:val="18"/>
              </w:rPr>
              <w:t>ir conditioning repair</w:t>
            </w:r>
            <w:r w:rsidRPr="009B07D8">
              <w:rPr>
                <w:sz w:val="18"/>
                <w:szCs w:val="18"/>
              </w:rPr>
              <w:t>/disposal</w:t>
            </w:r>
            <w:r w:rsidR="001F5E31" w:rsidRPr="009B07D8">
              <w:rPr>
                <w:sz w:val="18"/>
                <w:szCs w:val="18"/>
              </w:rPr>
              <w:t xml:space="preserve"> is done by a</w:t>
            </w:r>
            <w:r w:rsidR="00C71605" w:rsidRPr="009B07D8">
              <w:rPr>
                <w:sz w:val="18"/>
                <w:szCs w:val="18"/>
              </w:rPr>
              <w:t xml:space="preserve">n </w:t>
            </w:r>
            <w:r w:rsidR="00F1616B">
              <w:rPr>
                <w:sz w:val="18"/>
                <w:szCs w:val="18"/>
              </w:rPr>
              <w:t>unknown</w:t>
            </w:r>
            <w:r w:rsidR="00C71605" w:rsidRPr="009B07D8">
              <w:rPr>
                <w:sz w:val="18"/>
                <w:szCs w:val="18"/>
              </w:rPr>
              <w:t xml:space="preserve"> </w:t>
            </w:r>
            <w:r w:rsidR="001F5E31" w:rsidRPr="009B07D8">
              <w:rPr>
                <w:sz w:val="18"/>
                <w:szCs w:val="18"/>
              </w:rPr>
              <w:t>contractor</w:t>
            </w:r>
          </w:p>
          <w:p w14:paraId="0693D0E0" w14:textId="262CE4DA" w:rsidR="001F5E31" w:rsidRPr="008F1000" w:rsidRDefault="00F6637F" w:rsidP="00F6637F">
            <w:pPr>
              <w:pStyle w:val="BodyText"/>
              <w:numPr>
                <w:ilvl w:val="0"/>
                <w:numId w:val="39"/>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1000">
              <w:rPr>
                <w:rFonts w:cstheme="minorHAnsi"/>
                <w:sz w:val="18"/>
                <w:szCs w:val="18"/>
              </w:rPr>
              <w:t>Used</w:t>
            </w:r>
            <w:r w:rsidR="001F5E31" w:rsidRPr="008F1000">
              <w:rPr>
                <w:rFonts w:cstheme="minorHAnsi"/>
                <w:sz w:val="18"/>
                <w:szCs w:val="18"/>
              </w:rPr>
              <w:t xml:space="preserve"> fluorescent tubes and glass waste </w:t>
            </w:r>
            <w:r w:rsidRPr="008F1000">
              <w:rPr>
                <w:rFonts w:cstheme="minorHAnsi"/>
                <w:sz w:val="18"/>
                <w:szCs w:val="18"/>
              </w:rPr>
              <w:t xml:space="preserve">is </w:t>
            </w:r>
            <w:r w:rsidR="001F5E31" w:rsidRPr="008F1000">
              <w:rPr>
                <w:rFonts w:cstheme="minorHAnsi"/>
                <w:sz w:val="18"/>
                <w:szCs w:val="18"/>
              </w:rPr>
              <w:t xml:space="preserve">collected by </w:t>
            </w:r>
            <w:r w:rsidR="00F1616B">
              <w:rPr>
                <w:rFonts w:cstheme="minorHAnsi"/>
                <w:sz w:val="18"/>
                <w:szCs w:val="18"/>
              </w:rPr>
              <w:t xml:space="preserve">Stichting Samarja </w:t>
            </w:r>
            <w:r w:rsidRPr="008F1000">
              <w:rPr>
                <w:rFonts w:cstheme="minorHAnsi"/>
                <w:sz w:val="18"/>
                <w:szCs w:val="18"/>
              </w:rPr>
              <w:t xml:space="preserve">for offsite </w:t>
            </w:r>
            <w:r w:rsidR="00F1616B">
              <w:rPr>
                <w:rFonts w:cstheme="minorHAnsi"/>
                <w:sz w:val="18"/>
                <w:szCs w:val="18"/>
              </w:rPr>
              <w:t>recycling</w:t>
            </w:r>
          </w:p>
          <w:p w14:paraId="544BF747" w14:textId="23544255" w:rsidR="001F5E31" w:rsidRPr="009B07D8" w:rsidRDefault="001F5E31" w:rsidP="00F6637F">
            <w:pPr>
              <w:pStyle w:val="BodyText"/>
              <w:numPr>
                <w:ilvl w:val="0"/>
                <w:numId w:val="39"/>
              </w:numPr>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lastRenderedPageBreak/>
              <w:t xml:space="preserve">Wastes from hazardous substances </w:t>
            </w:r>
            <w:r w:rsidR="00D60FC4">
              <w:rPr>
                <w:sz w:val="18"/>
                <w:szCs w:val="18"/>
              </w:rPr>
              <w:t>(stored within a control area that is identified as such) are</w:t>
            </w:r>
            <w:r w:rsidRPr="009B07D8">
              <w:rPr>
                <w:sz w:val="18"/>
                <w:szCs w:val="18"/>
              </w:rPr>
              <w:t xml:space="preserve"> collected and treated by </w:t>
            </w:r>
            <w:r w:rsidR="00D60FC4">
              <w:rPr>
                <w:sz w:val="18"/>
                <w:szCs w:val="18"/>
              </w:rPr>
              <w:t>a</w:t>
            </w:r>
            <w:r w:rsidR="00F6637F" w:rsidRPr="009B07D8">
              <w:rPr>
                <w:sz w:val="18"/>
                <w:szCs w:val="18"/>
              </w:rPr>
              <w:t xml:space="preserve"> contractor (</w:t>
            </w:r>
            <w:r w:rsidRPr="009B07D8">
              <w:rPr>
                <w:sz w:val="18"/>
                <w:szCs w:val="18"/>
              </w:rPr>
              <w:t>Bux Engineering</w:t>
            </w:r>
            <w:r w:rsidR="00F6637F" w:rsidRPr="009B07D8">
              <w:rPr>
                <w:sz w:val="18"/>
                <w:szCs w:val="18"/>
              </w:rPr>
              <w:t>)</w:t>
            </w:r>
          </w:p>
          <w:p w14:paraId="10411392" w14:textId="182D393A" w:rsidR="001F5E31" w:rsidRPr="009B07D8" w:rsidRDefault="001F5E31" w:rsidP="000550DA">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t xml:space="preserve">The </w:t>
            </w:r>
            <w:r w:rsidR="006832FC" w:rsidRPr="009B07D8">
              <w:rPr>
                <w:sz w:val="18"/>
                <w:szCs w:val="18"/>
              </w:rPr>
              <w:t xml:space="preserve">waste management </w:t>
            </w:r>
            <w:r w:rsidRPr="009B07D8">
              <w:rPr>
                <w:sz w:val="18"/>
                <w:szCs w:val="18"/>
              </w:rPr>
              <w:t xml:space="preserve">procedure also details the management of non-hazardous waste (office waste including food, paper, wood, glass, tires, metal, plastic, and old PPE). </w:t>
            </w:r>
            <w:r w:rsidR="00D60FC4">
              <w:rPr>
                <w:sz w:val="18"/>
                <w:szCs w:val="18"/>
              </w:rPr>
              <w:t xml:space="preserve">A schedule has been established with the above contractors for the management of the related waste and is </w:t>
            </w:r>
            <w:r w:rsidR="000550DA">
              <w:rPr>
                <w:sz w:val="18"/>
                <w:szCs w:val="18"/>
              </w:rPr>
              <w:t>include</w:t>
            </w:r>
            <w:r w:rsidR="00D60FC4">
              <w:rPr>
                <w:sz w:val="18"/>
                <w:szCs w:val="18"/>
              </w:rPr>
              <w:t>d in the</w:t>
            </w:r>
            <w:r w:rsidR="00F60A57">
              <w:rPr>
                <w:sz w:val="18"/>
                <w:szCs w:val="18"/>
              </w:rPr>
              <w:t>ir</w:t>
            </w:r>
            <w:r w:rsidR="00D60FC4">
              <w:rPr>
                <w:sz w:val="18"/>
                <w:szCs w:val="18"/>
              </w:rPr>
              <w:t xml:space="preserve"> waste management procedure</w:t>
            </w:r>
            <w:r w:rsidR="00F60A57">
              <w:rPr>
                <w:sz w:val="18"/>
                <w:szCs w:val="18"/>
              </w:rPr>
              <w:t>.</w:t>
            </w:r>
          </w:p>
        </w:tc>
        <w:tc>
          <w:tcPr>
            <w:tcW w:w="2279" w:type="dxa"/>
            <w:shd w:val="clear" w:color="auto" w:fill="auto"/>
          </w:tcPr>
          <w:p w14:paraId="2B988435" w14:textId="07B45DE5" w:rsidR="001F5E31" w:rsidRPr="008F1000" w:rsidRDefault="001F5E31" w:rsidP="003D6087">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1000">
              <w:rPr>
                <w:rFonts w:cstheme="minorHAnsi"/>
                <w:sz w:val="18"/>
                <w:szCs w:val="18"/>
              </w:rPr>
              <w:lastRenderedPageBreak/>
              <w:t xml:space="preserve">NV Havenbeheer Suriname </w:t>
            </w:r>
            <w:r w:rsidR="006544EC">
              <w:rPr>
                <w:rFonts w:cstheme="minorHAnsi"/>
                <w:sz w:val="18"/>
                <w:szCs w:val="18"/>
              </w:rPr>
              <w:t>email interview (ERM NV 2018)</w:t>
            </w:r>
          </w:p>
          <w:p w14:paraId="193106DC" w14:textId="77777777" w:rsidR="001F5E31" w:rsidRPr="008F1000" w:rsidRDefault="001F5E31" w:rsidP="003D6087">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3CB7C1D7" w14:textId="6E3073C9" w:rsidR="001F5E31" w:rsidRDefault="001F5E31" w:rsidP="003D6087">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t xml:space="preserve">VSH </w:t>
            </w:r>
            <w:r w:rsidR="007E2BCD" w:rsidRPr="009B07D8">
              <w:rPr>
                <w:sz w:val="18"/>
                <w:szCs w:val="18"/>
              </w:rPr>
              <w:t>Transport email interview (ERM VSH 2018</w:t>
            </w:r>
          </w:p>
          <w:p w14:paraId="021E758F" w14:textId="77777777" w:rsidR="003C0FC5" w:rsidRPr="009B07D8" w:rsidRDefault="003C0FC5" w:rsidP="003D6087">
            <w:pPr>
              <w:pStyle w:val="BodyText"/>
              <w:cnfStyle w:val="000000000000" w:firstRow="0" w:lastRow="0" w:firstColumn="0" w:lastColumn="0" w:oddVBand="0" w:evenVBand="0" w:oddHBand="0" w:evenHBand="0" w:firstRowFirstColumn="0" w:firstRowLastColumn="0" w:lastRowFirstColumn="0" w:lastRowLastColumn="0"/>
              <w:rPr>
                <w:sz w:val="18"/>
                <w:szCs w:val="18"/>
              </w:rPr>
            </w:pPr>
          </w:p>
          <w:p w14:paraId="1514B9A0" w14:textId="7B303B02" w:rsidR="001B0CB1" w:rsidRPr="009B07D8" w:rsidRDefault="001B0CB1" w:rsidP="00D77FBF">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t xml:space="preserve">DP World </w:t>
            </w:r>
            <w:r w:rsidR="007E2BCD" w:rsidRPr="009B07D8">
              <w:rPr>
                <w:sz w:val="18"/>
                <w:szCs w:val="18"/>
              </w:rPr>
              <w:t>Environmental Manual (</w:t>
            </w:r>
            <w:r w:rsidR="007E2BCD" w:rsidRPr="00470CEF">
              <w:rPr>
                <w:sz w:val="18"/>
                <w:szCs w:val="18"/>
              </w:rPr>
              <w:t xml:space="preserve">DPW Handbook 2018), and </w:t>
            </w:r>
            <w:r w:rsidR="001F5E31" w:rsidRPr="009B07D8">
              <w:rPr>
                <w:sz w:val="18"/>
                <w:szCs w:val="18"/>
              </w:rPr>
              <w:t>DP World Waste Management Procedure</w:t>
            </w:r>
            <w:r w:rsidR="007E2BCD" w:rsidRPr="009B07D8">
              <w:rPr>
                <w:sz w:val="18"/>
                <w:szCs w:val="18"/>
              </w:rPr>
              <w:t xml:space="preserve"> (</w:t>
            </w:r>
            <w:r w:rsidR="007E2BCD" w:rsidRPr="00470CEF">
              <w:rPr>
                <w:sz w:val="18"/>
                <w:szCs w:val="18"/>
              </w:rPr>
              <w:t>DPW Waste 2018)</w:t>
            </w:r>
            <w:r w:rsidR="007E2BCD" w:rsidRPr="009B07D8">
              <w:rPr>
                <w:sz w:val="18"/>
                <w:szCs w:val="18"/>
              </w:rPr>
              <w:t>.</w:t>
            </w:r>
          </w:p>
        </w:tc>
      </w:tr>
      <w:tr w:rsidR="001F5E31" w:rsidRPr="00B23CCB" w14:paraId="3AB49CEC" w14:textId="77777777" w:rsidTr="00BD6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Borders>
              <w:top w:val="none" w:sz="0" w:space="0" w:color="auto"/>
              <w:left w:val="none" w:sz="0" w:space="0" w:color="auto"/>
              <w:bottom w:val="none" w:sz="0" w:space="0" w:color="auto"/>
            </w:tcBorders>
            <w:shd w:val="clear" w:color="auto" w:fill="auto"/>
          </w:tcPr>
          <w:p w14:paraId="0476F50B" w14:textId="13F65F5C" w:rsidR="001F5E31" w:rsidRPr="00BB1B29" w:rsidRDefault="001F5E31" w:rsidP="00BB1B29">
            <w:pPr>
              <w:pStyle w:val="BodyText"/>
              <w:jc w:val="left"/>
              <w:rPr>
                <w:rFonts w:cstheme="minorHAnsi"/>
                <w:i w:val="0"/>
                <w:sz w:val="18"/>
                <w:szCs w:val="18"/>
              </w:rPr>
            </w:pPr>
            <w:r w:rsidRPr="00BB1B29">
              <w:rPr>
                <w:rFonts w:cstheme="minorHAnsi"/>
                <w:i w:val="0"/>
                <w:sz w:val="18"/>
                <w:szCs w:val="18"/>
              </w:rPr>
              <w:t>Port ESMS includes procedures to adequately address impacts from Port operations</w:t>
            </w:r>
          </w:p>
        </w:tc>
        <w:tc>
          <w:tcPr>
            <w:tcW w:w="5052" w:type="dxa"/>
            <w:shd w:val="clear" w:color="auto" w:fill="auto"/>
          </w:tcPr>
          <w:p w14:paraId="45ADD167" w14:textId="5A3862FA" w:rsidR="000C128C" w:rsidRPr="008F1000" w:rsidRDefault="001F5E31" w:rsidP="003D6087">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F1000">
              <w:rPr>
                <w:rFonts w:cstheme="minorHAnsi"/>
                <w:sz w:val="18"/>
                <w:szCs w:val="18"/>
                <w:u w:val="single"/>
              </w:rPr>
              <w:t>NV Havenbeheer Suriname</w:t>
            </w:r>
            <w:r w:rsidR="00F6637F" w:rsidRPr="008F1000">
              <w:rPr>
                <w:rFonts w:cstheme="minorHAnsi"/>
                <w:sz w:val="18"/>
                <w:szCs w:val="18"/>
                <w:u w:val="single"/>
              </w:rPr>
              <w:t>:</w:t>
            </w:r>
            <w:r w:rsidRPr="008F1000">
              <w:rPr>
                <w:rFonts w:cstheme="minorHAnsi"/>
                <w:sz w:val="18"/>
                <w:szCs w:val="18"/>
              </w:rPr>
              <w:t xml:space="preserve"> </w:t>
            </w:r>
            <w:r w:rsidR="00C4630B">
              <w:rPr>
                <w:rFonts w:cstheme="minorHAnsi"/>
                <w:sz w:val="18"/>
                <w:szCs w:val="18"/>
              </w:rPr>
              <w:t>EMS</w:t>
            </w:r>
            <w:r w:rsidRPr="008F1000">
              <w:rPr>
                <w:rFonts w:cstheme="minorHAnsi"/>
                <w:sz w:val="18"/>
                <w:szCs w:val="18"/>
              </w:rPr>
              <w:t xml:space="preserve"> </w:t>
            </w:r>
            <w:r w:rsidR="006832FC" w:rsidRPr="008F1000">
              <w:rPr>
                <w:rFonts w:cstheme="minorHAnsi"/>
                <w:sz w:val="18"/>
                <w:szCs w:val="18"/>
              </w:rPr>
              <w:t>does not include</w:t>
            </w:r>
            <w:r w:rsidRPr="008F1000">
              <w:rPr>
                <w:rFonts w:cstheme="minorHAnsi"/>
                <w:sz w:val="18"/>
                <w:szCs w:val="18"/>
              </w:rPr>
              <w:t xml:space="preserve"> procedure</w:t>
            </w:r>
            <w:r w:rsidR="00932872" w:rsidRPr="008F1000">
              <w:rPr>
                <w:rFonts w:cstheme="minorHAnsi"/>
                <w:sz w:val="18"/>
                <w:szCs w:val="18"/>
              </w:rPr>
              <w:t>s</w:t>
            </w:r>
            <w:r w:rsidRPr="008F1000">
              <w:rPr>
                <w:rFonts w:cstheme="minorHAnsi"/>
                <w:sz w:val="18"/>
                <w:szCs w:val="18"/>
              </w:rPr>
              <w:t xml:space="preserve"> to address air emissions, noise, impacts on the community, traffic, and tourism. </w:t>
            </w:r>
          </w:p>
          <w:p w14:paraId="2DDC5255" w14:textId="338FBA63" w:rsidR="000C128C" w:rsidRPr="008F1000" w:rsidRDefault="001F5E31" w:rsidP="00E07232">
            <w:pPr>
              <w:pStyle w:val="BodyText"/>
              <w:numPr>
                <w:ilvl w:val="0"/>
                <w:numId w:val="41"/>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F1000">
              <w:rPr>
                <w:rFonts w:cstheme="minorHAnsi"/>
                <w:sz w:val="18"/>
                <w:szCs w:val="18"/>
              </w:rPr>
              <w:t xml:space="preserve">The </w:t>
            </w:r>
            <w:r w:rsidR="00C4630B">
              <w:rPr>
                <w:rFonts w:cstheme="minorHAnsi"/>
                <w:sz w:val="18"/>
                <w:szCs w:val="18"/>
              </w:rPr>
              <w:t>EMS</w:t>
            </w:r>
            <w:r w:rsidRPr="008F1000">
              <w:rPr>
                <w:rFonts w:cstheme="minorHAnsi"/>
                <w:sz w:val="18"/>
                <w:szCs w:val="18"/>
              </w:rPr>
              <w:t xml:space="preserve"> includes a waste management plan to prevent related contamination. </w:t>
            </w:r>
          </w:p>
          <w:p w14:paraId="4EE7C40E" w14:textId="2617C6C9" w:rsidR="000C128C" w:rsidRPr="008F1000" w:rsidRDefault="001F5E31" w:rsidP="00E07232">
            <w:pPr>
              <w:pStyle w:val="BodyText"/>
              <w:numPr>
                <w:ilvl w:val="0"/>
                <w:numId w:val="41"/>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F1000">
              <w:rPr>
                <w:rFonts w:cstheme="minorHAnsi"/>
                <w:sz w:val="18"/>
                <w:szCs w:val="18"/>
              </w:rPr>
              <w:t xml:space="preserve">Quarterly inspections and cleaning (as needed) of the oil/water separators </w:t>
            </w:r>
            <w:r w:rsidR="00F67397">
              <w:rPr>
                <w:rFonts w:cstheme="minorHAnsi"/>
                <w:sz w:val="18"/>
                <w:szCs w:val="18"/>
              </w:rPr>
              <w:t xml:space="preserve">that receive stormwater runoff </w:t>
            </w:r>
            <w:r w:rsidRPr="008F1000">
              <w:rPr>
                <w:rFonts w:cstheme="minorHAnsi"/>
                <w:sz w:val="18"/>
                <w:szCs w:val="18"/>
              </w:rPr>
              <w:t xml:space="preserve">are done by the infrastructure department to prevent oils from going into the river. </w:t>
            </w:r>
          </w:p>
          <w:p w14:paraId="62A34EC8" w14:textId="7FAFCB06" w:rsidR="001F5E31" w:rsidRPr="008F1000" w:rsidRDefault="000C128C" w:rsidP="00E07232">
            <w:pPr>
              <w:pStyle w:val="BodyText"/>
              <w:numPr>
                <w:ilvl w:val="0"/>
                <w:numId w:val="41"/>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F1000">
              <w:rPr>
                <w:rFonts w:cstheme="minorHAnsi"/>
                <w:sz w:val="18"/>
                <w:szCs w:val="18"/>
              </w:rPr>
              <w:t xml:space="preserve">As a way of reducing </w:t>
            </w:r>
            <w:r w:rsidR="001F5E31" w:rsidRPr="008F1000">
              <w:rPr>
                <w:rFonts w:cstheme="minorHAnsi"/>
                <w:sz w:val="18"/>
                <w:szCs w:val="18"/>
              </w:rPr>
              <w:t>air emissions, NV Havenbeheer Suriname looked for possibilities to provide shore power to ships moored at the quay to eliminate emissions while in port. A hybrid system of solar energy combined with energy from the local energy provider would be the most environmentally suitable option. Yet, this option is constrained by ships not being equipped for connecting to shore power.</w:t>
            </w:r>
            <w:r w:rsidRPr="008F1000">
              <w:rPr>
                <w:rFonts w:cstheme="minorHAnsi"/>
                <w:sz w:val="18"/>
                <w:szCs w:val="18"/>
              </w:rPr>
              <w:t xml:space="preserve">  No additional measures or procedures for reducing air emissions were provided.  </w:t>
            </w:r>
          </w:p>
          <w:p w14:paraId="3125D72A" w14:textId="21EF4D6C" w:rsidR="001F5E31" w:rsidRPr="009B07D8" w:rsidRDefault="001F5E31" w:rsidP="003D608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B07D8">
              <w:rPr>
                <w:sz w:val="18"/>
                <w:szCs w:val="18"/>
                <w:u w:val="single"/>
              </w:rPr>
              <w:t xml:space="preserve">VSH </w:t>
            </w:r>
            <w:r w:rsidR="00CC44A8" w:rsidRPr="009B07D8">
              <w:rPr>
                <w:sz w:val="18"/>
                <w:szCs w:val="18"/>
                <w:u w:val="single"/>
              </w:rPr>
              <w:t>Transport</w:t>
            </w:r>
            <w:r w:rsidR="00932872" w:rsidRPr="009B07D8">
              <w:rPr>
                <w:sz w:val="18"/>
                <w:szCs w:val="18"/>
                <w:u w:val="single"/>
              </w:rPr>
              <w:t>:</w:t>
            </w:r>
            <w:r w:rsidR="00932872" w:rsidRPr="00D60FC4">
              <w:rPr>
                <w:sz w:val="18"/>
                <w:szCs w:val="18"/>
              </w:rPr>
              <w:t xml:space="preserve"> </w:t>
            </w:r>
            <w:r w:rsidR="00FC3847" w:rsidRPr="00D60FC4">
              <w:rPr>
                <w:sz w:val="18"/>
                <w:szCs w:val="18"/>
              </w:rPr>
              <w:t>Information provided did not include</w:t>
            </w:r>
            <w:r w:rsidR="00FC3847" w:rsidRPr="009B07D8">
              <w:rPr>
                <w:sz w:val="18"/>
                <w:szCs w:val="18"/>
                <w:u w:val="single"/>
              </w:rPr>
              <w:t xml:space="preserve"> </w:t>
            </w:r>
            <w:r w:rsidRPr="009B07D8">
              <w:rPr>
                <w:sz w:val="18"/>
                <w:szCs w:val="18"/>
              </w:rPr>
              <w:t>pro</w:t>
            </w:r>
            <w:r w:rsidR="006832FC" w:rsidRPr="009B07D8">
              <w:rPr>
                <w:sz w:val="18"/>
                <w:szCs w:val="18"/>
              </w:rPr>
              <w:t>cedure</w:t>
            </w:r>
            <w:r w:rsidR="00FC3847" w:rsidRPr="009B07D8">
              <w:rPr>
                <w:sz w:val="18"/>
                <w:szCs w:val="18"/>
              </w:rPr>
              <w:t>s</w:t>
            </w:r>
            <w:r w:rsidRPr="009B07D8">
              <w:rPr>
                <w:sz w:val="18"/>
                <w:szCs w:val="18"/>
              </w:rPr>
              <w:t xml:space="preserve"> to limit</w:t>
            </w:r>
            <w:r w:rsidR="00FC3847" w:rsidRPr="009B07D8">
              <w:rPr>
                <w:sz w:val="18"/>
                <w:szCs w:val="18"/>
              </w:rPr>
              <w:t>/reduce</w:t>
            </w:r>
            <w:r w:rsidRPr="009B07D8">
              <w:rPr>
                <w:sz w:val="18"/>
                <w:szCs w:val="18"/>
              </w:rPr>
              <w:t xml:space="preserve"> </w:t>
            </w:r>
            <w:r w:rsidR="00FC3847" w:rsidRPr="009B07D8">
              <w:rPr>
                <w:sz w:val="18"/>
                <w:szCs w:val="18"/>
              </w:rPr>
              <w:t>P</w:t>
            </w:r>
            <w:r w:rsidRPr="009B07D8">
              <w:rPr>
                <w:sz w:val="18"/>
                <w:szCs w:val="18"/>
              </w:rPr>
              <w:t>ort activity air emissions, noise, water contamination, heavy traffic, and impacts on river traffic and tourism. VSH</w:t>
            </w:r>
            <w:r w:rsidRPr="009B07D8" w:rsidDel="00FC3847">
              <w:rPr>
                <w:sz w:val="18"/>
                <w:szCs w:val="18"/>
              </w:rPr>
              <w:t xml:space="preserve"> </w:t>
            </w:r>
            <w:r w:rsidR="00FC3847" w:rsidRPr="009B07D8">
              <w:rPr>
                <w:sz w:val="18"/>
                <w:szCs w:val="18"/>
              </w:rPr>
              <w:t xml:space="preserve">provided </w:t>
            </w:r>
            <w:r w:rsidRPr="009B07D8">
              <w:rPr>
                <w:sz w:val="18"/>
                <w:szCs w:val="18"/>
              </w:rPr>
              <w:t>a spill control presentation that includes information on in-house emergency services (BHV) and their team members, how to handle an incident alarm, hazardous substances and materials, spill kits and clean ups, and how to document spills.</w:t>
            </w:r>
          </w:p>
          <w:p w14:paraId="2E1239CE" w14:textId="21BEC279" w:rsidR="001F5E31" w:rsidRPr="009B07D8" w:rsidRDefault="001F5E31" w:rsidP="00FC384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B07D8">
              <w:rPr>
                <w:sz w:val="18"/>
                <w:szCs w:val="18"/>
                <w:u w:val="single"/>
              </w:rPr>
              <w:t>DP World</w:t>
            </w:r>
            <w:r w:rsidR="00CC44A8" w:rsidRPr="009B07D8">
              <w:rPr>
                <w:sz w:val="18"/>
                <w:szCs w:val="18"/>
                <w:u w:val="single"/>
              </w:rPr>
              <w:t xml:space="preserve"> Paramaribo</w:t>
            </w:r>
            <w:r w:rsidR="00FC3847" w:rsidRPr="009B07D8">
              <w:rPr>
                <w:sz w:val="18"/>
                <w:szCs w:val="18"/>
                <w:u w:val="single"/>
              </w:rPr>
              <w:t>:</w:t>
            </w:r>
            <w:r w:rsidR="00CC44A8" w:rsidRPr="009B07D8">
              <w:rPr>
                <w:sz w:val="18"/>
                <w:szCs w:val="18"/>
              </w:rPr>
              <w:t xml:space="preserve"> </w:t>
            </w:r>
            <w:r w:rsidR="00FC3847" w:rsidRPr="009B07D8">
              <w:rPr>
                <w:sz w:val="18"/>
                <w:szCs w:val="18"/>
              </w:rPr>
              <w:t>Waste Management P</w:t>
            </w:r>
            <w:r w:rsidRPr="009B07D8">
              <w:rPr>
                <w:sz w:val="18"/>
                <w:szCs w:val="18"/>
              </w:rPr>
              <w:t xml:space="preserve">rocedure </w:t>
            </w:r>
            <w:r w:rsidR="00FC3847" w:rsidRPr="009B07D8">
              <w:rPr>
                <w:sz w:val="18"/>
                <w:szCs w:val="18"/>
              </w:rPr>
              <w:t xml:space="preserve">provided </w:t>
            </w:r>
            <w:r w:rsidRPr="009B07D8">
              <w:rPr>
                <w:sz w:val="18"/>
                <w:szCs w:val="18"/>
              </w:rPr>
              <w:t>includes measures to prevent atmosphere pollution, that is a "no stationary policy" for machines and equipment and an electricity policy to shut down office lights when nobody is present, with use of sunlight as much as possible.</w:t>
            </w:r>
            <w:r w:rsidR="001B0CB1" w:rsidRPr="009B07D8">
              <w:rPr>
                <w:sz w:val="18"/>
                <w:szCs w:val="18"/>
              </w:rPr>
              <w:t xml:space="preserve"> DP World </w:t>
            </w:r>
            <w:r w:rsidR="00675FB4" w:rsidRPr="009B07D8">
              <w:rPr>
                <w:sz w:val="18"/>
                <w:szCs w:val="18"/>
              </w:rPr>
              <w:t xml:space="preserve">Paramaribo </w:t>
            </w:r>
            <w:r w:rsidR="00C4630B">
              <w:rPr>
                <w:sz w:val="18"/>
                <w:szCs w:val="18"/>
              </w:rPr>
              <w:t>EMS</w:t>
            </w:r>
            <w:r w:rsidR="001B0CB1" w:rsidRPr="009B07D8">
              <w:rPr>
                <w:sz w:val="18"/>
                <w:szCs w:val="18"/>
              </w:rPr>
              <w:t xml:space="preserve"> does not include specific procedures to address noise, and impacts on the community, traffic, and tourism.</w:t>
            </w:r>
          </w:p>
        </w:tc>
        <w:tc>
          <w:tcPr>
            <w:tcW w:w="2279" w:type="dxa"/>
            <w:shd w:val="clear" w:color="auto" w:fill="auto"/>
          </w:tcPr>
          <w:p w14:paraId="0C4063F0" w14:textId="520E9537" w:rsidR="001F5E31" w:rsidRPr="008F1000" w:rsidRDefault="001F5E31" w:rsidP="003D6087">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F1000">
              <w:rPr>
                <w:rFonts w:cstheme="minorHAnsi"/>
                <w:sz w:val="18"/>
                <w:szCs w:val="18"/>
              </w:rPr>
              <w:t xml:space="preserve">NV Havenbeheer Suriname </w:t>
            </w:r>
            <w:r w:rsidR="007E2BCD" w:rsidRPr="008F1000">
              <w:rPr>
                <w:rFonts w:cstheme="minorHAnsi"/>
                <w:sz w:val="18"/>
                <w:szCs w:val="18"/>
              </w:rPr>
              <w:t>email interview (ERM NV 2018).</w:t>
            </w:r>
          </w:p>
          <w:p w14:paraId="200662F1" w14:textId="77777777" w:rsidR="001F5E31" w:rsidRPr="008F1000" w:rsidRDefault="001F5E31" w:rsidP="003D6087">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0B193002" w14:textId="74E7424E" w:rsidR="001F5E31" w:rsidRPr="009B07D8" w:rsidRDefault="001F5E31" w:rsidP="003D608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B07D8">
              <w:rPr>
                <w:sz w:val="18"/>
                <w:szCs w:val="18"/>
              </w:rPr>
              <w:t xml:space="preserve">VSH Transport </w:t>
            </w:r>
            <w:r w:rsidR="000C128C" w:rsidRPr="009B07D8">
              <w:rPr>
                <w:sz w:val="18"/>
                <w:szCs w:val="18"/>
              </w:rPr>
              <w:t>email interview (ERM VSH 2018), and Use of Spill Kits (VSH Spills 2013)</w:t>
            </w:r>
          </w:p>
          <w:p w14:paraId="7CE55188" w14:textId="77777777" w:rsidR="001F5E31" w:rsidRPr="008F1000" w:rsidRDefault="001F5E31" w:rsidP="003D6087">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1D46A856" w14:textId="2203C578" w:rsidR="001F5E31" w:rsidRPr="009B07D8" w:rsidRDefault="00BF038D" w:rsidP="00B119E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B07D8">
              <w:rPr>
                <w:sz w:val="18"/>
                <w:szCs w:val="18"/>
              </w:rPr>
              <w:t xml:space="preserve">DP World </w:t>
            </w:r>
            <w:r w:rsidR="000C128C" w:rsidRPr="009B07D8">
              <w:rPr>
                <w:sz w:val="18"/>
                <w:szCs w:val="18"/>
              </w:rPr>
              <w:t>Environmental Manual (</w:t>
            </w:r>
            <w:r w:rsidR="000C128C" w:rsidRPr="00470CEF">
              <w:rPr>
                <w:sz w:val="18"/>
                <w:szCs w:val="18"/>
              </w:rPr>
              <w:t xml:space="preserve">DPW Handbook 2018), </w:t>
            </w:r>
            <w:r w:rsidR="000C128C" w:rsidRPr="009B07D8">
              <w:rPr>
                <w:sz w:val="18"/>
                <w:szCs w:val="18"/>
              </w:rPr>
              <w:t>and</w:t>
            </w:r>
            <w:r w:rsidR="00B119E6" w:rsidRPr="009B07D8">
              <w:rPr>
                <w:sz w:val="18"/>
                <w:szCs w:val="18"/>
              </w:rPr>
              <w:t xml:space="preserve"> </w:t>
            </w:r>
            <w:r w:rsidR="001F5E31" w:rsidRPr="009B07D8">
              <w:rPr>
                <w:sz w:val="18"/>
                <w:szCs w:val="18"/>
              </w:rPr>
              <w:t>DP World Waste Management Procedure</w:t>
            </w:r>
            <w:r w:rsidR="000C128C" w:rsidRPr="009B07D8">
              <w:rPr>
                <w:sz w:val="18"/>
                <w:szCs w:val="18"/>
              </w:rPr>
              <w:t xml:space="preserve"> (</w:t>
            </w:r>
            <w:r w:rsidR="000C128C" w:rsidRPr="00470CEF">
              <w:rPr>
                <w:sz w:val="18"/>
                <w:szCs w:val="18"/>
              </w:rPr>
              <w:t>DPW Waste 2018)</w:t>
            </w:r>
          </w:p>
        </w:tc>
      </w:tr>
      <w:tr w:rsidR="001F5E31" w:rsidRPr="00B23CCB" w14:paraId="2A9BBF98" w14:textId="77777777" w:rsidTr="00BD62EB">
        <w:tc>
          <w:tcPr>
            <w:cnfStyle w:val="001000000000" w:firstRow="0" w:lastRow="0" w:firstColumn="1" w:lastColumn="0" w:oddVBand="0" w:evenVBand="0" w:oddHBand="0" w:evenHBand="0" w:firstRowFirstColumn="0" w:firstRowLastColumn="0" w:lastRowFirstColumn="0" w:lastRowLastColumn="0"/>
            <w:tcW w:w="2200" w:type="dxa"/>
            <w:tcBorders>
              <w:top w:val="none" w:sz="0" w:space="0" w:color="auto"/>
              <w:left w:val="none" w:sz="0" w:space="0" w:color="auto"/>
              <w:bottom w:val="none" w:sz="0" w:space="0" w:color="auto"/>
            </w:tcBorders>
            <w:shd w:val="clear" w:color="auto" w:fill="auto"/>
          </w:tcPr>
          <w:p w14:paraId="738115F7" w14:textId="14D3A946" w:rsidR="001F5E31" w:rsidRPr="00BB1B29" w:rsidRDefault="001F5E31" w:rsidP="00BB1B29">
            <w:pPr>
              <w:pStyle w:val="BodyText"/>
              <w:jc w:val="left"/>
              <w:rPr>
                <w:rFonts w:cstheme="minorHAnsi"/>
                <w:i w:val="0"/>
                <w:sz w:val="18"/>
                <w:szCs w:val="18"/>
              </w:rPr>
            </w:pPr>
            <w:r w:rsidRPr="00BB1B29">
              <w:rPr>
                <w:rFonts w:cstheme="minorHAnsi"/>
                <w:i w:val="0"/>
                <w:sz w:val="18"/>
                <w:szCs w:val="18"/>
              </w:rPr>
              <w:lastRenderedPageBreak/>
              <w:t xml:space="preserve">Port ESMS includes a social management plan </w:t>
            </w:r>
          </w:p>
        </w:tc>
        <w:tc>
          <w:tcPr>
            <w:tcW w:w="5052" w:type="dxa"/>
            <w:shd w:val="clear" w:color="auto" w:fill="auto"/>
          </w:tcPr>
          <w:p w14:paraId="1565901C" w14:textId="2DD2189B" w:rsidR="000550DA" w:rsidRPr="009B07D8" w:rsidRDefault="000550DA" w:rsidP="000550DA">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F1000">
              <w:rPr>
                <w:rFonts w:cstheme="minorHAnsi"/>
                <w:sz w:val="18"/>
                <w:szCs w:val="18"/>
                <w:u w:val="single"/>
              </w:rPr>
              <w:t>NV Havenbeheer Suriname:</w:t>
            </w:r>
            <w:r w:rsidRPr="008F1000">
              <w:rPr>
                <w:rFonts w:cstheme="minorHAnsi"/>
                <w:sz w:val="18"/>
                <w:szCs w:val="18"/>
              </w:rPr>
              <w:t xml:space="preserve"> </w:t>
            </w:r>
            <w:r w:rsidR="00C4630B">
              <w:rPr>
                <w:rFonts w:cstheme="minorHAnsi"/>
                <w:sz w:val="18"/>
                <w:szCs w:val="18"/>
              </w:rPr>
              <w:t>EMS</w:t>
            </w:r>
            <w:r w:rsidRPr="008F1000">
              <w:rPr>
                <w:rFonts w:cstheme="minorHAnsi"/>
                <w:sz w:val="18"/>
                <w:szCs w:val="18"/>
              </w:rPr>
              <w:t xml:space="preserve"> </w:t>
            </w:r>
            <w:r>
              <w:rPr>
                <w:rFonts w:cstheme="minorHAnsi"/>
                <w:sz w:val="18"/>
                <w:szCs w:val="18"/>
              </w:rPr>
              <w:t xml:space="preserve">mentions the existence of </w:t>
            </w:r>
            <w:r>
              <w:rPr>
                <w:sz w:val="18"/>
                <w:szCs w:val="18"/>
              </w:rPr>
              <w:t>in</w:t>
            </w:r>
            <w:r w:rsidRPr="009B07D8">
              <w:rPr>
                <w:sz w:val="18"/>
                <w:szCs w:val="18"/>
              </w:rPr>
              <w:t xml:space="preserve">ternal </w:t>
            </w:r>
            <w:r>
              <w:rPr>
                <w:sz w:val="18"/>
                <w:szCs w:val="18"/>
              </w:rPr>
              <w:t xml:space="preserve">(between the various levels and functions of the organization) </w:t>
            </w:r>
            <w:r w:rsidRPr="009B07D8">
              <w:rPr>
                <w:sz w:val="18"/>
                <w:szCs w:val="18"/>
              </w:rPr>
              <w:t xml:space="preserve">and external </w:t>
            </w:r>
            <w:r>
              <w:rPr>
                <w:sz w:val="18"/>
                <w:szCs w:val="18"/>
              </w:rPr>
              <w:t xml:space="preserve">(with contractors and other visitors of the port area) </w:t>
            </w:r>
            <w:r w:rsidRPr="009B07D8">
              <w:rPr>
                <w:sz w:val="18"/>
                <w:szCs w:val="18"/>
              </w:rPr>
              <w:t>communication procedures</w:t>
            </w:r>
            <w:r>
              <w:rPr>
                <w:sz w:val="18"/>
                <w:szCs w:val="18"/>
              </w:rPr>
              <w:t xml:space="preserve"> (including reception and recording of external stakeholders communications and related response).</w:t>
            </w:r>
          </w:p>
          <w:p w14:paraId="40D4C89E" w14:textId="4E23F721" w:rsidR="009C5567" w:rsidRPr="009B07D8" w:rsidRDefault="009C5567" w:rsidP="009C5567">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u w:val="single"/>
              </w:rPr>
              <w:t>DP World</w:t>
            </w:r>
            <w:r w:rsidR="00CC44A8" w:rsidRPr="009B07D8">
              <w:rPr>
                <w:sz w:val="18"/>
                <w:szCs w:val="18"/>
                <w:u w:val="single"/>
              </w:rPr>
              <w:t xml:space="preserve"> Paramaribo</w:t>
            </w:r>
            <w:r w:rsidR="00FC3847" w:rsidRPr="009B07D8">
              <w:rPr>
                <w:sz w:val="18"/>
                <w:szCs w:val="18"/>
                <w:u w:val="single"/>
              </w:rPr>
              <w:t>:</w:t>
            </w:r>
            <w:r w:rsidR="00C11E40">
              <w:rPr>
                <w:sz w:val="18"/>
                <w:szCs w:val="18"/>
              </w:rPr>
              <w:t xml:space="preserve"> </w:t>
            </w:r>
            <w:r w:rsidR="00162417" w:rsidRPr="009B07D8">
              <w:rPr>
                <w:sz w:val="18"/>
                <w:szCs w:val="18"/>
              </w:rPr>
              <w:t xml:space="preserve">Per the </w:t>
            </w:r>
            <w:r w:rsidR="00C4630B">
              <w:rPr>
                <w:sz w:val="18"/>
                <w:szCs w:val="18"/>
              </w:rPr>
              <w:t>EMS</w:t>
            </w:r>
            <w:r w:rsidR="00162417" w:rsidRPr="009B07D8">
              <w:rPr>
                <w:sz w:val="18"/>
                <w:szCs w:val="18"/>
              </w:rPr>
              <w:t>, communications responsibilities fall to the General Manager as the main contact to receive questions and complaints from local residents and from the press/media.</w:t>
            </w:r>
          </w:p>
          <w:p w14:paraId="3A349054" w14:textId="09C51B41" w:rsidR="001F5E31" w:rsidRPr="008F1000" w:rsidRDefault="009C5567" w:rsidP="00FC3847">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1000">
              <w:rPr>
                <w:rFonts w:cstheme="minorHAnsi"/>
                <w:sz w:val="18"/>
                <w:szCs w:val="18"/>
              </w:rPr>
              <w:t xml:space="preserve">No other </w:t>
            </w:r>
            <w:r w:rsidR="000550DA">
              <w:rPr>
                <w:rFonts w:cstheme="minorHAnsi"/>
                <w:sz w:val="18"/>
                <w:szCs w:val="18"/>
              </w:rPr>
              <w:t xml:space="preserve">social management </w:t>
            </w:r>
            <w:r w:rsidRPr="008F1000">
              <w:rPr>
                <w:rFonts w:cstheme="minorHAnsi"/>
                <w:sz w:val="18"/>
                <w:szCs w:val="18"/>
              </w:rPr>
              <w:t xml:space="preserve">information </w:t>
            </w:r>
            <w:r w:rsidR="00FC3847" w:rsidRPr="008F1000">
              <w:rPr>
                <w:rFonts w:cstheme="minorHAnsi"/>
                <w:sz w:val="18"/>
                <w:szCs w:val="18"/>
              </w:rPr>
              <w:t xml:space="preserve">was provided for </w:t>
            </w:r>
            <w:r w:rsidR="00FC3847" w:rsidRPr="00D65D3E">
              <w:rPr>
                <w:rFonts w:cstheme="minorHAnsi"/>
                <w:sz w:val="18"/>
                <w:szCs w:val="18"/>
              </w:rPr>
              <w:t>NV Havenbeheer Suriname</w:t>
            </w:r>
            <w:r w:rsidR="0003051E" w:rsidRPr="00D65D3E">
              <w:rPr>
                <w:rFonts w:cstheme="minorHAnsi"/>
                <w:sz w:val="18"/>
                <w:szCs w:val="18"/>
              </w:rPr>
              <w:t xml:space="preserve">, </w:t>
            </w:r>
            <w:r w:rsidR="00FC3847" w:rsidRPr="00D65D3E">
              <w:rPr>
                <w:rFonts w:cstheme="minorHAnsi"/>
                <w:sz w:val="18"/>
                <w:szCs w:val="18"/>
              </w:rPr>
              <w:t>VSH</w:t>
            </w:r>
            <w:r w:rsidR="00FC3847" w:rsidRPr="008F1000">
              <w:rPr>
                <w:rFonts w:cstheme="minorHAnsi"/>
                <w:sz w:val="18"/>
                <w:szCs w:val="18"/>
              </w:rPr>
              <w:t xml:space="preserve"> Transport</w:t>
            </w:r>
            <w:r w:rsidR="0003051E">
              <w:rPr>
                <w:rFonts w:cstheme="minorHAnsi"/>
                <w:sz w:val="18"/>
                <w:szCs w:val="18"/>
              </w:rPr>
              <w:t>, or DP World</w:t>
            </w:r>
            <w:r w:rsidR="000550DA">
              <w:rPr>
                <w:rFonts w:cstheme="minorHAnsi"/>
                <w:sz w:val="18"/>
                <w:szCs w:val="18"/>
              </w:rPr>
              <w:t>.</w:t>
            </w:r>
          </w:p>
        </w:tc>
        <w:tc>
          <w:tcPr>
            <w:tcW w:w="2279" w:type="dxa"/>
            <w:shd w:val="clear" w:color="auto" w:fill="auto"/>
          </w:tcPr>
          <w:p w14:paraId="0D91BA10" w14:textId="4CA7DEB8" w:rsidR="001F5E31" w:rsidRPr="009B07D8" w:rsidRDefault="009C5567" w:rsidP="003D6087">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t xml:space="preserve">DP World </w:t>
            </w:r>
            <w:r w:rsidR="00FC3847" w:rsidRPr="009B07D8">
              <w:rPr>
                <w:sz w:val="18"/>
                <w:szCs w:val="18"/>
              </w:rPr>
              <w:t>Environmental Manual (</w:t>
            </w:r>
            <w:r w:rsidR="00FC3847" w:rsidRPr="00470CEF">
              <w:rPr>
                <w:sz w:val="18"/>
                <w:szCs w:val="18"/>
              </w:rPr>
              <w:t>DPW Handbook 2018)</w:t>
            </w:r>
          </w:p>
        </w:tc>
      </w:tr>
      <w:tr w:rsidR="001F5E31" w:rsidRPr="00B23CCB" w14:paraId="33B5F292" w14:textId="77777777" w:rsidTr="00BD6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Borders>
              <w:top w:val="none" w:sz="0" w:space="0" w:color="auto"/>
              <w:left w:val="none" w:sz="0" w:space="0" w:color="auto"/>
              <w:bottom w:val="none" w:sz="0" w:space="0" w:color="auto"/>
            </w:tcBorders>
            <w:shd w:val="clear" w:color="auto" w:fill="auto"/>
          </w:tcPr>
          <w:p w14:paraId="3243C459" w14:textId="0C4E571A" w:rsidR="001F5E31" w:rsidRPr="00BB1B29" w:rsidRDefault="001F5E31" w:rsidP="00BB1B29">
            <w:pPr>
              <w:pStyle w:val="BodyText"/>
              <w:jc w:val="left"/>
              <w:rPr>
                <w:rFonts w:cstheme="minorHAnsi"/>
                <w:i w:val="0"/>
                <w:sz w:val="18"/>
                <w:szCs w:val="18"/>
              </w:rPr>
            </w:pPr>
            <w:r w:rsidRPr="00BB1B29">
              <w:rPr>
                <w:rFonts w:cstheme="minorHAnsi"/>
                <w:i w:val="0"/>
                <w:sz w:val="18"/>
                <w:szCs w:val="18"/>
              </w:rPr>
              <w:t>Port ESMS includes an adequate Port monitoring program</w:t>
            </w:r>
            <w:r w:rsidR="001B1BDC" w:rsidRPr="00BB1B29">
              <w:rPr>
                <w:rFonts w:cstheme="minorHAnsi"/>
                <w:i w:val="0"/>
                <w:sz w:val="18"/>
                <w:szCs w:val="18"/>
              </w:rPr>
              <w:t xml:space="preserve"> of environmental aspects</w:t>
            </w:r>
            <w:r w:rsidRPr="00BB1B29">
              <w:rPr>
                <w:rFonts w:cstheme="minorHAnsi"/>
                <w:i w:val="0"/>
                <w:sz w:val="18"/>
                <w:szCs w:val="18"/>
              </w:rPr>
              <w:t>.</w:t>
            </w:r>
          </w:p>
        </w:tc>
        <w:tc>
          <w:tcPr>
            <w:tcW w:w="5052" w:type="dxa"/>
            <w:shd w:val="clear" w:color="auto" w:fill="auto"/>
          </w:tcPr>
          <w:p w14:paraId="6CD04AFE" w14:textId="394CED30" w:rsidR="001F5E31" w:rsidRPr="00531DB6" w:rsidRDefault="001F5E31" w:rsidP="003D6087">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31DB6">
              <w:rPr>
                <w:rFonts w:cstheme="minorHAnsi"/>
                <w:sz w:val="18"/>
                <w:szCs w:val="18"/>
                <w:u w:val="single"/>
              </w:rPr>
              <w:t>NV Havenbeheer</w:t>
            </w:r>
            <w:r w:rsidR="00CC44A8" w:rsidRPr="00531DB6">
              <w:rPr>
                <w:rFonts w:cstheme="minorHAnsi"/>
                <w:sz w:val="18"/>
                <w:szCs w:val="18"/>
                <w:u w:val="single"/>
              </w:rPr>
              <w:t xml:space="preserve"> Suriname</w:t>
            </w:r>
            <w:r w:rsidR="00FC3847" w:rsidRPr="00531DB6">
              <w:rPr>
                <w:rFonts w:cstheme="minorHAnsi"/>
                <w:sz w:val="18"/>
                <w:szCs w:val="18"/>
                <w:u w:val="single"/>
              </w:rPr>
              <w:t>:</w:t>
            </w:r>
            <w:r w:rsidRPr="00531DB6">
              <w:rPr>
                <w:rFonts w:cstheme="minorHAnsi"/>
                <w:sz w:val="18"/>
                <w:szCs w:val="18"/>
              </w:rPr>
              <w:t xml:space="preserve"> </w:t>
            </w:r>
            <w:r w:rsidR="00D03D74" w:rsidRPr="00531DB6">
              <w:rPr>
                <w:rFonts w:cstheme="minorHAnsi"/>
                <w:sz w:val="18"/>
                <w:szCs w:val="18"/>
              </w:rPr>
              <w:t xml:space="preserve">In line with ISO 14001 principles, </w:t>
            </w:r>
            <w:r w:rsidR="00C4630B" w:rsidRPr="00531DB6">
              <w:rPr>
                <w:rFonts w:cstheme="minorHAnsi"/>
                <w:sz w:val="18"/>
                <w:szCs w:val="18"/>
              </w:rPr>
              <w:t>EMS</w:t>
            </w:r>
            <w:r w:rsidRPr="00531DB6">
              <w:rPr>
                <w:rFonts w:cstheme="minorHAnsi"/>
                <w:sz w:val="18"/>
                <w:szCs w:val="18"/>
              </w:rPr>
              <w:t xml:space="preserve"> includes procedures for regularly monitoring and measuring the main characteristics of its work and activities that can affect the environment.</w:t>
            </w:r>
            <w:r w:rsidR="00D03D74" w:rsidRPr="00531DB6">
              <w:rPr>
                <w:rFonts w:cstheme="minorHAnsi"/>
                <w:sz w:val="18"/>
                <w:szCs w:val="18"/>
              </w:rPr>
              <w:t xml:space="preserve"> Procedures were not available for review.</w:t>
            </w:r>
            <w:r w:rsidRPr="00531DB6">
              <w:rPr>
                <w:rFonts w:cstheme="minorHAnsi"/>
                <w:sz w:val="18"/>
                <w:szCs w:val="18"/>
              </w:rPr>
              <w:t xml:space="preserve"> </w:t>
            </w:r>
          </w:p>
          <w:p w14:paraId="52F8BDB0" w14:textId="452B0389" w:rsidR="001F5E31" w:rsidRPr="00531DB6" w:rsidRDefault="001F5E31" w:rsidP="003D608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531DB6">
              <w:rPr>
                <w:sz w:val="18"/>
                <w:szCs w:val="18"/>
                <w:u w:val="single"/>
              </w:rPr>
              <w:t xml:space="preserve">VSH </w:t>
            </w:r>
            <w:r w:rsidR="00CC44A8" w:rsidRPr="00531DB6">
              <w:rPr>
                <w:sz w:val="18"/>
                <w:szCs w:val="18"/>
                <w:u w:val="single"/>
              </w:rPr>
              <w:t>Transport</w:t>
            </w:r>
            <w:r w:rsidR="00FC3847" w:rsidRPr="00531DB6">
              <w:rPr>
                <w:sz w:val="18"/>
                <w:szCs w:val="18"/>
                <w:u w:val="single"/>
              </w:rPr>
              <w:t>:</w:t>
            </w:r>
            <w:r w:rsidR="00FC3847" w:rsidRPr="00531DB6">
              <w:rPr>
                <w:sz w:val="18"/>
                <w:szCs w:val="18"/>
              </w:rPr>
              <w:t xml:space="preserve"> No </w:t>
            </w:r>
            <w:r w:rsidR="006832FC" w:rsidRPr="00531DB6">
              <w:rPr>
                <w:sz w:val="18"/>
                <w:szCs w:val="18"/>
              </w:rPr>
              <w:t xml:space="preserve">evidence of an </w:t>
            </w:r>
            <w:r w:rsidRPr="00531DB6">
              <w:rPr>
                <w:sz w:val="18"/>
                <w:szCs w:val="18"/>
              </w:rPr>
              <w:t xml:space="preserve">environmental monitoring program </w:t>
            </w:r>
            <w:r w:rsidR="00FC3847" w:rsidRPr="00531DB6">
              <w:rPr>
                <w:sz w:val="18"/>
                <w:szCs w:val="18"/>
              </w:rPr>
              <w:t>was provided</w:t>
            </w:r>
            <w:r w:rsidRPr="00531DB6">
              <w:rPr>
                <w:sz w:val="18"/>
                <w:szCs w:val="18"/>
              </w:rPr>
              <w:t>.</w:t>
            </w:r>
          </w:p>
          <w:p w14:paraId="0DD9E91D" w14:textId="14D56EFE" w:rsidR="001F5E31" w:rsidRPr="009B07D8" w:rsidRDefault="001F5E31" w:rsidP="00D03D74">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531DB6">
              <w:rPr>
                <w:sz w:val="18"/>
                <w:szCs w:val="18"/>
                <w:u w:val="single"/>
              </w:rPr>
              <w:t xml:space="preserve">DP World </w:t>
            </w:r>
            <w:r w:rsidR="00CC44A8" w:rsidRPr="00531DB6">
              <w:rPr>
                <w:sz w:val="18"/>
                <w:szCs w:val="18"/>
                <w:u w:val="single"/>
              </w:rPr>
              <w:t>Paramaribo</w:t>
            </w:r>
            <w:r w:rsidR="00FC3847" w:rsidRPr="00531DB6">
              <w:rPr>
                <w:sz w:val="18"/>
                <w:szCs w:val="18"/>
              </w:rPr>
              <w:t>:</w:t>
            </w:r>
            <w:r w:rsidR="00CC44A8" w:rsidRPr="00531DB6">
              <w:rPr>
                <w:sz w:val="18"/>
                <w:szCs w:val="18"/>
              </w:rPr>
              <w:t xml:space="preserve"> </w:t>
            </w:r>
            <w:r w:rsidR="00D03D74" w:rsidRPr="00531DB6">
              <w:rPr>
                <w:rFonts w:cstheme="minorHAnsi"/>
                <w:sz w:val="18"/>
                <w:szCs w:val="18"/>
              </w:rPr>
              <w:t xml:space="preserve">In line with ISO 14001 principles, </w:t>
            </w:r>
            <w:r w:rsidR="00C4630B" w:rsidRPr="00531DB6">
              <w:rPr>
                <w:sz w:val="18"/>
                <w:szCs w:val="18"/>
              </w:rPr>
              <w:t>EMS</w:t>
            </w:r>
            <w:r w:rsidR="00BF038D" w:rsidRPr="00531DB6">
              <w:rPr>
                <w:sz w:val="18"/>
                <w:szCs w:val="18"/>
              </w:rPr>
              <w:t xml:space="preserve"> includes procedures for regularly monitoring and measuring the main characteristics of its work and activities that can affect the environment. </w:t>
            </w:r>
            <w:r w:rsidR="00D03D74" w:rsidRPr="00531DB6">
              <w:rPr>
                <w:sz w:val="18"/>
                <w:szCs w:val="18"/>
              </w:rPr>
              <w:t xml:space="preserve">Monitoring is conducted in accordance with DP World EHS PE01 Monitoring, Measurement, Analysis and Evaluation Standard. Procedures and Standard were not provided. </w:t>
            </w:r>
            <w:r w:rsidRPr="00531DB6">
              <w:rPr>
                <w:sz w:val="18"/>
                <w:szCs w:val="18"/>
              </w:rPr>
              <w:t xml:space="preserve">DP World </w:t>
            </w:r>
            <w:r w:rsidR="00675FB4" w:rsidRPr="00531DB6">
              <w:rPr>
                <w:sz w:val="18"/>
                <w:szCs w:val="18"/>
              </w:rPr>
              <w:t xml:space="preserve">Paramaribo </w:t>
            </w:r>
            <w:r w:rsidRPr="00531DB6">
              <w:rPr>
                <w:sz w:val="18"/>
                <w:szCs w:val="18"/>
              </w:rPr>
              <w:t xml:space="preserve">Waste Management Procedure </w:t>
            </w:r>
            <w:r w:rsidR="009349A5" w:rsidRPr="00531DB6">
              <w:rPr>
                <w:sz w:val="18"/>
                <w:szCs w:val="18"/>
              </w:rPr>
              <w:t>tasks</w:t>
            </w:r>
            <w:r w:rsidRPr="00531DB6">
              <w:rPr>
                <w:sz w:val="18"/>
                <w:szCs w:val="18"/>
              </w:rPr>
              <w:t xml:space="preserve"> HSEQ department </w:t>
            </w:r>
            <w:r w:rsidR="009349A5" w:rsidRPr="00531DB6">
              <w:rPr>
                <w:sz w:val="18"/>
                <w:szCs w:val="18"/>
              </w:rPr>
              <w:t>with</w:t>
            </w:r>
            <w:r w:rsidRPr="00531DB6">
              <w:rPr>
                <w:sz w:val="18"/>
                <w:szCs w:val="18"/>
              </w:rPr>
              <w:t xml:space="preserve"> waste management inspections and relevant department heads to take preventive and corrective measures where needed</w:t>
            </w:r>
            <w:r w:rsidR="00F8559B" w:rsidRPr="00531DB6">
              <w:rPr>
                <w:sz w:val="18"/>
                <w:szCs w:val="18"/>
              </w:rPr>
              <w:t xml:space="preserve"> in line with the related corrective/preventive procedure.</w:t>
            </w:r>
          </w:p>
        </w:tc>
        <w:tc>
          <w:tcPr>
            <w:tcW w:w="2279" w:type="dxa"/>
            <w:shd w:val="clear" w:color="auto" w:fill="auto"/>
          </w:tcPr>
          <w:p w14:paraId="7BD0B44E" w14:textId="2B0B19A6" w:rsidR="001F5E31" w:rsidRPr="008F1000" w:rsidRDefault="001F5E31" w:rsidP="003D6087">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F1000">
              <w:rPr>
                <w:rFonts w:cstheme="minorHAnsi"/>
                <w:sz w:val="18"/>
                <w:szCs w:val="18"/>
              </w:rPr>
              <w:t xml:space="preserve">NV Havenbeheer Suriname </w:t>
            </w:r>
            <w:r w:rsidR="00FC3847" w:rsidRPr="008F1000">
              <w:rPr>
                <w:rFonts w:cstheme="minorHAnsi"/>
                <w:sz w:val="18"/>
                <w:szCs w:val="18"/>
              </w:rPr>
              <w:t>Environmental Management Handbook (NV Handbook 2015)</w:t>
            </w:r>
          </w:p>
          <w:p w14:paraId="192219C2" w14:textId="77777777" w:rsidR="001F5E31" w:rsidRPr="008F1000" w:rsidRDefault="001F5E31" w:rsidP="003D6087">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31AF2CB5" w14:textId="718700AF" w:rsidR="001F5E31" w:rsidRPr="009B07D8" w:rsidRDefault="001F5E31" w:rsidP="003D608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B07D8">
              <w:rPr>
                <w:sz w:val="18"/>
                <w:szCs w:val="18"/>
              </w:rPr>
              <w:t xml:space="preserve">VSH Transport </w:t>
            </w:r>
            <w:r w:rsidR="00FC3847" w:rsidRPr="009B07D8">
              <w:rPr>
                <w:sz w:val="18"/>
                <w:szCs w:val="18"/>
              </w:rPr>
              <w:t>email interview (ERM VSH 2018)</w:t>
            </w:r>
          </w:p>
          <w:p w14:paraId="42F86CB8" w14:textId="7D87AC4A" w:rsidR="001F5E31" w:rsidRPr="008F1000" w:rsidRDefault="001F5E31" w:rsidP="003D6087">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10A20C13" w14:textId="1312E982" w:rsidR="001F5E31" w:rsidRPr="009B07D8" w:rsidRDefault="00BF038D" w:rsidP="001B1BDC">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B07D8">
              <w:rPr>
                <w:sz w:val="18"/>
                <w:szCs w:val="18"/>
              </w:rPr>
              <w:t xml:space="preserve">DP </w:t>
            </w:r>
            <w:r w:rsidR="00FC3847" w:rsidRPr="009B07D8">
              <w:rPr>
                <w:sz w:val="18"/>
                <w:szCs w:val="18"/>
              </w:rPr>
              <w:t>Environmental Manual (</w:t>
            </w:r>
            <w:r w:rsidR="00FC3847" w:rsidRPr="00470CEF">
              <w:rPr>
                <w:sz w:val="18"/>
                <w:szCs w:val="18"/>
              </w:rPr>
              <w:t>DPW Handbook 2018),</w:t>
            </w:r>
            <w:r w:rsidR="00FC3847" w:rsidRPr="009B07D8">
              <w:rPr>
                <w:sz w:val="18"/>
                <w:szCs w:val="18"/>
              </w:rPr>
              <w:t xml:space="preserve"> and </w:t>
            </w:r>
            <w:r w:rsidR="001F5E31" w:rsidRPr="009B07D8">
              <w:rPr>
                <w:sz w:val="18"/>
                <w:szCs w:val="18"/>
              </w:rPr>
              <w:t>DP World Waste Management Procedure</w:t>
            </w:r>
            <w:r w:rsidR="00FC3847" w:rsidRPr="009B07D8">
              <w:rPr>
                <w:sz w:val="18"/>
                <w:szCs w:val="18"/>
              </w:rPr>
              <w:t xml:space="preserve"> (</w:t>
            </w:r>
            <w:r w:rsidR="00FC3847" w:rsidRPr="00470CEF">
              <w:rPr>
                <w:sz w:val="18"/>
                <w:szCs w:val="18"/>
              </w:rPr>
              <w:t>DPW Waste 2018)</w:t>
            </w:r>
          </w:p>
        </w:tc>
      </w:tr>
      <w:tr w:rsidR="001F5E31" w:rsidRPr="00B23CCB" w14:paraId="1C7AC681" w14:textId="77777777" w:rsidTr="00BD62EB">
        <w:tc>
          <w:tcPr>
            <w:cnfStyle w:val="001000000000" w:firstRow="0" w:lastRow="0" w:firstColumn="1" w:lastColumn="0" w:oddVBand="0" w:evenVBand="0" w:oddHBand="0" w:evenHBand="0" w:firstRowFirstColumn="0" w:firstRowLastColumn="0" w:lastRowFirstColumn="0" w:lastRowLastColumn="0"/>
            <w:tcW w:w="2200" w:type="dxa"/>
            <w:tcBorders>
              <w:top w:val="none" w:sz="0" w:space="0" w:color="auto"/>
              <w:left w:val="none" w:sz="0" w:space="0" w:color="auto"/>
              <w:bottom w:val="none" w:sz="0" w:space="0" w:color="auto"/>
            </w:tcBorders>
            <w:shd w:val="clear" w:color="auto" w:fill="auto"/>
          </w:tcPr>
          <w:p w14:paraId="16FEDF2B" w14:textId="0036620B" w:rsidR="001F5E31" w:rsidRPr="00BB1B29" w:rsidRDefault="001F5E31" w:rsidP="00BB1B29">
            <w:pPr>
              <w:pStyle w:val="BodyText"/>
              <w:jc w:val="left"/>
              <w:rPr>
                <w:rFonts w:cstheme="minorHAnsi"/>
                <w:i w:val="0"/>
                <w:sz w:val="18"/>
                <w:szCs w:val="18"/>
              </w:rPr>
            </w:pPr>
            <w:r w:rsidRPr="00BB1B29">
              <w:rPr>
                <w:rFonts w:cstheme="minorHAnsi"/>
                <w:i w:val="0"/>
                <w:sz w:val="18"/>
                <w:szCs w:val="18"/>
              </w:rPr>
              <w:t>Port administration includes the human, financial and operational resources to ensure implementation of the ESMS.</w:t>
            </w:r>
          </w:p>
        </w:tc>
        <w:tc>
          <w:tcPr>
            <w:tcW w:w="5052" w:type="dxa"/>
            <w:shd w:val="clear" w:color="auto" w:fill="auto"/>
          </w:tcPr>
          <w:p w14:paraId="4AC42912" w14:textId="1A0587F9" w:rsidR="001F5E31" w:rsidRPr="008F1000" w:rsidRDefault="001F5E31" w:rsidP="008139ED">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139ED">
              <w:rPr>
                <w:rFonts w:cstheme="minorHAnsi"/>
                <w:sz w:val="18"/>
                <w:szCs w:val="18"/>
              </w:rPr>
              <w:t>NV Havenbeheer Suriname</w:t>
            </w:r>
            <w:r w:rsidRPr="008F1000">
              <w:rPr>
                <w:rFonts w:cstheme="minorHAnsi"/>
                <w:sz w:val="18"/>
                <w:szCs w:val="18"/>
              </w:rPr>
              <w:t>: A</w:t>
            </w:r>
            <w:r w:rsidR="0004180B" w:rsidRPr="008F1000">
              <w:rPr>
                <w:rFonts w:cstheme="minorHAnsi"/>
                <w:sz w:val="18"/>
                <w:szCs w:val="18"/>
              </w:rPr>
              <w:t xml:space="preserve">ccording to the </w:t>
            </w:r>
            <w:r w:rsidR="00C4630B">
              <w:rPr>
                <w:rFonts w:cstheme="minorHAnsi"/>
                <w:sz w:val="18"/>
                <w:szCs w:val="18"/>
              </w:rPr>
              <w:t>EMS</w:t>
            </w:r>
            <w:r w:rsidR="0004180B" w:rsidRPr="008F1000">
              <w:rPr>
                <w:rFonts w:cstheme="minorHAnsi"/>
                <w:sz w:val="18"/>
                <w:szCs w:val="18"/>
              </w:rPr>
              <w:t>, a</w:t>
            </w:r>
            <w:r w:rsidRPr="008F1000">
              <w:rPr>
                <w:rFonts w:cstheme="minorHAnsi"/>
                <w:sz w:val="18"/>
                <w:szCs w:val="18"/>
              </w:rPr>
              <w:t xml:space="preserve"> responsible person is in charge of Health &amp; Safety</w:t>
            </w:r>
            <w:r w:rsidR="0004180B" w:rsidRPr="008F1000">
              <w:rPr>
                <w:rFonts w:cstheme="minorHAnsi"/>
                <w:sz w:val="18"/>
                <w:szCs w:val="18"/>
              </w:rPr>
              <w:t>,</w:t>
            </w:r>
            <w:r w:rsidRPr="008F1000">
              <w:rPr>
                <w:rFonts w:cstheme="minorHAnsi"/>
                <w:sz w:val="18"/>
                <w:szCs w:val="18"/>
              </w:rPr>
              <w:t xml:space="preserve"> Environment</w:t>
            </w:r>
            <w:r w:rsidR="0004180B" w:rsidRPr="008F1000">
              <w:rPr>
                <w:rFonts w:cstheme="minorHAnsi"/>
                <w:sz w:val="18"/>
                <w:szCs w:val="18"/>
              </w:rPr>
              <w:t>,</w:t>
            </w:r>
            <w:r w:rsidRPr="008F1000">
              <w:rPr>
                <w:rFonts w:cstheme="minorHAnsi"/>
                <w:sz w:val="18"/>
                <w:szCs w:val="18"/>
              </w:rPr>
              <w:t xml:space="preserve"> and Quality, under the Direction of Corporate Affairs. </w:t>
            </w:r>
            <w:r w:rsidR="000C4B94" w:rsidRPr="008F1000">
              <w:rPr>
                <w:rFonts w:cstheme="minorHAnsi"/>
                <w:sz w:val="18"/>
                <w:szCs w:val="18"/>
              </w:rPr>
              <w:t xml:space="preserve">Additionally, </w:t>
            </w:r>
          </w:p>
          <w:p w14:paraId="5142EBBA" w14:textId="664B8653" w:rsidR="006832FC" w:rsidRPr="008F1000" w:rsidRDefault="001F5E31" w:rsidP="00D9162B">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1000">
              <w:rPr>
                <w:rFonts w:cstheme="minorHAnsi"/>
                <w:sz w:val="18"/>
                <w:szCs w:val="18"/>
              </w:rPr>
              <w:t xml:space="preserve">Tasks, powers and responsibilities with regard to environmental care apply to everyone </w:t>
            </w:r>
            <w:r w:rsidR="006832FC" w:rsidRPr="008F1000">
              <w:rPr>
                <w:rFonts w:cstheme="minorHAnsi"/>
                <w:sz w:val="18"/>
                <w:szCs w:val="18"/>
              </w:rPr>
              <w:t>in the organization.</w:t>
            </w:r>
          </w:p>
          <w:p w14:paraId="211D37BC" w14:textId="5D04CE9A" w:rsidR="006832FC" w:rsidRPr="008F1000" w:rsidRDefault="001F5E31" w:rsidP="00075D52">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1000">
              <w:rPr>
                <w:rFonts w:cstheme="minorHAnsi"/>
                <w:sz w:val="18"/>
                <w:szCs w:val="18"/>
              </w:rPr>
              <w:t xml:space="preserve">The management is responsible for the availability of resources that are essential for designing, implement, maintain and improve the environmental management system. Essential resources include: human resources, training and education, infrastructure of the organization, and technological and financial resources. </w:t>
            </w:r>
          </w:p>
          <w:p w14:paraId="6ED09EB9" w14:textId="22A168FE" w:rsidR="001F5E31" w:rsidRPr="008F1000" w:rsidRDefault="001F5E31" w:rsidP="00075D52">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1000">
              <w:rPr>
                <w:rFonts w:cstheme="minorHAnsi"/>
                <w:sz w:val="18"/>
                <w:szCs w:val="18"/>
              </w:rPr>
              <w:lastRenderedPageBreak/>
              <w:t xml:space="preserve">The management of the organization also has designated a specific department, Health &amp; Safety Environment and Quality (HSEQ), which has the following tasks, responsibilities and powers: </w:t>
            </w:r>
          </w:p>
          <w:p w14:paraId="546609E7" w14:textId="434EC776" w:rsidR="001F5E31" w:rsidRPr="008F1000" w:rsidRDefault="001F5E31" w:rsidP="00531DB6">
            <w:pPr>
              <w:pStyle w:val="ListParagraph"/>
              <w:numPr>
                <w:ilvl w:val="1"/>
                <w:numId w:val="44"/>
              </w:numPr>
              <w:tabs>
                <w:tab w:val="clear" w:pos="397"/>
              </w:tabs>
              <w:ind w:left="660" w:hanging="27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1000">
              <w:rPr>
                <w:rFonts w:cstheme="minorHAnsi"/>
                <w:sz w:val="18"/>
                <w:szCs w:val="18"/>
              </w:rPr>
              <w:t xml:space="preserve">set up, implement and implement an environmental management system maintained in accordance with the requirements of the ISO 14001 standard, </w:t>
            </w:r>
          </w:p>
          <w:p w14:paraId="6996D5EE" w14:textId="77777777" w:rsidR="001F5E31" w:rsidRPr="008F1000" w:rsidRDefault="001F5E31" w:rsidP="00531DB6">
            <w:pPr>
              <w:pStyle w:val="ListParagraph"/>
              <w:numPr>
                <w:ilvl w:val="1"/>
                <w:numId w:val="44"/>
              </w:numPr>
              <w:ind w:left="660" w:hanging="27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1000">
              <w:rPr>
                <w:rFonts w:cstheme="minorHAnsi"/>
                <w:sz w:val="18"/>
                <w:szCs w:val="18"/>
              </w:rPr>
              <w:t>plan and implement the internal environmental audits with reports to the management with recommendations for improvement in accordance with the standard</w:t>
            </w:r>
          </w:p>
          <w:p w14:paraId="7B08688B" w14:textId="77777777" w:rsidR="00075D52" w:rsidRPr="008F1000" w:rsidRDefault="00075D52" w:rsidP="003D6087">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5A9A04B2" w14:textId="4713929C" w:rsidR="001F5E31" w:rsidRPr="009B07D8" w:rsidRDefault="009A2786" w:rsidP="003D6087">
            <w:pPr>
              <w:cnfStyle w:val="000000000000" w:firstRow="0" w:lastRow="0" w:firstColumn="0" w:lastColumn="0" w:oddVBand="0" w:evenVBand="0" w:oddHBand="0" w:evenHBand="0" w:firstRowFirstColumn="0" w:firstRowLastColumn="0" w:lastRowFirstColumn="0" w:lastRowLastColumn="0"/>
              <w:rPr>
                <w:sz w:val="18"/>
                <w:szCs w:val="18"/>
              </w:rPr>
            </w:pPr>
            <w:r w:rsidRPr="00213321">
              <w:rPr>
                <w:rFonts w:cstheme="minorHAnsi"/>
                <w:sz w:val="18"/>
                <w:szCs w:val="18"/>
                <w:u w:val="single"/>
              </w:rPr>
              <w:t>VSH</w:t>
            </w:r>
            <w:r w:rsidR="00CC44A8" w:rsidRPr="00213321">
              <w:rPr>
                <w:rFonts w:cstheme="minorHAnsi"/>
                <w:sz w:val="18"/>
                <w:szCs w:val="18"/>
                <w:u w:val="single"/>
              </w:rPr>
              <w:t xml:space="preserve"> Transport</w:t>
            </w:r>
            <w:r w:rsidRPr="009B07D8">
              <w:rPr>
                <w:sz w:val="18"/>
                <w:szCs w:val="18"/>
              </w:rPr>
              <w:t xml:space="preserve">: Two </w:t>
            </w:r>
            <w:r w:rsidR="001F5E31" w:rsidRPr="009B07D8">
              <w:rPr>
                <w:sz w:val="18"/>
                <w:szCs w:val="18"/>
              </w:rPr>
              <w:t>Full-time Employees are dedicated to HSEQ.</w:t>
            </w:r>
            <w:r w:rsidR="0004180B" w:rsidRPr="009B07D8">
              <w:rPr>
                <w:sz w:val="18"/>
                <w:szCs w:val="18"/>
              </w:rPr>
              <w:t xml:space="preserve">  No additional information with regards to financial resources were available for review. </w:t>
            </w:r>
          </w:p>
          <w:p w14:paraId="6544D66A" w14:textId="77777777" w:rsidR="001F5E31" w:rsidRPr="008F1000" w:rsidRDefault="001F5E31" w:rsidP="003D6087">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649AFD2B" w14:textId="6187B488" w:rsidR="001F5E31" w:rsidRPr="009B07D8" w:rsidRDefault="001F5E31" w:rsidP="001F11CA">
            <w:pPr>
              <w:cnfStyle w:val="000000000000" w:firstRow="0" w:lastRow="0" w:firstColumn="0" w:lastColumn="0" w:oddVBand="0" w:evenVBand="0" w:oddHBand="0" w:evenHBand="0" w:firstRowFirstColumn="0" w:firstRowLastColumn="0" w:lastRowFirstColumn="0" w:lastRowLastColumn="0"/>
              <w:rPr>
                <w:sz w:val="18"/>
                <w:szCs w:val="18"/>
              </w:rPr>
            </w:pPr>
            <w:r w:rsidRPr="00213321">
              <w:rPr>
                <w:rFonts w:cstheme="minorHAnsi"/>
                <w:sz w:val="18"/>
                <w:szCs w:val="18"/>
                <w:u w:val="single"/>
              </w:rPr>
              <w:t>DP World</w:t>
            </w:r>
            <w:r w:rsidR="00CC44A8" w:rsidRPr="00213321">
              <w:rPr>
                <w:rFonts w:cstheme="minorHAnsi"/>
                <w:sz w:val="18"/>
                <w:szCs w:val="18"/>
                <w:u w:val="single"/>
              </w:rPr>
              <w:t xml:space="preserve"> Paramaribo</w:t>
            </w:r>
            <w:r w:rsidRPr="009B07D8">
              <w:rPr>
                <w:sz w:val="18"/>
                <w:szCs w:val="18"/>
              </w:rPr>
              <w:t xml:space="preserve">: </w:t>
            </w:r>
            <w:r w:rsidR="002D12C5" w:rsidRPr="009B07D8">
              <w:rPr>
                <w:sz w:val="18"/>
                <w:szCs w:val="18"/>
              </w:rPr>
              <w:t>Corporate structure includes a HSSEQ department.</w:t>
            </w:r>
            <w:r w:rsidR="00E222D1" w:rsidRPr="009B07D8">
              <w:rPr>
                <w:sz w:val="18"/>
                <w:szCs w:val="18"/>
              </w:rPr>
              <w:t xml:space="preserve"> </w:t>
            </w:r>
            <w:r w:rsidR="00A539CB" w:rsidRPr="009B07D8">
              <w:rPr>
                <w:sz w:val="18"/>
                <w:szCs w:val="18"/>
              </w:rPr>
              <w:t xml:space="preserve">There is a </w:t>
            </w:r>
            <w:r w:rsidR="00E1241A">
              <w:rPr>
                <w:sz w:val="18"/>
                <w:szCs w:val="18"/>
              </w:rPr>
              <w:t>E</w:t>
            </w:r>
            <w:r w:rsidR="00A539CB" w:rsidRPr="009B07D8">
              <w:rPr>
                <w:sz w:val="18"/>
                <w:szCs w:val="18"/>
              </w:rPr>
              <w:t>HS Manager in place.</w:t>
            </w:r>
            <w:r w:rsidR="0004180B" w:rsidRPr="009B07D8">
              <w:rPr>
                <w:sz w:val="18"/>
                <w:szCs w:val="18"/>
              </w:rPr>
              <w:t xml:space="preserve"> No additional information with regards to financial resources were available for review.</w:t>
            </w:r>
          </w:p>
        </w:tc>
        <w:tc>
          <w:tcPr>
            <w:tcW w:w="2279" w:type="dxa"/>
            <w:shd w:val="clear" w:color="auto" w:fill="auto"/>
          </w:tcPr>
          <w:p w14:paraId="28EF4B17" w14:textId="67EE0969" w:rsidR="001F5E31" w:rsidRPr="008F1000" w:rsidRDefault="001F5E31" w:rsidP="003D6087">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1000">
              <w:rPr>
                <w:rFonts w:cstheme="minorHAnsi"/>
                <w:sz w:val="18"/>
                <w:szCs w:val="18"/>
              </w:rPr>
              <w:lastRenderedPageBreak/>
              <w:t xml:space="preserve">NV Havenbeheer Suriname Organizational </w:t>
            </w:r>
            <w:r w:rsidR="000C4B94" w:rsidRPr="008F1000">
              <w:rPr>
                <w:rFonts w:cstheme="minorHAnsi"/>
                <w:sz w:val="18"/>
                <w:szCs w:val="18"/>
              </w:rPr>
              <w:t>Structure (</w:t>
            </w:r>
            <w:r w:rsidR="000C4B94" w:rsidRPr="00470CEF">
              <w:rPr>
                <w:sz w:val="18"/>
                <w:szCs w:val="18"/>
              </w:rPr>
              <w:t>NV Org. 2018)</w:t>
            </w:r>
          </w:p>
          <w:p w14:paraId="6DAD6DA5" w14:textId="77777777" w:rsidR="001F5E31" w:rsidRPr="008F1000" w:rsidRDefault="001F5E31" w:rsidP="003D6087">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1E793142" w14:textId="3A59F873" w:rsidR="001F5E31" w:rsidRPr="009B07D8" w:rsidRDefault="001F5E31" w:rsidP="003D6087">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t>VSH Transport Organizational Chart</w:t>
            </w:r>
            <w:r w:rsidR="000C4B94" w:rsidRPr="009B07D8">
              <w:rPr>
                <w:sz w:val="18"/>
                <w:szCs w:val="18"/>
              </w:rPr>
              <w:t xml:space="preserve"> (</w:t>
            </w:r>
            <w:r w:rsidR="000C4B94" w:rsidRPr="00470CEF">
              <w:rPr>
                <w:sz w:val="18"/>
                <w:szCs w:val="18"/>
              </w:rPr>
              <w:t>VSH Org. 2018)</w:t>
            </w:r>
          </w:p>
          <w:p w14:paraId="13B32D49" w14:textId="77777777" w:rsidR="00BF038D" w:rsidRPr="008F1000" w:rsidRDefault="00BF038D" w:rsidP="003D6087">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1054F557" w14:textId="47DC8C04" w:rsidR="00BF038D" w:rsidRPr="009B07D8" w:rsidRDefault="009231E8" w:rsidP="003D6087">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t xml:space="preserve">DP World </w:t>
            </w:r>
            <w:r w:rsidR="002D12C5" w:rsidRPr="009B07D8">
              <w:rPr>
                <w:sz w:val="18"/>
                <w:szCs w:val="18"/>
              </w:rPr>
              <w:t>Organization structure</w:t>
            </w:r>
            <w:r w:rsidR="00175A90" w:rsidRPr="009B07D8">
              <w:rPr>
                <w:sz w:val="18"/>
                <w:szCs w:val="18"/>
              </w:rPr>
              <w:t xml:space="preserve"> (DPW Org. 2018), and</w:t>
            </w:r>
            <w:r w:rsidR="00B119E6" w:rsidRPr="009B07D8">
              <w:rPr>
                <w:sz w:val="18"/>
                <w:szCs w:val="18"/>
              </w:rPr>
              <w:t xml:space="preserve"> </w:t>
            </w:r>
            <w:r w:rsidR="00BF038D" w:rsidRPr="009B07D8">
              <w:rPr>
                <w:sz w:val="18"/>
                <w:szCs w:val="18"/>
              </w:rPr>
              <w:t xml:space="preserve">DP World </w:t>
            </w:r>
            <w:r w:rsidR="000C4B94" w:rsidRPr="009B07D8">
              <w:rPr>
                <w:sz w:val="18"/>
                <w:szCs w:val="18"/>
              </w:rPr>
              <w:lastRenderedPageBreak/>
              <w:t>Environmental Manual (</w:t>
            </w:r>
            <w:r w:rsidR="000C4B94" w:rsidRPr="00470CEF">
              <w:rPr>
                <w:sz w:val="18"/>
                <w:szCs w:val="18"/>
              </w:rPr>
              <w:t>DPW Handbook 2018)</w:t>
            </w:r>
          </w:p>
          <w:p w14:paraId="7F207D7B" w14:textId="4C987889" w:rsidR="002D12C5" w:rsidRPr="008F1000" w:rsidRDefault="002D12C5" w:rsidP="003D6087">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1F5E31" w:rsidRPr="00B23CCB" w14:paraId="7C081660" w14:textId="77777777" w:rsidTr="00BD6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Borders>
              <w:top w:val="none" w:sz="0" w:space="0" w:color="auto"/>
              <w:left w:val="none" w:sz="0" w:space="0" w:color="auto"/>
              <w:bottom w:val="none" w:sz="0" w:space="0" w:color="auto"/>
            </w:tcBorders>
            <w:shd w:val="clear" w:color="auto" w:fill="auto"/>
          </w:tcPr>
          <w:p w14:paraId="753A8E57" w14:textId="2F6D4872" w:rsidR="001F5E31" w:rsidRPr="00BB1B29" w:rsidRDefault="001F5E31" w:rsidP="00BB1B29">
            <w:pPr>
              <w:pStyle w:val="BodyText"/>
              <w:jc w:val="left"/>
              <w:rPr>
                <w:i w:val="0"/>
                <w:sz w:val="18"/>
                <w:szCs w:val="18"/>
              </w:rPr>
            </w:pPr>
            <w:r w:rsidRPr="00BB1B29">
              <w:rPr>
                <w:i w:val="0"/>
                <w:sz w:val="18"/>
                <w:szCs w:val="18"/>
              </w:rPr>
              <w:lastRenderedPageBreak/>
              <w:t xml:space="preserve">Port maintains </w:t>
            </w:r>
            <w:r w:rsidR="000C128C" w:rsidRPr="00BB1B29">
              <w:rPr>
                <w:i w:val="0"/>
                <w:sz w:val="18"/>
                <w:szCs w:val="18"/>
              </w:rPr>
              <w:t xml:space="preserve">environmental </w:t>
            </w:r>
            <w:r w:rsidRPr="00BB1B29">
              <w:rPr>
                <w:i w:val="0"/>
                <w:sz w:val="18"/>
                <w:szCs w:val="18"/>
              </w:rPr>
              <w:t xml:space="preserve">records </w:t>
            </w:r>
          </w:p>
        </w:tc>
        <w:tc>
          <w:tcPr>
            <w:tcW w:w="5052" w:type="dxa"/>
            <w:shd w:val="clear" w:color="auto" w:fill="auto"/>
          </w:tcPr>
          <w:p w14:paraId="627385E1" w14:textId="0A047491" w:rsidR="001F5E31" w:rsidRPr="008F1000" w:rsidRDefault="00CC44A8" w:rsidP="003D6087">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F1000">
              <w:rPr>
                <w:rFonts w:cstheme="minorHAnsi"/>
                <w:sz w:val="18"/>
                <w:szCs w:val="18"/>
                <w:u w:val="single"/>
              </w:rPr>
              <w:t>NV Havenbeheer Suriname</w:t>
            </w:r>
            <w:r w:rsidR="000C4B94" w:rsidRPr="00F60A57">
              <w:rPr>
                <w:rFonts w:cstheme="minorHAnsi"/>
                <w:sz w:val="18"/>
                <w:szCs w:val="18"/>
              </w:rPr>
              <w:t>: No</w:t>
            </w:r>
            <w:r w:rsidR="00F60A57">
              <w:rPr>
                <w:rFonts w:cstheme="minorHAnsi"/>
                <w:sz w:val="18"/>
                <w:szCs w:val="18"/>
              </w:rPr>
              <w:t xml:space="preserve"> </w:t>
            </w:r>
            <w:r w:rsidR="0060234A">
              <w:rPr>
                <w:rFonts w:cstheme="minorHAnsi"/>
                <w:sz w:val="18"/>
                <w:szCs w:val="18"/>
              </w:rPr>
              <w:t>specific</w:t>
            </w:r>
            <w:r w:rsidR="000C4B94" w:rsidRPr="00F60A57">
              <w:rPr>
                <w:rFonts w:cstheme="minorHAnsi"/>
                <w:sz w:val="18"/>
                <w:szCs w:val="18"/>
              </w:rPr>
              <w:t xml:space="preserve"> information</w:t>
            </w:r>
            <w:r w:rsidRPr="008F1000">
              <w:rPr>
                <w:rFonts w:cstheme="minorHAnsi"/>
                <w:sz w:val="18"/>
                <w:szCs w:val="18"/>
              </w:rPr>
              <w:t xml:space="preserve"> </w:t>
            </w:r>
            <w:r w:rsidR="000C4B94" w:rsidRPr="008F1000">
              <w:rPr>
                <w:rFonts w:cstheme="minorHAnsi"/>
                <w:sz w:val="18"/>
                <w:szCs w:val="18"/>
              </w:rPr>
              <w:t>provided with regards to</w:t>
            </w:r>
            <w:r w:rsidR="001F5E31" w:rsidRPr="008F1000">
              <w:rPr>
                <w:rFonts w:cstheme="minorHAnsi"/>
                <w:sz w:val="18"/>
                <w:szCs w:val="18"/>
              </w:rPr>
              <w:t xml:space="preserve"> </w:t>
            </w:r>
            <w:r w:rsidR="00531DB6">
              <w:rPr>
                <w:rFonts w:cstheme="minorHAnsi"/>
                <w:sz w:val="18"/>
                <w:szCs w:val="18"/>
              </w:rPr>
              <w:t xml:space="preserve">environmental records.  For </w:t>
            </w:r>
            <w:r w:rsidR="001F5E31" w:rsidRPr="008F1000">
              <w:rPr>
                <w:rFonts w:cstheme="minorHAnsi"/>
                <w:sz w:val="18"/>
                <w:szCs w:val="18"/>
              </w:rPr>
              <w:t>incident records</w:t>
            </w:r>
            <w:r w:rsidR="0060234A">
              <w:rPr>
                <w:rFonts w:cstheme="minorHAnsi"/>
                <w:sz w:val="18"/>
                <w:szCs w:val="18"/>
              </w:rPr>
              <w:t xml:space="preserve"> based on their EMS, incidents are analyzed, avoidance measures are implemented, the EMS is updated and records are maintained</w:t>
            </w:r>
            <w:r w:rsidR="001F5E31" w:rsidRPr="008F1000">
              <w:rPr>
                <w:rFonts w:cstheme="minorHAnsi"/>
                <w:sz w:val="18"/>
                <w:szCs w:val="18"/>
              </w:rPr>
              <w:t>.</w:t>
            </w:r>
            <w:r w:rsidR="000C4B94" w:rsidRPr="00DB63F0">
              <w:rPr>
                <w:rFonts w:cstheme="minorHAnsi"/>
                <w:sz w:val="18"/>
                <w:szCs w:val="18"/>
              </w:rPr>
              <w:t xml:space="preserve">  </w:t>
            </w:r>
          </w:p>
          <w:p w14:paraId="0A2251B6" w14:textId="2B76F45B" w:rsidR="001F5E31" w:rsidRPr="009B07D8" w:rsidRDefault="001F5E31" w:rsidP="003D608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B07D8">
              <w:rPr>
                <w:sz w:val="18"/>
                <w:szCs w:val="18"/>
                <w:u w:val="single"/>
              </w:rPr>
              <w:t>VSH Transport</w:t>
            </w:r>
            <w:r w:rsidR="000C4B94" w:rsidRPr="009B07D8">
              <w:rPr>
                <w:sz w:val="18"/>
                <w:szCs w:val="18"/>
                <w:u w:val="single"/>
              </w:rPr>
              <w:t>:</w:t>
            </w:r>
            <w:r w:rsidRPr="009B07D8">
              <w:rPr>
                <w:sz w:val="18"/>
                <w:szCs w:val="18"/>
              </w:rPr>
              <w:t xml:space="preserve"> </w:t>
            </w:r>
            <w:r w:rsidR="00FB1CDB" w:rsidRPr="009B07D8">
              <w:rPr>
                <w:sz w:val="18"/>
                <w:szCs w:val="18"/>
              </w:rPr>
              <w:t xml:space="preserve">Maintains </w:t>
            </w:r>
            <w:r w:rsidRPr="009B07D8">
              <w:rPr>
                <w:sz w:val="18"/>
                <w:szCs w:val="18"/>
              </w:rPr>
              <w:t>records</w:t>
            </w:r>
            <w:r w:rsidR="00FB1CDB" w:rsidRPr="009B07D8">
              <w:rPr>
                <w:sz w:val="18"/>
                <w:szCs w:val="18"/>
              </w:rPr>
              <w:t xml:space="preserve"> of</w:t>
            </w:r>
            <w:r w:rsidRPr="009B07D8">
              <w:rPr>
                <w:sz w:val="18"/>
                <w:szCs w:val="18"/>
              </w:rPr>
              <w:t xml:space="preserve"> environmental </w:t>
            </w:r>
            <w:r w:rsidR="00DB63F0">
              <w:rPr>
                <w:sz w:val="18"/>
                <w:szCs w:val="18"/>
              </w:rPr>
              <w:t>(</w:t>
            </w:r>
            <w:r w:rsidRPr="009B07D8">
              <w:rPr>
                <w:sz w:val="18"/>
                <w:szCs w:val="18"/>
              </w:rPr>
              <w:t xml:space="preserve">and </w:t>
            </w:r>
            <w:r w:rsidR="001E0D58">
              <w:rPr>
                <w:sz w:val="18"/>
                <w:szCs w:val="18"/>
              </w:rPr>
              <w:t>Health &amp; Safety (</w:t>
            </w:r>
            <w:r w:rsidRPr="009B07D8">
              <w:rPr>
                <w:sz w:val="18"/>
                <w:szCs w:val="18"/>
              </w:rPr>
              <w:t>H&amp;S</w:t>
            </w:r>
            <w:r w:rsidR="001E0D58">
              <w:rPr>
                <w:sz w:val="18"/>
                <w:szCs w:val="18"/>
              </w:rPr>
              <w:t>)</w:t>
            </w:r>
            <w:r w:rsidRPr="009B07D8">
              <w:rPr>
                <w:sz w:val="18"/>
                <w:szCs w:val="18"/>
              </w:rPr>
              <w:t xml:space="preserve"> incidents</w:t>
            </w:r>
            <w:r w:rsidR="00F8166E">
              <w:rPr>
                <w:sz w:val="18"/>
                <w:szCs w:val="18"/>
              </w:rPr>
              <w:t xml:space="preserve">, </w:t>
            </w:r>
            <w:r w:rsidRPr="009B07D8">
              <w:rPr>
                <w:sz w:val="18"/>
                <w:szCs w:val="18"/>
              </w:rPr>
              <w:t>incident report</w:t>
            </w:r>
            <w:r w:rsidR="00FB1CDB" w:rsidRPr="009B07D8">
              <w:rPr>
                <w:sz w:val="18"/>
                <w:szCs w:val="18"/>
              </w:rPr>
              <w:t>s</w:t>
            </w:r>
            <w:r w:rsidRPr="009B07D8">
              <w:rPr>
                <w:sz w:val="18"/>
                <w:szCs w:val="18"/>
              </w:rPr>
              <w:t xml:space="preserve"> </w:t>
            </w:r>
            <w:r w:rsidR="00FB1CDB" w:rsidRPr="009B07D8">
              <w:rPr>
                <w:sz w:val="18"/>
                <w:szCs w:val="18"/>
              </w:rPr>
              <w:t xml:space="preserve">are </w:t>
            </w:r>
            <w:r w:rsidRPr="009B07D8">
              <w:rPr>
                <w:sz w:val="18"/>
                <w:szCs w:val="18"/>
              </w:rPr>
              <w:t xml:space="preserve">made </w:t>
            </w:r>
            <w:r w:rsidR="00FB1CDB" w:rsidRPr="009B07D8">
              <w:rPr>
                <w:sz w:val="18"/>
                <w:szCs w:val="18"/>
              </w:rPr>
              <w:t xml:space="preserve">and kept </w:t>
            </w:r>
            <w:r w:rsidRPr="009B07D8">
              <w:rPr>
                <w:sz w:val="18"/>
                <w:szCs w:val="18"/>
              </w:rPr>
              <w:t>for each incident</w:t>
            </w:r>
            <w:r w:rsidR="00FB1CDB" w:rsidRPr="009B07D8">
              <w:rPr>
                <w:sz w:val="18"/>
                <w:szCs w:val="18"/>
              </w:rPr>
              <w:t>)</w:t>
            </w:r>
            <w:r w:rsidR="00F8166E">
              <w:rPr>
                <w:sz w:val="18"/>
                <w:szCs w:val="18"/>
              </w:rPr>
              <w:t xml:space="preserve">; however environmental records were not made available for review. </w:t>
            </w:r>
          </w:p>
          <w:p w14:paraId="04E406B2" w14:textId="120CE4D0" w:rsidR="00E222D1" w:rsidRPr="009B07D8" w:rsidRDefault="006832FC" w:rsidP="000C4B94">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B07D8">
              <w:rPr>
                <w:sz w:val="18"/>
                <w:szCs w:val="18"/>
                <w:u w:val="single"/>
              </w:rPr>
              <w:t>DP World Paramaribo</w:t>
            </w:r>
            <w:r w:rsidR="000C4B94" w:rsidRPr="009B07D8">
              <w:rPr>
                <w:sz w:val="18"/>
                <w:szCs w:val="18"/>
                <w:u w:val="single"/>
              </w:rPr>
              <w:t>:</w:t>
            </w:r>
            <w:r w:rsidR="000C4B94" w:rsidRPr="00DB63F0">
              <w:rPr>
                <w:sz w:val="18"/>
                <w:szCs w:val="18"/>
                <w:u w:val="single"/>
              </w:rPr>
              <w:t xml:space="preserve"> </w:t>
            </w:r>
            <w:r w:rsidR="00F8559B" w:rsidRPr="009B07D8">
              <w:rPr>
                <w:sz w:val="18"/>
                <w:szCs w:val="18"/>
              </w:rPr>
              <w:t xml:space="preserve">Environmental incidents are reported internally. All incidents are handled in accordance with the </w:t>
            </w:r>
            <w:r w:rsidR="00E1241A">
              <w:rPr>
                <w:sz w:val="18"/>
                <w:szCs w:val="18"/>
              </w:rPr>
              <w:t>E</w:t>
            </w:r>
            <w:r w:rsidR="00F8559B" w:rsidRPr="009B07D8">
              <w:rPr>
                <w:sz w:val="18"/>
                <w:szCs w:val="18"/>
              </w:rPr>
              <w:t>HS OP02 Incident Management standard</w:t>
            </w:r>
            <w:r w:rsidR="000C4B94" w:rsidRPr="009B07D8">
              <w:rPr>
                <w:sz w:val="18"/>
                <w:szCs w:val="18"/>
              </w:rPr>
              <w:t xml:space="preserve">, however incident records were not provided for review. </w:t>
            </w:r>
          </w:p>
        </w:tc>
        <w:tc>
          <w:tcPr>
            <w:tcW w:w="2279" w:type="dxa"/>
            <w:shd w:val="clear" w:color="auto" w:fill="auto"/>
          </w:tcPr>
          <w:p w14:paraId="1BE226D0" w14:textId="77777777" w:rsidR="0098671B" w:rsidRPr="008F1000" w:rsidRDefault="0098671B" w:rsidP="0098671B">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F1000">
              <w:rPr>
                <w:rFonts w:cstheme="minorHAnsi"/>
                <w:sz w:val="18"/>
                <w:szCs w:val="18"/>
              </w:rPr>
              <w:t>NV Havenbeheer Suriname Environmental Management Handbook (NV Handbook 2015)</w:t>
            </w:r>
          </w:p>
          <w:p w14:paraId="37F53ECC" w14:textId="5B11236D" w:rsidR="001F5E31" w:rsidRPr="009B07D8" w:rsidRDefault="001F5E31" w:rsidP="003D608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B07D8">
              <w:rPr>
                <w:sz w:val="18"/>
                <w:szCs w:val="18"/>
              </w:rPr>
              <w:t xml:space="preserve">VSH Transport Incident Stats </w:t>
            </w:r>
            <w:r w:rsidR="00DA2760" w:rsidRPr="009B07D8">
              <w:rPr>
                <w:sz w:val="18"/>
                <w:szCs w:val="18"/>
              </w:rPr>
              <w:t>(</w:t>
            </w:r>
            <w:r w:rsidR="00DA2760" w:rsidRPr="00470CEF">
              <w:rPr>
                <w:sz w:val="18"/>
                <w:szCs w:val="18"/>
              </w:rPr>
              <w:t>VSH Incidents 2018</w:t>
            </w:r>
            <w:r w:rsidR="00DA2760" w:rsidRPr="009B07D8">
              <w:rPr>
                <w:sz w:val="18"/>
                <w:szCs w:val="18"/>
              </w:rPr>
              <w:t>), Incident Reports (VSH Incidents2 2018)</w:t>
            </w:r>
          </w:p>
          <w:p w14:paraId="3AE19B1A" w14:textId="106C1945" w:rsidR="00B27D34" w:rsidRPr="009B07D8" w:rsidRDefault="00B27D34" w:rsidP="003D608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B07D8">
              <w:rPr>
                <w:sz w:val="18"/>
                <w:szCs w:val="18"/>
              </w:rPr>
              <w:t xml:space="preserve">DP World </w:t>
            </w:r>
            <w:r w:rsidR="000C4B94" w:rsidRPr="009B07D8">
              <w:rPr>
                <w:sz w:val="18"/>
                <w:szCs w:val="18"/>
              </w:rPr>
              <w:t>Environmental Manual (</w:t>
            </w:r>
            <w:r w:rsidR="000C4B94" w:rsidRPr="00470CEF">
              <w:rPr>
                <w:sz w:val="18"/>
                <w:szCs w:val="18"/>
              </w:rPr>
              <w:t>DPW Handbook 2018)</w:t>
            </w:r>
          </w:p>
        </w:tc>
      </w:tr>
      <w:tr w:rsidR="001F5E31" w:rsidRPr="00B23CCB" w14:paraId="6BA9A4E3" w14:textId="77777777" w:rsidTr="00BD62EB">
        <w:tc>
          <w:tcPr>
            <w:cnfStyle w:val="001000000000" w:firstRow="0" w:lastRow="0" w:firstColumn="1" w:lastColumn="0" w:oddVBand="0" w:evenVBand="0" w:oddHBand="0" w:evenHBand="0" w:firstRowFirstColumn="0" w:firstRowLastColumn="0" w:lastRowFirstColumn="0" w:lastRowLastColumn="0"/>
            <w:tcW w:w="2200" w:type="dxa"/>
            <w:tcBorders>
              <w:top w:val="none" w:sz="0" w:space="0" w:color="auto"/>
              <w:left w:val="none" w:sz="0" w:space="0" w:color="auto"/>
              <w:bottom w:val="none" w:sz="0" w:space="0" w:color="auto"/>
            </w:tcBorders>
            <w:shd w:val="clear" w:color="auto" w:fill="auto"/>
          </w:tcPr>
          <w:p w14:paraId="45DF5588" w14:textId="77777777" w:rsidR="001F5E31" w:rsidRPr="00BB1B29" w:rsidRDefault="001F5E31" w:rsidP="00BB1B29">
            <w:pPr>
              <w:pStyle w:val="BodyText"/>
              <w:jc w:val="left"/>
              <w:rPr>
                <w:rFonts w:cstheme="minorHAnsi"/>
                <w:i w:val="0"/>
                <w:sz w:val="18"/>
                <w:szCs w:val="18"/>
              </w:rPr>
            </w:pPr>
            <w:r w:rsidRPr="00BB1B29">
              <w:rPr>
                <w:rFonts w:cstheme="minorHAnsi"/>
                <w:i w:val="0"/>
                <w:sz w:val="18"/>
                <w:szCs w:val="18"/>
              </w:rPr>
              <w:t>Port maintains records of public complaints and accidents involving the general public.</w:t>
            </w:r>
          </w:p>
        </w:tc>
        <w:tc>
          <w:tcPr>
            <w:tcW w:w="5052" w:type="dxa"/>
            <w:shd w:val="clear" w:color="auto" w:fill="auto"/>
          </w:tcPr>
          <w:p w14:paraId="3466A988" w14:textId="315BC995" w:rsidR="00087DCA" w:rsidRDefault="00087DCA" w:rsidP="00173AF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F1000">
              <w:rPr>
                <w:rFonts w:cstheme="minorHAnsi"/>
                <w:sz w:val="18"/>
                <w:szCs w:val="18"/>
                <w:u w:val="single"/>
              </w:rPr>
              <w:t>NV Havenbeheer Suriname:</w:t>
            </w:r>
            <w:r w:rsidRPr="008F1000">
              <w:rPr>
                <w:rFonts w:cstheme="minorHAnsi"/>
                <w:sz w:val="18"/>
                <w:szCs w:val="18"/>
              </w:rPr>
              <w:t xml:space="preserve"> </w:t>
            </w:r>
            <w:r w:rsidR="00C4630B">
              <w:rPr>
                <w:rFonts w:cstheme="minorHAnsi"/>
                <w:sz w:val="18"/>
                <w:szCs w:val="18"/>
              </w:rPr>
              <w:t>EMS</w:t>
            </w:r>
            <w:r w:rsidRPr="008F1000">
              <w:rPr>
                <w:rFonts w:cstheme="minorHAnsi"/>
                <w:sz w:val="18"/>
                <w:szCs w:val="18"/>
              </w:rPr>
              <w:t xml:space="preserve"> </w:t>
            </w:r>
            <w:r>
              <w:rPr>
                <w:rFonts w:cstheme="minorHAnsi"/>
                <w:sz w:val="18"/>
                <w:szCs w:val="18"/>
              </w:rPr>
              <w:t xml:space="preserve">mentions the existence of </w:t>
            </w:r>
            <w:r>
              <w:rPr>
                <w:sz w:val="18"/>
                <w:szCs w:val="18"/>
              </w:rPr>
              <w:t>in</w:t>
            </w:r>
            <w:r w:rsidRPr="009B07D8">
              <w:rPr>
                <w:sz w:val="18"/>
                <w:szCs w:val="18"/>
              </w:rPr>
              <w:t xml:space="preserve">ternal </w:t>
            </w:r>
            <w:r>
              <w:rPr>
                <w:sz w:val="18"/>
                <w:szCs w:val="18"/>
              </w:rPr>
              <w:t xml:space="preserve">(between the various levels and functions of the organization) </w:t>
            </w:r>
            <w:r w:rsidRPr="009B07D8">
              <w:rPr>
                <w:sz w:val="18"/>
                <w:szCs w:val="18"/>
              </w:rPr>
              <w:t xml:space="preserve">and external </w:t>
            </w:r>
            <w:r>
              <w:rPr>
                <w:sz w:val="18"/>
                <w:szCs w:val="18"/>
              </w:rPr>
              <w:t xml:space="preserve">(with contractors and other visitors of the port area) </w:t>
            </w:r>
            <w:r w:rsidRPr="009B07D8">
              <w:rPr>
                <w:sz w:val="18"/>
                <w:szCs w:val="18"/>
              </w:rPr>
              <w:t>communication procedures</w:t>
            </w:r>
            <w:r>
              <w:rPr>
                <w:sz w:val="18"/>
                <w:szCs w:val="18"/>
              </w:rPr>
              <w:t xml:space="preserve"> (including reception and recording of external stakeholders communications and related response).</w:t>
            </w:r>
          </w:p>
          <w:p w14:paraId="6CABE7C1" w14:textId="060F44BE" w:rsidR="00173AF5" w:rsidRPr="009B07D8" w:rsidRDefault="00173AF5" w:rsidP="00173AF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u w:val="single"/>
              </w:rPr>
              <w:t>DP World</w:t>
            </w:r>
            <w:r w:rsidR="00CC44A8" w:rsidRPr="009B07D8">
              <w:rPr>
                <w:sz w:val="18"/>
                <w:szCs w:val="18"/>
                <w:u w:val="single"/>
              </w:rPr>
              <w:t xml:space="preserve"> Paramaribo</w:t>
            </w:r>
            <w:r w:rsidR="00E23AD8" w:rsidRPr="009B07D8">
              <w:rPr>
                <w:sz w:val="18"/>
                <w:szCs w:val="18"/>
                <w:u w:val="single"/>
              </w:rPr>
              <w:t>:</w:t>
            </w:r>
            <w:r w:rsidR="00CC44A8" w:rsidRPr="009B07D8">
              <w:rPr>
                <w:sz w:val="18"/>
                <w:szCs w:val="18"/>
              </w:rPr>
              <w:t xml:space="preserve"> </w:t>
            </w:r>
            <w:r w:rsidR="00E23AD8" w:rsidRPr="009B07D8">
              <w:rPr>
                <w:sz w:val="18"/>
                <w:szCs w:val="18"/>
              </w:rPr>
              <w:t xml:space="preserve">Per the </w:t>
            </w:r>
            <w:r w:rsidR="00C4630B">
              <w:rPr>
                <w:sz w:val="18"/>
                <w:szCs w:val="18"/>
              </w:rPr>
              <w:t>EMS</w:t>
            </w:r>
            <w:r w:rsidR="00E23AD8" w:rsidRPr="009B07D8">
              <w:rPr>
                <w:sz w:val="18"/>
                <w:szCs w:val="18"/>
              </w:rPr>
              <w:t xml:space="preserve">, </w:t>
            </w:r>
            <w:r w:rsidRPr="009B07D8">
              <w:rPr>
                <w:sz w:val="18"/>
                <w:szCs w:val="18"/>
              </w:rPr>
              <w:t xml:space="preserve">communications responsibilities </w:t>
            </w:r>
            <w:r w:rsidR="00E23AD8" w:rsidRPr="009B07D8">
              <w:rPr>
                <w:sz w:val="18"/>
                <w:szCs w:val="18"/>
              </w:rPr>
              <w:t>fall to the</w:t>
            </w:r>
            <w:r w:rsidRPr="009B07D8">
              <w:rPr>
                <w:sz w:val="18"/>
                <w:szCs w:val="18"/>
              </w:rPr>
              <w:t xml:space="preserve"> General Manager as the main contact to receive questions and complaints from local residents and from the press/media.</w:t>
            </w:r>
            <w:r w:rsidR="00E23AD8" w:rsidRPr="009B07D8">
              <w:rPr>
                <w:sz w:val="18"/>
                <w:szCs w:val="18"/>
              </w:rPr>
              <w:t xml:space="preserve"> </w:t>
            </w:r>
          </w:p>
          <w:p w14:paraId="23E120AB" w14:textId="7CC50EB4" w:rsidR="009A2786" w:rsidRPr="008F1000" w:rsidRDefault="009A2786" w:rsidP="00E23AD8">
            <w:pPr>
              <w:pStyle w:val="BodyTex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1000">
              <w:rPr>
                <w:rFonts w:cstheme="minorHAnsi"/>
                <w:sz w:val="18"/>
                <w:szCs w:val="18"/>
              </w:rPr>
              <w:lastRenderedPageBreak/>
              <w:t>No other</w:t>
            </w:r>
            <w:r w:rsidR="009C5567" w:rsidRPr="008F1000">
              <w:rPr>
                <w:rFonts w:cstheme="minorHAnsi"/>
                <w:sz w:val="18"/>
                <w:szCs w:val="18"/>
              </w:rPr>
              <w:t xml:space="preserve"> </w:t>
            </w:r>
            <w:r w:rsidRPr="008F1000">
              <w:rPr>
                <w:rFonts w:cstheme="minorHAnsi"/>
                <w:sz w:val="18"/>
                <w:szCs w:val="18"/>
              </w:rPr>
              <w:t xml:space="preserve">information </w:t>
            </w:r>
            <w:r w:rsidR="00E23AD8" w:rsidRPr="008F1000">
              <w:rPr>
                <w:rFonts w:cstheme="minorHAnsi"/>
                <w:sz w:val="18"/>
                <w:szCs w:val="18"/>
              </w:rPr>
              <w:t xml:space="preserve">on </w:t>
            </w:r>
            <w:r w:rsidRPr="008F1000">
              <w:rPr>
                <w:rFonts w:cstheme="minorHAnsi"/>
                <w:sz w:val="18"/>
                <w:szCs w:val="18"/>
              </w:rPr>
              <w:t>available</w:t>
            </w:r>
            <w:r w:rsidR="00E23AD8" w:rsidRPr="008F1000">
              <w:rPr>
                <w:rFonts w:cstheme="minorHAnsi"/>
                <w:sz w:val="18"/>
                <w:szCs w:val="18"/>
              </w:rPr>
              <w:t xml:space="preserve"> grievance mechanisms were provided by either </w:t>
            </w:r>
            <w:r w:rsidR="00E2443A">
              <w:rPr>
                <w:rFonts w:cstheme="minorHAnsi"/>
                <w:sz w:val="18"/>
                <w:szCs w:val="18"/>
              </w:rPr>
              <w:t xml:space="preserve">DP World, </w:t>
            </w:r>
            <w:r w:rsidR="00E23AD8" w:rsidRPr="008F1000">
              <w:rPr>
                <w:rFonts w:cstheme="minorHAnsi"/>
                <w:sz w:val="18"/>
                <w:szCs w:val="18"/>
              </w:rPr>
              <w:t>VSH Transport</w:t>
            </w:r>
            <w:r w:rsidR="00E2443A">
              <w:rPr>
                <w:rFonts w:cstheme="minorHAnsi"/>
                <w:sz w:val="18"/>
                <w:szCs w:val="18"/>
              </w:rPr>
              <w:t>,</w:t>
            </w:r>
            <w:r w:rsidR="00E23AD8" w:rsidRPr="008F1000">
              <w:rPr>
                <w:rFonts w:cstheme="minorHAnsi"/>
                <w:sz w:val="18"/>
                <w:szCs w:val="18"/>
              </w:rPr>
              <w:t xml:space="preserve"> or NV Havenbeheer Suriname</w:t>
            </w:r>
            <w:r w:rsidRPr="008F1000">
              <w:rPr>
                <w:rFonts w:cstheme="minorHAnsi"/>
                <w:sz w:val="18"/>
                <w:szCs w:val="18"/>
              </w:rPr>
              <w:t>.</w:t>
            </w:r>
          </w:p>
        </w:tc>
        <w:tc>
          <w:tcPr>
            <w:tcW w:w="2279" w:type="dxa"/>
            <w:shd w:val="clear" w:color="auto" w:fill="auto"/>
          </w:tcPr>
          <w:p w14:paraId="0EAF06EF" w14:textId="0A4E09F6" w:rsidR="001F5E31" w:rsidRPr="009B07D8" w:rsidRDefault="00173AF5" w:rsidP="00DB63F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B07D8">
              <w:rPr>
                <w:sz w:val="18"/>
                <w:szCs w:val="18"/>
              </w:rPr>
              <w:lastRenderedPageBreak/>
              <w:t xml:space="preserve">DP World </w:t>
            </w:r>
            <w:r w:rsidR="000C4B94" w:rsidRPr="009B07D8">
              <w:rPr>
                <w:sz w:val="18"/>
                <w:szCs w:val="18"/>
              </w:rPr>
              <w:t>Environmental Manual (</w:t>
            </w:r>
            <w:r w:rsidR="000C4B94" w:rsidRPr="00470CEF">
              <w:rPr>
                <w:sz w:val="18"/>
                <w:szCs w:val="18"/>
              </w:rPr>
              <w:t>DPW Handbook 2018)</w:t>
            </w:r>
          </w:p>
        </w:tc>
      </w:tr>
      <w:tr w:rsidR="001F5E31" w:rsidRPr="00B23CCB" w14:paraId="54D1EA64" w14:textId="77777777" w:rsidTr="00BD6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Borders>
              <w:top w:val="none" w:sz="0" w:space="0" w:color="auto"/>
              <w:left w:val="none" w:sz="0" w:space="0" w:color="auto"/>
              <w:bottom w:val="none" w:sz="0" w:space="0" w:color="auto"/>
            </w:tcBorders>
            <w:shd w:val="clear" w:color="auto" w:fill="auto"/>
          </w:tcPr>
          <w:p w14:paraId="13EB59FB" w14:textId="69B34CE6" w:rsidR="001F5E31" w:rsidRPr="00BB1B29" w:rsidRDefault="001F5E31" w:rsidP="00B045A3">
            <w:pPr>
              <w:pStyle w:val="BodyText"/>
              <w:jc w:val="left"/>
              <w:rPr>
                <w:i w:val="0"/>
                <w:sz w:val="18"/>
                <w:szCs w:val="18"/>
              </w:rPr>
            </w:pPr>
            <w:r w:rsidRPr="00BB1B29">
              <w:rPr>
                <w:i w:val="0"/>
                <w:sz w:val="18"/>
                <w:szCs w:val="18"/>
              </w:rPr>
              <w:t xml:space="preserve">Port maintains an adequate </w:t>
            </w:r>
            <w:r w:rsidR="00E2443A" w:rsidRPr="00BB1B29">
              <w:rPr>
                <w:i w:val="0"/>
                <w:sz w:val="18"/>
                <w:szCs w:val="18"/>
              </w:rPr>
              <w:t xml:space="preserve">safety and emergency </w:t>
            </w:r>
            <w:r w:rsidRPr="00BB1B29">
              <w:rPr>
                <w:i w:val="0"/>
                <w:sz w:val="18"/>
                <w:szCs w:val="18"/>
              </w:rPr>
              <w:t xml:space="preserve">training program for </w:t>
            </w:r>
            <w:r w:rsidR="000C128C" w:rsidRPr="00BB1B29">
              <w:rPr>
                <w:i w:val="0"/>
                <w:sz w:val="18"/>
                <w:szCs w:val="18"/>
              </w:rPr>
              <w:t>Operations P</w:t>
            </w:r>
            <w:r w:rsidRPr="00BB1B29">
              <w:rPr>
                <w:i w:val="0"/>
                <w:sz w:val="18"/>
                <w:szCs w:val="18"/>
              </w:rPr>
              <w:t>ersonnel</w:t>
            </w:r>
            <w:r w:rsidR="00E2443A" w:rsidRPr="00BB1B29">
              <w:rPr>
                <w:rFonts w:cstheme="minorHAnsi"/>
                <w:i w:val="0"/>
                <w:sz w:val="18"/>
                <w:szCs w:val="18"/>
              </w:rPr>
              <w:t>.</w:t>
            </w:r>
          </w:p>
        </w:tc>
        <w:tc>
          <w:tcPr>
            <w:tcW w:w="5052" w:type="dxa"/>
            <w:shd w:val="clear" w:color="auto" w:fill="auto"/>
          </w:tcPr>
          <w:p w14:paraId="46E7AAAE" w14:textId="0F7EE25E" w:rsidR="001F5E31" w:rsidRPr="008F1000" w:rsidRDefault="001F5E31" w:rsidP="003D6087">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F1000">
              <w:rPr>
                <w:rFonts w:cstheme="minorHAnsi"/>
                <w:sz w:val="18"/>
                <w:szCs w:val="18"/>
                <w:u w:val="single"/>
              </w:rPr>
              <w:t xml:space="preserve">NV Havenbeheer </w:t>
            </w:r>
            <w:r w:rsidR="00CC44A8" w:rsidRPr="008F1000">
              <w:rPr>
                <w:rFonts w:cstheme="minorHAnsi"/>
                <w:sz w:val="18"/>
                <w:szCs w:val="18"/>
                <w:u w:val="single"/>
              </w:rPr>
              <w:t>Suriname</w:t>
            </w:r>
            <w:r w:rsidR="00175A90" w:rsidRPr="008F1000">
              <w:rPr>
                <w:rFonts w:cstheme="minorHAnsi"/>
                <w:sz w:val="18"/>
                <w:szCs w:val="18"/>
                <w:u w:val="single"/>
              </w:rPr>
              <w:t>:</w:t>
            </w:r>
            <w:r w:rsidR="00CC44A8" w:rsidRPr="008F1000">
              <w:rPr>
                <w:rFonts w:cstheme="minorHAnsi"/>
                <w:sz w:val="18"/>
                <w:szCs w:val="18"/>
              </w:rPr>
              <w:t xml:space="preserve"> </w:t>
            </w:r>
            <w:r w:rsidRPr="008F1000">
              <w:rPr>
                <w:rFonts w:cstheme="minorHAnsi"/>
                <w:sz w:val="18"/>
                <w:szCs w:val="18"/>
              </w:rPr>
              <w:t>HR department has a yearly training plan. Basic safety training was provided for all infrastructure personnel in the past year. Equipment safety training was provided for all those working with some kind of equipment within the company</w:t>
            </w:r>
            <w:r w:rsidR="008D2DE1" w:rsidRPr="008F1000">
              <w:rPr>
                <w:rFonts w:cstheme="minorHAnsi"/>
                <w:sz w:val="18"/>
                <w:szCs w:val="18"/>
              </w:rPr>
              <w:t>.</w:t>
            </w:r>
            <w:r w:rsidR="00175A90" w:rsidRPr="008F1000">
              <w:rPr>
                <w:rFonts w:cstheme="minorHAnsi"/>
                <w:sz w:val="18"/>
                <w:szCs w:val="18"/>
              </w:rPr>
              <w:t xml:space="preserve">  Information regarding training on other topics was not available for review. </w:t>
            </w:r>
          </w:p>
          <w:p w14:paraId="65BA3F3C" w14:textId="377E29BA" w:rsidR="001F5E31" w:rsidRPr="009B07D8" w:rsidRDefault="001F5E31" w:rsidP="003D608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B07D8">
              <w:rPr>
                <w:sz w:val="18"/>
                <w:szCs w:val="18"/>
                <w:u w:val="single"/>
              </w:rPr>
              <w:t xml:space="preserve">VSH </w:t>
            </w:r>
            <w:r w:rsidR="00CC44A8" w:rsidRPr="009B07D8">
              <w:rPr>
                <w:sz w:val="18"/>
                <w:szCs w:val="18"/>
                <w:u w:val="single"/>
              </w:rPr>
              <w:t>Transport</w:t>
            </w:r>
            <w:r w:rsidR="00175A90" w:rsidRPr="009B07D8">
              <w:rPr>
                <w:sz w:val="18"/>
                <w:szCs w:val="18"/>
                <w:u w:val="single"/>
              </w:rPr>
              <w:t>:</w:t>
            </w:r>
            <w:r w:rsidR="00CC44A8" w:rsidRPr="009B07D8">
              <w:rPr>
                <w:sz w:val="18"/>
                <w:szCs w:val="18"/>
              </w:rPr>
              <w:t xml:space="preserve"> </w:t>
            </w:r>
            <w:r w:rsidR="00175A90" w:rsidRPr="009B07D8">
              <w:rPr>
                <w:sz w:val="18"/>
                <w:szCs w:val="18"/>
              </w:rPr>
              <w:t>Based on documents reviewed, a</w:t>
            </w:r>
            <w:r w:rsidRPr="009B07D8">
              <w:rPr>
                <w:sz w:val="18"/>
                <w:szCs w:val="18"/>
              </w:rPr>
              <w:t xml:space="preserve"> </w:t>
            </w:r>
            <w:r w:rsidR="00137FF0" w:rsidRPr="009B07D8">
              <w:rPr>
                <w:sz w:val="18"/>
                <w:szCs w:val="18"/>
              </w:rPr>
              <w:t xml:space="preserve">robust </w:t>
            </w:r>
            <w:r w:rsidRPr="009B07D8">
              <w:rPr>
                <w:sz w:val="18"/>
                <w:szCs w:val="18"/>
              </w:rPr>
              <w:t>training program</w:t>
            </w:r>
            <w:r w:rsidR="00175A90" w:rsidRPr="009B07D8">
              <w:rPr>
                <w:sz w:val="18"/>
                <w:szCs w:val="18"/>
              </w:rPr>
              <w:t xml:space="preserve"> is</w:t>
            </w:r>
            <w:r w:rsidRPr="009B07D8">
              <w:rPr>
                <w:sz w:val="18"/>
                <w:szCs w:val="18"/>
              </w:rPr>
              <w:t xml:space="preserve"> in place for </w:t>
            </w:r>
            <w:r w:rsidR="00137FF0" w:rsidRPr="009B07D8">
              <w:rPr>
                <w:sz w:val="18"/>
                <w:szCs w:val="18"/>
              </w:rPr>
              <w:t xml:space="preserve">VSH Transport </w:t>
            </w:r>
            <w:r w:rsidRPr="009B07D8">
              <w:rPr>
                <w:sz w:val="18"/>
                <w:szCs w:val="18"/>
              </w:rPr>
              <w:t xml:space="preserve">personnel. The program includes training on </w:t>
            </w:r>
            <w:r w:rsidR="00137FF0" w:rsidRPr="009B07D8">
              <w:rPr>
                <w:sz w:val="18"/>
                <w:szCs w:val="18"/>
              </w:rPr>
              <w:t xml:space="preserve">defensive </w:t>
            </w:r>
            <w:r w:rsidRPr="009B07D8">
              <w:rPr>
                <w:sz w:val="18"/>
                <w:szCs w:val="18"/>
              </w:rPr>
              <w:t xml:space="preserve">driving, fire prevention, the </w:t>
            </w:r>
            <w:r w:rsidR="00137FF0" w:rsidRPr="009B07D8">
              <w:rPr>
                <w:sz w:val="18"/>
                <w:szCs w:val="18"/>
              </w:rPr>
              <w:t xml:space="preserve">appropriate </w:t>
            </w:r>
            <w:r w:rsidRPr="009B07D8">
              <w:rPr>
                <w:sz w:val="18"/>
                <w:szCs w:val="18"/>
              </w:rPr>
              <w:t xml:space="preserve">use of various equipment, signaling, job safety analysis, HAZMAT for cyanide, IMDG for the transportation of dangerous goods, forklift, etc. The list of personnel that is subject to those different trainings include the </w:t>
            </w:r>
            <w:r w:rsidR="00175A90" w:rsidRPr="009B07D8">
              <w:rPr>
                <w:sz w:val="18"/>
                <w:szCs w:val="18"/>
              </w:rPr>
              <w:t xml:space="preserve">crane </w:t>
            </w:r>
            <w:r w:rsidRPr="009B07D8">
              <w:rPr>
                <w:sz w:val="18"/>
                <w:szCs w:val="18"/>
              </w:rPr>
              <w:t xml:space="preserve">and the forklift operators, managers, maintenance technicians, HSEQ staff, and </w:t>
            </w:r>
            <w:r w:rsidR="00175A90" w:rsidRPr="009B07D8">
              <w:rPr>
                <w:sz w:val="18"/>
                <w:szCs w:val="18"/>
              </w:rPr>
              <w:t xml:space="preserve">various </w:t>
            </w:r>
            <w:r w:rsidRPr="009B07D8">
              <w:rPr>
                <w:sz w:val="18"/>
                <w:szCs w:val="18"/>
              </w:rPr>
              <w:t xml:space="preserve">other roles within the organizational structure. </w:t>
            </w:r>
          </w:p>
          <w:p w14:paraId="408BAD67" w14:textId="51C98D7B" w:rsidR="001F5E31" w:rsidRPr="009B07D8" w:rsidRDefault="001F5E31" w:rsidP="00137FF0">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B07D8">
              <w:rPr>
                <w:sz w:val="18"/>
                <w:szCs w:val="18"/>
                <w:u w:val="single"/>
              </w:rPr>
              <w:t xml:space="preserve">DP World </w:t>
            </w:r>
            <w:r w:rsidR="00CC44A8" w:rsidRPr="009B07D8">
              <w:rPr>
                <w:sz w:val="18"/>
                <w:szCs w:val="18"/>
                <w:u w:val="single"/>
              </w:rPr>
              <w:t>Paramaribo</w:t>
            </w:r>
            <w:r w:rsidR="00175A90" w:rsidRPr="009B07D8">
              <w:rPr>
                <w:sz w:val="18"/>
                <w:szCs w:val="18"/>
                <w:u w:val="single"/>
              </w:rPr>
              <w:t>:</w:t>
            </w:r>
            <w:r w:rsidR="00CC44A8" w:rsidRPr="009B07D8">
              <w:rPr>
                <w:sz w:val="18"/>
                <w:szCs w:val="18"/>
              </w:rPr>
              <w:t xml:space="preserve"> </w:t>
            </w:r>
            <w:r w:rsidRPr="009B07D8">
              <w:rPr>
                <w:sz w:val="18"/>
                <w:szCs w:val="18"/>
              </w:rPr>
              <w:t>Waste Management Procedure mentions that employees and contractors are subject to a waste type awareness training provided by DP World.</w:t>
            </w:r>
            <w:r w:rsidR="00173AF5" w:rsidRPr="009B07D8">
              <w:rPr>
                <w:sz w:val="18"/>
                <w:szCs w:val="18"/>
              </w:rPr>
              <w:t xml:space="preserve">  </w:t>
            </w:r>
            <w:r w:rsidR="00137FF0" w:rsidRPr="009B07D8">
              <w:rPr>
                <w:sz w:val="18"/>
                <w:szCs w:val="18"/>
              </w:rPr>
              <w:t xml:space="preserve">Based on documents reviews, </w:t>
            </w:r>
            <w:r w:rsidR="00173AF5" w:rsidRPr="009B07D8">
              <w:rPr>
                <w:sz w:val="18"/>
                <w:szCs w:val="18"/>
              </w:rPr>
              <w:t xml:space="preserve">DP World </w:t>
            </w:r>
            <w:r w:rsidR="00137FF0" w:rsidRPr="009B07D8">
              <w:rPr>
                <w:sz w:val="18"/>
                <w:szCs w:val="18"/>
              </w:rPr>
              <w:t>maintains a</w:t>
            </w:r>
            <w:r w:rsidR="0031501E" w:rsidRPr="009B07D8">
              <w:rPr>
                <w:sz w:val="18"/>
                <w:szCs w:val="18"/>
              </w:rPr>
              <w:t xml:space="preserve"> training calendar </w:t>
            </w:r>
            <w:r w:rsidR="007F4B3F" w:rsidRPr="009B07D8">
              <w:rPr>
                <w:sz w:val="18"/>
                <w:szCs w:val="18"/>
              </w:rPr>
              <w:t xml:space="preserve">on </w:t>
            </w:r>
            <w:r w:rsidR="00137FF0" w:rsidRPr="009B07D8">
              <w:rPr>
                <w:sz w:val="18"/>
                <w:szCs w:val="18"/>
              </w:rPr>
              <w:t xml:space="preserve">the </w:t>
            </w:r>
            <w:r w:rsidR="007F4B3F" w:rsidRPr="009B07D8">
              <w:rPr>
                <w:sz w:val="18"/>
                <w:szCs w:val="18"/>
              </w:rPr>
              <w:t xml:space="preserve">different </w:t>
            </w:r>
            <w:r w:rsidR="00137FF0" w:rsidRPr="009B07D8">
              <w:rPr>
                <w:sz w:val="18"/>
                <w:szCs w:val="18"/>
              </w:rPr>
              <w:t xml:space="preserve">training </w:t>
            </w:r>
            <w:r w:rsidR="007F4B3F" w:rsidRPr="009B07D8">
              <w:rPr>
                <w:sz w:val="18"/>
                <w:szCs w:val="18"/>
              </w:rPr>
              <w:t>topics</w:t>
            </w:r>
            <w:r w:rsidR="00137FF0" w:rsidRPr="009B07D8">
              <w:rPr>
                <w:sz w:val="18"/>
                <w:szCs w:val="18"/>
              </w:rPr>
              <w:t xml:space="preserve"> required by type of personnel</w:t>
            </w:r>
            <w:r w:rsidR="007F4B3F" w:rsidRPr="009B07D8">
              <w:rPr>
                <w:sz w:val="18"/>
                <w:szCs w:val="18"/>
              </w:rPr>
              <w:t xml:space="preserve"> (e.g. emergency spill response, risk management, internal auditing)</w:t>
            </w:r>
            <w:r w:rsidR="00137FF0" w:rsidRPr="009B07D8">
              <w:rPr>
                <w:sz w:val="18"/>
                <w:szCs w:val="18"/>
              </w:rPr>
              <w:t>,</w:t>
            </w:r>
            <w:r w:rsidR="007F4B3F" w:rsidRPr="009B07D8">
              <w:rPr>
                <w:sz w:val="18"/>
                <w:szCs w:val="18"/>
              </w:rPr>
              <w:t xml:space="preserve"> and keeps a related training record.</w:t>
            </w:r>
          </w:p>
        </w:tc>
        <w:tc>
          <w:tcPr>
            <w:tcW w:w="2279" w:type="dxa"/>
            <w:shd w:val="clear" w:color="auto" w:fill="auto"/>
          </w:tcPr>
          <w:p w14:paraId="49881A3D" w14:textId="3CB65812" w:rsidR="001F5E31" w:rsidRPr="008F1000" w:rsidRDefault="001F5E31" w:rsidP="003D6087">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F1000">
              <w:rPr>
                <w:rFonts w:cstheme="minorHAnsi"/>
                <w:sz w:val="18"/>
                <w:szCs w:val="18"/>
              </w:rPr>
              <w:t xml:space="preserve">NV Havenbeheer Suriname </w:t>
            </w:r>
            <w:r w:rsidR="007E2BCD" w:rsidRPr="008F1000">
              <w:rPr>
                <w:rFonts w:cstheme="minorHAnsi"/>
                <w:sz w:val="18"/>
                <w:szCs w:val="18"/>
              </w:rPr>
              <w:t>ema</w:t>
            </w:r>
            <w:r w:rsidR="00DB63F0">
              <w:rPr>
                <w:rFonts w:cstheme="minorHAnsi"/>
                <w:sz w:val="18"/>
                <w:szCs w:val="18"/>
              </w:rPr>
              <w:t>il interview (ERM NV 2018)</w:t>
            </w:r>
          </w:p>
          <w:p w14:paraId="305F5769" w14:textId="4D979B5A" w:rsidR="001F5E31" w:rsidRPr="009B07D8" w:rsidRDefault="001F5E31" w:rsidP="003D608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B07D8">
              <w:rPr>
                <w:sz w:val="18"/>
                <w:szCs w:val="18"/>
              </w:rPr>
              <w:t>VSH Transport Training Dashboard</w:t>
            </w:r>
            <w:r w:rsidR="0042249D" w:rsidRPr="009B07D8">
              <w:rPr>
                <w:sz w:val="18"/>
                <w:szCs w:val="18"/>
              </w:rPr>
              <w:t xml:space="preserve"> (</w:t>
            </w:r>
            <w:r w:rsidR="0042249D" w:rsidRPr="00470CEF">
              <w:rPr>
                <w:sz w:val="18"/>
                <w:szCs w:val="18"/>
              </w:rPr>
              <w:t>VSH Training1 2018) and Training Matrix (VSH Training 2018)</w:t>
            </w:r>
          </w:p>
          <w:p w14:paraId="2C7C0C70" w14:textId="77777777" w:rsidR="001F5E31" w:rsidRPr="008F1000" w:rsidRDefault="001F5E31" w:rsidP="003D6087">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F1000">
              <w:rPr>
                <w:rFonts w:cstheme="minorHAnsi"/>
                <w:sz w:val="18"/>
                <w:szCs w:val="18"/>
              </w:rPr>
              <w:t>DP World Waste Management Procedure, 2018</w:t>
            </w:r>
          </w:p>
          <w:p w14:paraId="05637D7D" w14:textId="0F738355" w:rsidR="0031501E" w:rsidRPr="008F1000" w:rsidRDefault="0031501E" w:rsidP="0042249D">
            <w:pPr>
              <w:pStyle w:val="BodyTex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F1000">
              <w:rPr>
                <w:rFonts w:cstheme="minorHAnsi"/>
                <w:sz w:val="18"/>
                <w:szCs w:val="18"/>
              </w:rPr>
              <w:t xml:space="preserve">DP World </w:t>
            </w:r>
            <w:r w:rsidR="0042249D" w:rsidRPr="008F1000">
              <w:rPr>
                <w:rFonts w:cstheme="minorHAnsi"/>
                <w:sz w:val="18"/>
                <w:szCs w:val="18"/>
              </w:rPr>
              <w:t xml:space="preserve">Overview of performed and ongoing training(DPW Training1 2018), </w:t>
            </w:r>
            <w:r w:rsidR="0042249D" w:rsidRPr="00470CEF">
              <w:rPr>
                <w:sz w:val="18"/>
                <w:szCs w:val="18"/>
              </w:rPr>
              <w:t>Trainingsmatrix DPWP 2018_Engineering (DPW Training2 2018) Trainingsmatrix DPWP 2018_HSSEQ (DPW Training3 2018)</w:t>
            </w:r>
            <w:r w:rsidR="0042249D" w:rsidRPr="008F1000">
              <w:rPr>
                <w:rFonts w:cstheme="minorHAnsi"/>
                <w:sz w:val="18"/>
                <w:szCs w:val="18"/>
              </w:rPr>
              <w:t xml:space="preserve"> , and </w:t>
            </w:r>
            <w:r w:rsidRPr="008F1000">
              <w:rPr>
                <w:rFonts w:cstheme="minorHAnsi"/>
                <w:sz w:val="18"/>
                <w:szCs w:val="18"/>
              </w:rPr>
              <w:t xml:space="preserve"> </w:t>
            </w:r>
            <w:r w:rsidR="0042249D" w:rsidRPr="00470CEF">
              <w:rPr>
                <w:sz w:val="18"/>
                <w:szCs w:val="18"/>
              </w:rPr>
              <w:t>Trainingsmatrix DPWP 2018_Operations</w:t>
            </w:r>
            <w:r w:rsidR="0042249D" w:rsidRPr="008F1000">
              <w:rPr>
                <w:rFonts w:cstheme="minorHAnsi"/>
                <w:sz w:val="18"/>
                <w:szCs w:val="18"/>
              </w:rPr>
              <w:t xml:space="preserve"> (</w:t>
            </w:r>
            <w:r w:rsidR="0042249D" w:rsidRPr="00470CEF">
              <w:rPr>
                <w:sz w:val="18"/>
                <w:szCs w:val="18"/>
              </w:rPr>
              <w:t xml:space="preserve">DPW Training4 2018) </w:t>
            </w:r>
          </w:p>
        </w:tc>
      </w:tr>
    </w:tbl>
    <w:p w14:paraId="1419F132" w14:textId="77777777" w:rsidR="002A515E" w:rsidRPr="002E30D0" w:rsidRDefault="002A515E" w:rsidP="002A515E">
      <w:pPr>
        <w:pStyle w:val="BodyText"/>
      </w:pPr>
    </w:p>
    <w:p w14:paraId="5FAC0516" w14:textId="514B692E" w:rsidR="001A266C" w:rsidRDefault="00791510" w:rsidP="006912A1">
      <w:pPr>
        <w:pStyle w:val="Heading2"/>
      </w:pPr>
      <w:bookmarkStart w:id="130" w:name="_Toc531251953"/>
      <w:bookmarkStart w:id="131" w:name="_Toc533071038"/>
      <w:bookmarkStart w:id="132" w:name="_Toc533081994"/>
      <w:bookmarkStart w:id="133" w:name="_Toc533089248"/>
      <w:bookmarkStart w:id="134" w:name="_Toc533149328"/>
      <w:bookmarkStart w:id="135" w:name="_Toc533153131"/>
      <w:bookmarkStart w:id="136" w:name="_Toc533172925"/>
      <w:r>
        <w:t>Health and</w:t>
      </w:r>
      <w:r w:rsidR="002A515E">
        <w:t xml:space="preserve"> Safety Management </w:t>
      </w:r>
      <w:bookmarkEnd w:id="130"/>
      <w:r w:rsidR="00AF1873">
        <w:t>Review</w:t>
      </w:r>
      <w:bookmarkEnd w:id="131"/>
      <w:bookmarkEnd w:id="132"/>
      <w:bookmarkEnd w:id="133"/>
      <w:bookmarkEnd w:id="134"/>
      <w:bookmarkEnd w:id="135"/>
      <w:bookmarkEnd w:id="136"/>
    </w:p>
    <w:p w14:paraId="65048C69" w14:textId="692699DA" w:rsidR="0041340B" w:rsidRDefault="0041340B" w:rsidP="006912A1">
      <w:pPr>
        <w:pStyle w:val="BodyText"/>
        <w:keepNext/>
      </w:pPr>
      <w:r>
        <w:t>Table 4-2</w:t>
      </w:r>
      <w:r w:rsidRPr="0041340B">
        <w:t xml:space="preserve"> below provides a summary in tabular form of the results of the review NV Havenbeheer, VSH, and DP </w:t>
      </w:r>
      <w:r>
        <w:t>World compliance with their HSMS</w:t>
      </w:r>
      <w:r w:rsidRPr="0041340B">
        <w:t>.</w:t>
      </w:r>
    </w:p>
    <w:p w14:paraId="1C1882A7" w14:textId="69D6CC51" w:rsidR="0041340B" w:rsidRDefault="00AE16C5" w:rsidP="0041340B">
      <w:pPr>
        <w:pStyle w:val="Caption"/>
        <w:keepNext/>
      </w:pPr>
      <w:bookmarkStart w:id="137" w:name="_Toc533071022"/>
      <w:bookmarkStart w:id="138" w:name="_Toc533081978"/>
      <w:bookmarkStart w:id="139" w:name="_Toc533089232"/>
      <w:bookmarkStart w:id="140" w:name="_Toc533149312"/>
      <w:bookmarkStart w:id="141" w:name="_Toc533153115"/>
      <w:bookmarkStart w:id="142" w:name="_Toc533172933"/>
      <w:r>
        <w:t xml:space="preserve">Table </w:t>
      </w:r>
      <w:r w:rsidR="008D2DE1">
        <w:rPr>
          <w:noProof/>
        </w:rPr>
        <w:t>4</w:t>
      </w:r>
      <w:r>
        <w:noBreakHyphen/>
      </w:r>
      <w:r w:rsidR="00BF5CF9">
        <w:rPr>
          <w:noProof/>
        </w:rPr>
        <w:fldChar w:fldCharType="begin"/>
      </w:r>
      <w:r w:rsidR="00BF5CF9">
        <w:rPr>
          <w:noProof/>
        </w:rPr>
        <w:instrText xml:space="preserve"> SEQ Table \* ARABIC \s 1 </w:instrText>
      </w:r>
      <w:r w:rsidR="00BF5CF9">
        <w:rPr>
          <w:noProof/>
        </w:rPr>
        <w:fldChar w:fldCharType="separate"/>
      </w:r>
      <w:r w:rsidR="003608B1">
        <w:rPr>
          <w:noProof/>
        </w:rPr>
        <w:t>2</w:t>
      </w:r>
      <w:r w:rsidR="00BF5CF9">
        <w:rPr>
          <w:noProof/>
        </w:rPr>
        <w:fldChar w:fldCharType="end"/>
      </w:r>
      <w:r>
        <w:t xml:space="preserve">: </w:t>
      </w:r>
      <w:r w:rsidR="0041340B">
        <w:t xml:space="preserve">Summary of the Results of the </w:t>
      </w:r>
      <w:r w:rsidRPr="00AE16C5">
        <w:t xml:space="preserve">HSMS </w:t>
      </w:r>
      <w:r w:rsidR="0041340B">
        <w:t>Compliance Review</w:t>
      </w:r>
      <w:bookmarkEnd w:id="137"/>
      <w:bookmarkEnd w:id="138"/>
      <w:bookmarkEnd w:id="139"/>
      <w:bookmarkEnd w:id="140"/>
      <w:bookmarkEnd w:id="141"/>
      <w:bookmarkEnd w:id="142"/>
      <w:r w:rsidR="0041340B">
        <w:t xml:space="preserve"> </w:t>
      </w:r>
    </w:p>
    <w:tbl>
      <w:tblPr>
        <w:tblStyle w:val="GridTable3"/>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6"/>
        <w:gridCol w:w="4784"/>
        <w:gridCol w:w="2340"/>
      </w:tblGrid>
      <w:tr w:rsidR="00B119E6" w:rsidRPr="00C3643B" w14:paraId="05D6CFF2" w14:textId="77777777" w:rsidTr="00BD62E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16" w:type="dxa"/>
            <w:tcBorders>
              <w:top w:val="none" w:sz="0" w:space="0" w:color="auto"/>
              <w:left w:val="none" w:sz="0" w:space="0" w:color="auto"/>
              <w:bottom w:val="none" w:sz="0" w:space="0" w:color="auto"/>
              <w:right w:val="none" w:sz="0" w:space="0" w:color="auto"/>
            </w:tcBorders>
            <w:shd w:val="clear" w:color="auto" w:fill="auto"/>
            <w:vAlign w:val="center"/>
          </w:tcPr>
          <w:p w14:paraId="41ADF391" w14:textId="77777777" w:rsidR="00B119E6" w:rsidRPr="004244FB" w:rsidRDefault="00B119E6" w:rsidP="0041340B">
            <w:pPr>
              <w:pStyle w:val="BodyText"/>
              <w:jc w:val="center"/>
              <w:rPr>
                <w:i w:val="0"/>
                <w:sz w:val="18"/>
                <w:szCs w:val="18"/>
              </w:rPr>
            </w:pPr>
            <w:r w:rsidRPr="004244FB">
              <w:rPr>
                <w:i w:val="0"/>
                <w:sz w:val="18"/>
                <w:szCs w:val="18"/>
              </w:rPr>
              <w:t>Assessment Criteria</w:t>
            </w:r>
          </w:p>
        </w:tc>
        <w:tc>
          <w:tcPr>
            <w:tcW w:w="4784" w:type="dxa"/>
            <w:tcBorders>
              <w:top w:val="none" w:sz="0" w:space="0" w:color="auto"/>
              <w:left w:val="none" w:sz="0" w:space="0" w:color="auto"/>
              <w:right w:val="none" w:sz="0" w:space="0" w:color="auto"/>
            </w:tcBorders>
            <w:shd w:val="clear" w:color="auto" w:fill="auto"/>
            <w:vAlign w:val="center"/>
          </w:tcPr>
          <w:p w14:paraId="4965C808" w14:textId="77777777" w:rsidR="00B119E6" w:rsidRPr="00C3643B" w:rsidRDefault="00B119E6" w:rsidP="0041340B">
            <w:pPr>
              <w:pStyle w:val="BodyText"/>
              <w:jc w:val="center"/>
              <w:cnfStyle w:val="100000000000" w:firstRow="1" w:lastRow="0" w:firstColumn="0" w:lastColumn="0" w:oddVBand="0" w:evenVBand="0" w:oddHBand="0" w:evenHBand="0" w:firstRowFirstColumn="0" w:firstRowLastColumn="0" w:lastRowFirstColumn="0" w:lastRowLastColumn="0"/>
              <w:rPr>
                <w:sz w:val="18"/>
                <w:szCs w:val="18"/>
              </w:rPr>
            </w:pPr>
            <w:r w:rsidRPr="00C3643B">
              <w:rPr>
                <w:sz w:val="18"/>
                <w:szCs w:val="18"/>
              </w:rPr>
              <w:t>Findings</w:t>
            </w:r>
          </w:p>
        </w:tc>
        <w:tc>
          <w:tcPr>
            <w:tcW w:w="2340" w:type="dxa"/>
            <w:tcBorders>
              <w:top w:val="none" w:sz="0" w:space="0" w:color="auto"/>
              <w:left w:val="none" w:sz="0" w:space="0" w:color="auto"/>
              <w:right w:val="none" w:sz="0" w:space="0" w:color="auto"/>
            </w:tcBorders>
            <w:shd w:val="clear" w:color="auto" w:fill="auto"/>
            <w:vAlign w:val="center"/>
          </w:tcPr>
          <w:p w14:paraId="60B7CA3F" w14:textId="5F45C16C" w:rsidR="00B119E6" w:rsidRPr="00C3643B" w:rsidRDefault="00470CEF" w:rsidP="0041340B">
            <w:pPr>
              <w:pStyle w:val="BodyText"/>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Supporting Documents</w:t>
            </w:r>
          </w:p>
        </w:tc>
      </w:tr>
      <w:tr w:rsidR="00B119E6" w:rsidRPr="00C3643B" w14:paraId="09051A41" w14:textId="77777777" w:rsidTr="00BD6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tcBorders>
              <w:top w:val="none" w:sz="0" w:space="0" w:color="auto"/>
              <w:left w:val="none" w:sz="0" w:space="0" w:color="auto"/>
              <w:bottom w:val="none" w:sz="0" w:space="0" w:color="auto"/>
            </w:tcBorders>
            <w:shd w:val="clear" w:color="auto" w:fill="auto"/>
          </w:tcPr>
          <w:p w14:paraId="5EF3E586" w14:textId="77777777" w:rsidR="00B119E6" w:rsidRPr="0041340B" w:rsidRDefault="00B119E6" w:rsidP="00216076">
            <w:pPr>
              <w:pStyle w:val="BodyText"/>
              <w:spacing w:before="0"/>
              <w:jc w:val="left"/>
              <w:rPr>
                <w:i w:val="0"/>
                <w:sz w:val="18"/>
                <w:szCs w:val="18"/>
              </w:rPr>
            </w:pPr>
            <w:r w:rsidRPr="00D43996">
              <w:rPr>
                <w:i w:val="0"/>
                <w:sz w:val="18"/>
                <w:szCs w:val="18"/>
              </w:rPr>
              <w:t>Port’s</w:t>
            </w:r>
            <w:r w:rsidRPr="00D43996">
              <w:rPr>
                <w:i w:val="0"/>
                <w:iCs w:val="0"/>
                <w:sz w:val="18"/>
                <w:szCs w:val="18"/>
              </w:rPr>
              <w:t xml:space="preserve"> </w:t>
            </w:r>
            <w:r w:rsidRPr="00216076">
              <w:rPr>
                <w:i w:val="0"/>
                <w:iCs w:val="0"/>
                <w:sz w:val="18"/>
                <w:szCs w:val="18"/>
              </w:rPr>
              <w:t>Health and Safety Plan and Program (plans and procedures) include the necessary detail measures, procedures, equipment, training, responsibilities, and resources required to</w:t>
            </w:r>
            <w:r w:rsidRPr="0041340B">
              <w:rPr>
                <w:i w:val="0"/>
                <w:sz w:val="18"/>
                <w:szCs w:val="18"/>
              </w:rPr>
              <w:t xml:space="preserve"> adequately control, </w:t>
            </w:r>
            <w:r w:rsidRPr="0041340B">
              <w:rPr>
                <w:i w:val="0"/>
                <w:sz w:val="18"/>
                <w:szCs w:val="18"/>
              </w:rPr>
              <w:lastRenderedPageBreak/>
              <w:t>respond and remediate potential project risks, accidents and emergencies.</w:t>
            </w:r>
          </w:p>
        </w:tc>
        <w:tc>
          <w:tcPr>
            <w:tcW w:w="4784" w:type="dxa"/>
            <w:shd w:val="clear" w:color="auto" w:fill="auto"/>
          </w:tcPr>
          <w:p w14:paraId="4DB92A88" w14:textId="1E9A0DEA" w:rsidR="00B119E6" w:rsidRDefault="00B119E6" w:rsidP="0041340B">
            <w:pPr>
              <w:cnfStyle w:val="000000100000" w:firstRow="0" w:lastRow="0" w:firstColumn="0" w:lastColumn="0" w:oddVBand="0" w:evenVBand="0" w:oddHBand="1" w:evenHBand="0" w:firstRowFirstColumn="0" w:firstRowLastColumn="0" w:lastRowFirstColumn="0" w:lastRowLastColumn="0"/>
              <w:rPr>
                <w:sz w:val="18"/>
                <w:szCs w:val="18"/>
              </w:rPr>
            </w:pPr>
            <w:r w:rsidRPr="00CC44A8">
              <w:rPr>
                <w:sz w:val="18"/>
                <w:szCs w:val="18"/>
                <w:u w:val="single"/>
              </w:rPr>
              <w:lastRenderedPageBreak/>
              <w:t xml:space="preserve">NV Havenbeheer </w:t>
            </w:r>
            <w:r w:rsidR="00CC44A8" w:rsidRPr="00CC44A8">
              <w:rPr>
                <w:sz w:val="18"/>
                <w:szCs w:val="18"/>
                <w:u w:val="single"/>
              </w:rPr>
              <w:t>Suriname</w:t>
            </w:r>
            <w:r w:rsidR="005A2002">
              <w:rPr>
                <w:sz w:val="18"/>
                <w:szCs w:val="18"/>
                <w:u w:val="single"/>
              </w:rPr>
              <w:t>:</w:t>
            </w:r>
            <w:r w:rsidR="005A2002" w:rsidRPr="00BB1B29">
              <w:rPr>
                <w:sz w:val="18"/>
                <w:szCs w:val="18"/>
              </w:rPr>
              <w:t xml:space="preserve"> </w:t>
            </w:r>
            <w:r w:rsidR="00BB1B29">
              <w:rPr>
                <w:sz w:val="18"/>
                <w:szCs w:val="18"/>
              </w:rPr>
              <w:t xml:space="preserve">A formal HSMS </w:t>
            </w:r>
            <w:r w:rsidR="005A2002" w:rsidRPr="00BB1B29">
              <w:rPr>
                <w:sz w:val="18"/>
                <w:szCs w:val="18"/>
              </w:rPr>
              <w:t xml:space="preserve">was not provided for review.  Based on documents reviewed and personnel interviewed, </w:t>
            </w:r>
            <w:r w:rsidR="008D2DE1">
              <w:rPr>
                <w:sz w:val="18"/>
                <w:szCs w:val="18"/>
              </w:rPr>
              <w:t xml:space="preserve">NV Havenbeheer Suriname </w:t>
            </w:r>
            <w:r>
              <w:rPr>
                <w:sz w:val="18"/>
                <w:szCs w:val="18"/>
              </w:rPr>
              <w:t>conduct</w:t>
            </w:r>
            <w:r w:rsidR="005A2002">
              <w:rPr>
                <w:sz w:val="18"/>
                <w:szCs w:val="18"/>
              </w:rPr>
              <w:t>s</w:t>
            </w:r>
            <w:r>
              <w:rPr>
                <w:sz w:val="18"/>
                <w:szCs w:val="18"/>
              </w:rPr>
              <w:t xml:space="preserve"> risk assessments, job safety analysis, personnel training, and </w:t>
            </w:r>
            <w:r w:rsidR="005A2002">
              <w:rPr>
                <w:sz w:val="18"/>
                <w:szCs w:val="18"/>
              </w:rPr>
              <w:t xml:space="preserve">incident </w:t>
            </w:r>
            <w:r>
              <w:rPr>
                <w:sz w:val="18"/>
                <w:szCs w:val="18"/>
              </w:rPr>
              <w:t xml:space="preserve">recording. NV Havenbeheer </w:t>
            </w:r>
            <w:r w:rsidR="008D2DE1">
              <w:rPr>
                <w:sz w:val="18"/>
                <w:szCs w:val="18"/>
              </w:rPr>
              <w:t>S</w:t>
            </w:r>
            <w:bookmarkStart w:id="143" w:name="_GoBack"/>
            <w:bookmarkEnd w:id="143"/>
            <w:r w:rsidR="008D2DE1">
              <w:rPr>
                <w:sz w:val="18"/>
                <w:szCs w:val="18"/>
              </w:rPr>
              <w:t xml:space="preserve">uriname </w:t>
            </w:r>
            <w:r>
              <w:rPr>
                <w:sz w:val="18"/>
                <w:szCs w:val="18"/>
              </w:rPr>
              <w:t xml:space="preserve">also has </w:t>
            </w:r>
            <w:r w:rsidRPr="005C5806">
              <w:rPr>
                <w:sz w:val="18"/>
                <w:szCs w:val="18"/>
              </w:rPr>
              <w:t xml:space="preserve">guidelines </w:t>
            </w:r>
            <w:r>
              <w:rPr>
                <w:sz w:val="18"/>
                <w:szCs w:val="18"/>
              </w:rPr>
              <w:t xml:space="preserve">for truck inspections </w:t>
            </w:r>
            <w:r w:rsidRPr="005C5806">
              <w:rPr>
                <w:sz w:val="18"/>
                <w:szCs w:val="18"/>
              </w:rPr>
              <w:t xml:space="preserve">and requirements for </w:t>
            </w:r>
            <w:r w:rsidR="005A2002">
              <w:rPr>
                <w:sz w:val="18"/>
                <w:szCs w:val="18"/>
              </w:rPr>
              <w:t xml:space="preserve">the </w:t>
            </w:r>
            <w:r w:rsidRPr="005C5806">
              <w:rPr>
                <w:sz w:val="18"/>
                <w:szCs w:val="18"/>
              </w:rPr>
              <w:t>safe transport of goods.</w:t>
            </w:r>
            <w:r w:rsidR="0022151C">
              <w:rPr>
                <w:sz w:val="18"/>
                <w:szCs w:val="18"/>
              </w:rPr>
              <w:t xml:space="preserve"> Those guidelines and requirements were not provided for review.</w:t>
            </w:r>
          </w:p>
          <w:p w14:paraId="16DED1F2" w14:textId="59756102" w:rsidR="00B119E6" w:rsidRDefault="00B119E6" w:rsidP="0041340B">
            <w:pPr>
              <w:cnfStyle w:val="000000100000" w:firstRow="0" w:lastRow="0" w:firstColumn="0" w:lastColumn="0" w:oddVBand="0" w:evenVBand="0" w:oddHBand="1" w:evenHBand="0" w:firstRowFirstColumn="0" w:firstRowLastColumn="0" w:lastRowFirstColumn="0" w:lastRowLastColumn="0"/>
              <w:rPr>
                <w:sz w:val="18"/>
                <w:szCs w:val="18"/>
              </w:rPr>
            </w:pPr>
            <w:r w:rsidRPr="00CC44A8">
              <w:rPr>
                <w:sz w:val="18"/>
                <w:szCs w:val="18"/>
                <w:u w:val="single"/>
              </w:rPr>
              <w:lastRenderedPageBreak/>
              <w:t xml:space="preserve">VSH </w:t>
            </w:r>
            <w:r w:rsidR="00CC44A8" w:rsidRPr="00CC44A8">
              <w:rPr>
                <w:sz w:val="18"/>
                <w:szCs w:val="18"/>
                <w:u w:val="single"/>
              </w:rPr>
              <w:t>Transport</w:t>
            </w:r>
            <w:r w:rsidR="005A2002">
              <w:rPr>
                <w:sz w:val="18"/>
                <w:szCs w:val="18"/>
                <w:u w:val="single"/>
              </w:rPr>
              <w:t>:</w:t>
            </w:r>
            <w:r w:rsidR="005A2002" w:rsidRPr="00BB1B29">
              <w:rPr>
                <w:sz w:val="18"/>
                <w:szCs w:val="18"/>
              </w:rPr>
              <w:t xml:space="preserve"> A formal HSMS was not provided for review</w:t>
            </w:r>
            <w:r w:rsidR="00541EE1">
              <w:rPr>
                <w:sz w:val="18"/>
                <w:szCs w:val="18"/>
              </w:rPr>
              <w:t xml:space="preserve"> and the</w:t>
            </w:r>
            <w:r>
              <w:rPr>
                <w:sz w:val="18"/>
                <w:szCs w:val="18"/>
              </w:rPr>
              <w:t xml:space="preserve"> HSEQ manual is outdated and need</w:t>
            </w:r>
            <w:r w:rsidR="005A2002">
              <w:rPr>
                <w:sz w:val="18"/>
                <w:szCs w:val="18"/>
              </w:rPr>
              <w:t>s</w:t>
            </w:r>
            <w:r>
              <w:rPr>
                <w:sz w:val="18"/>
                <w:szCs w:val="18"/>
              </w:rPr>
              <w:t xml:space="preserve"> revisions. VSH Transport uses two documents to guide the management of its H&amp;S</w:t>
            </w:r>
            <w:r w:rsidR="005A2002">
              <w:rPr>
                <w:sz w:val="18"/>
                <w:szCs w:val="18"/>
              </w:rPr>
              <w:t xml:space="preserve"> </w:t>
            </w:r>
            <w:r>
              <w:rPr>
                <w:sz w:val="18"/>
                <w:szCs w:val="18"/>
              </w:rPr>
              <w:t xml:space="preserve">related activities and work: a Legal Register </w:t>
            </w:r>
            <w:r w:rsidR="005A2002">
              <w:rPr>
                <w:sz w:val="18"/>
                <w:szCs w:val="18"/>
              </w:rPr>
              <w:t>(</w:t>
            </w:r>
            <w:r w:rsidR="005A2002" w:rsidRPr="009B07D8">
              <w:rPr>
                <w:rFonts w:asciiTheme="majorHAnsi" w:hAnsiTheme="majorHAnsi" w:cstheme="majorBidi"/>
                <w:sz w:val="18"/>
                <w:szCs w:val="18"/>
              </w:rPr>
              <w:t xml:space="preserve">Overview of Laws </w:t>
            </w:r>
            <w:r w:rsidRPr="009B07D8">
              <w:rPr>
                <w:rFonts w:asciiTheme="majorHAnsi" w:hAnsiTheme="majorHAnsi" w:cstheme="majorBidi"/>
                <w:sz w:val="18"/>
                <w:szCs w:val="18"/>
              </w:rPr>
              <w:t xml:space="preserve">and </w:t>
            </w:r>
            <w:r w:rsidR="005A2002" w:rsidRPr="009B07D8">
              <w:rPr>
                <w:rFonts w:asciiTheme="majorHAnsi" w:hAnsiTheme="majorHAnsi" w:cstheme="majorBidi"/>
                <w:sz w:val="18"/>
                <w:szCs w:val="18"/>
              </w:rPr>
              <w:t xml:space="preserve">Legislation) </w:t>
            </w:r>
            <w:r>
              <w:rPr>
                <w:sz w:val="18"/>
                <w:szCs w:val="18"/>
              </w:rPr>
              <w:t>and a</w:t>
            </w:r>
            <w:r w:rsidR="005A2002">
              <w:rPr>
                <w:sz w:val="18"/>
                <w:szCs w:val="18"/>
              </w:rPr>
              <w:t>n Environmental</w:t>
            </w:r>
            <w:r>
              <w:rPr>
                <w:sz w:val="18"/>
                <w:szCs w:val="18"/>
              </w:rPr>
              <w:t xml:space="preserve"> Risk Register</w:t>
            </w:r>
            <w:r w:rsidR="005A2002">
              <w:rPr>
                <w:sz w:val="18"/>
                <w:szCs w:val="18"/>
              </w:rPr>
              <w:t xml:space="preserve"> (</w:t>
            </w:r>
            <w:r w:rsidR="005A2002" w:rsidRPr="009B07D8">
              <w:rPr>
                <w:rFonts w:asciiTheme="majorHAnsi" w:hAnsiTheme="majorHAnsi" w:cstheme="majorBidi"/>
                <w:sz w:val="18"/>
                <w:szCs w:val="18"/>
              </w:rPr>
              <w:t>Overview of Environmental Risk and Quality per Section)</w:t>
            </w:r>
            <w:r>
              <w:rPr>
                <w:sz w:val="18"/>
                <w:szCs w:val="18"/>
              </w:rPr>
              <w:t>. VSH Transport use</w:t>
            </w:r>
            <w:r w:rsidR="00EF4EA1">
              <w:rPr>
                <w:sz w:val="18"/>
                <w:szCs w:val="18"/>
              </w:rPr>
              <w:t>s</w:t>
            </w:r>
            <w:r>
              <w:rPr>
                <w:sz w:val="18"/>
                <w:szCs w:val="18"/>
              </w:rPr>
              <w:t xml:space="preserve"> </w:t>
            </w:r>
            <w:r w:rsidR="005A2002">
              <w:rPr>
                <w:sz w:val="18"/>
                <w:szCs w:val="18"/>
              </w:rPr>
              <w:t xml:space="preserve">the environmental </w:t>
            </w:r>
            <w:r>
              <w:rPr>
                <w:sz w:val="18"/>
                <w:szCs w:val="18"/>
              </w:rPr>
              <w:t>risk register to identify and assess H&amp;S hazards (e.g. storage-related accidents) and establish related control measures (e.g. induction training).</w:t>
            </w:r>
          </w:p>
          <w:p w14:paraId="2B3AB02D" w14:textId="77777777" w:rsidR="009A2786" w:rsidRDefault="009A2786" w:rsidP="0041340B">
            <w:pPr>
              <w:cnfStyle w:val="000000100000" w:firstRow="0" w:lastRow="0" w:firstColumn="0" w:lastColumn="0" w:oddVBand="0" w:evenVBand="0" w:oddHBand="1" w:evenHBand="0" w:firstRowFirstColumn="0" w:firstRowLastColumn="0" w:lastRowFirstColumn="0" w:lastRowLastColumn="0"/>
              <w:rPr>
                <w:sz w:val="18"/>
                <w:szCs w:val="18"/>
              </w:rPr>
            </w:pPr>
          </w:p>
          <w:p w14:paraId="781D4B39" w14:textId="024E9783" w:rsidR="00FF79E3" w:rsidRPr="001A6142" w:rsidRDefault="00141B99" w:rsidP="00541EE1">
            <w:pPr>
              <w:cnfStyle w:val="000000100000" w:firstRow="0" w:lastRow="0" w:firstColumn="0" w:lastColumn="0" w:oddVBand="0" w:evenVBand="0" w:oddHBand="1" w:evenHBand="0" w:firstRowFirstColumn="0" w:firstRowLastColumn="0" w:lastRowFirstColumn="0" w:lastRowLastColumn="0"/>
              <w:rPr>
                <w:sz w:val="18"/>
                <w:szCs w:val="18"/>
              </w:rPr>
            </w:pPr>
            <w:r w:rsidRPr="00CC44A8">
              <w:rPr>
                <w:sz w:val="18"/>
                <w:szCs w:val="18"/>
                <w:u w:val="single"/>
              </w:rPr>
              <w:t xml:space="preserve">DP World </w:t>
            </w:r>
            <w:r w:rsidR="00CC44A8" w:rsidRPr="00CC44A8">
              <w:rPr>
                <w:sz w:val="18"/>
                <w:szCs w:val="18"/>
                <w:u w:val="single"/>
              </w:rPr>
              <w:t>Paramaribo</w:t>
            </w:r>
            <w:r w:rsidR="008A0EF5">
              <w:rPr>
                <w:sz w:val="18"/>
                <w:szCs w:val="18"/>
                <w:u w:val="single"/>
              </w:rPr>
              <w:t>:</w:t>
            </w:r>
            <w:r w:rsidR="00CC44A8">
              <w:rPr>
                <w:sz w:val="18"/>
                <w:szCs w:val="18"/>
              </w:rPr>
              <w:t xml:space="preserve"> </w:t>
            </w:r>
            <w:r w:rsidR="00BB1B29">
              <w:rPr>
                <w:sz w:val="18"/>
                <w:szCs w:val="18"/>
              </w:rPr>
              <w:t xml:space="preserve">A formal HSMS was not provided for review. </w:t>
            </w:r>
            <w:r w:rsidR="00541EE1">
              <w:rPr>
                <w:sz w:val="18"/>
                <w:szCs w:val="18"/>
              </w:rPr>
              <w:t xml:space="preserve">However, </w:t>
            </w:r>
            <w:r w:rsidR="00BB1B29">
              <w:rPr>
                <w:sz w:val="18"/>
                <w:szCs w:val="18"/>
              </w:rPr>
              <w:t>DP World</w:t>
            </w:r>
            <w:r w:rsidR="00541EE1">
              <w:rPr>
                <w:sz w:val="18"/>
                <w:szCs w:val="18"/>
              </w:rPr>
              <w:t>’s</w:t>
            </w:r>
            <w:r w:rsidR="00BB1B29">
              <w:rPr>
                <w:sz w:val="18"/>
                <w:szCs w:val="18"/>
              </w:rPr>
              <w:t xml:space="preserve"> Integrated Management System (IMS) indicates that DP World h</w:t>
            </w:r>
            <w:r w:rsidR="008D2DE1">
              <w:rPr>
                <w:sz w:val="18"/>
                <w:szCs w:val="18"/>
              </w:rPr>
              <w:t>as a</w:t>
            </w:r>
            <w:r w:rsidRPr="00631E97">
              <w:rPr>
                <w:sz w:val="18"/>
                <w:szCs w:val="18"/>
              </w:rPr>
              <w:t xml:space="preserve"> </w:t>
            </w:r>
            <w:r w:rsidR="005A2002">
              <w:rPr>
                <w:sz w:val="18"/>
                <w:szCs w:val="18"/>
              </w:rPr>
              <w:t>certified</w:t>
            </w:r>
            <w:r w:rsidRPr="00631E97">
              <w:rPr>
                <w:sz w:val="18"/>
                <w:szCs w:val="18"/>
              </w:rPr>
              <w:t xml:space="preserve"> HSMS developed in line with ISO 9001</w:t>
            </w:r>
            <w:r w:rsidR="006A267E">
              <w:rPr>
                <w:sz w:val="18"/>
                <w:szCs w:val="18"/>
              </w:rPr>
              <w:t>:2008</w:t>
            </w:r>
            <w:r w:rsidRPr="00631E97">
              <w:rPr>
                <w:sz w:val="18"/>
                <w:szCs w:val="18"/>
              </w:rPr>
              <w:t xml:space="preserve">, OSHAS 18001, and ISO 14001. The HSMS and the </w:t>
            </w:r>
            <w:r w:rsidR="00C4630B">
              <w:rPr>
                <w:sz w:val="18"/>
                <w:szCs w:val="18"/>
              </w:rPr>
              <w:t>EMS</w:t>
            </w:r>
            <w:r w:rsidRPr="00631E97">
              <w:rPr>
                <w:sz w:val="18"/>
                <w:szCs w:val="18"/>
              </w:rPr>
              <w:t xml:space="preserve"> are </w:t>
            </w:r>
            <w:r w:rsidR="00B8402F">
              <w:rPr>
                <w:sz w:val="18"/>
                <w:szCs w:val="18"/>
              </w:rPr>
              <w:t xml:space="preserve">part of </w:t>
            </w:r>
            <w:r w:rsidR="00BB1B29">
              <w:rPr>
                <w:sz w:val="18"/>
                <w:szCs w:val="18"/>
              </w:rPr>
              <w:t xml:space="preserve">the </w:t>
            </w:r>
            <w:r w:rsidR="006E1119">
              <w:rPr>
                <w:sz w:val="18"/>
                <w:szCs w:val="18"/>
              </w:rPr>
              <w:t>IMS</w:t>
            </w:r>
            <w:r w:rsidR="00B8402F">
              <w:rPr>
                <w:sz w:val="18"/>
                <w:szCs w:val="18"/>
              </w:rPr>
              <w:t xml:space="preserve">, </w:t>
            </w:r>
            <w:r w:rsidR="00541EE1">
              <w:rPr>
                <w:sz w:val="18"/>
                <w:szCs w:val="18"/>
              </w:rPr>
              <w:t xml:space="preserve">along with </w:t>
            </w:r>
            <w:r w:rsidR="00B8402F" w:rsidRPr="00631E97">
              <w:rPr>
                <w:sz w:val="18"/>
                <w:szCs w:val="18"/>
              </w:rPr>
              <w:t>the</w:t>
            </w:r>
            <w:r w:rsidR="00541EE1">
              <w:rPr>
                <w:sz w:val="18"/>
                <w:szCs w:val="18"/>
              </w:rPr>
              <w:t>ir</w:t>
            </w:r>
            <w:r w:rsidR="00B8402F" w:rsidRPr="00631E97">
              <w:rPr>
                <w:sz w:val="18"/>
                <w:szCs w:val="18"/>
              </w:rPr>
              <w:t xml:space="preserve"> Quality Management System</w:t>
            </w:r>
            <w:r w:rsidRPr="00631E97">
              <w:rPr>
                <w:sz w:val="18"/>
                <w:szCs w:val="18"/>
              </w:rPr>
              <w:t>.</w:t>
            </w:r>
            <w:r w:rsidR="00BB1B29">
              <w:rPr>
                <w:sz w:val="18"/>
                <w:szCs w:val="18"/>
              </w:rPr>
              <w:t xml:space="preserve"> </w:t>
            </w:r>
            <w:r w:rsidR="006A267E">
              <w:rPr>
                <w:sz w:val="18"/>
                <w:szCs w:val="18"/>
              </w:rPr>
              <w:t xml:space="preserve"> </w:t>
            </w:r>
            <w:r w:rsidR="001A6142">
              <w:rPr>
                <w:sz w:val="18"/>
                <w:szCs w:val="18"/>
              </w:rPr>
              <w:t xml:space="preserve">DP World also has a </w:t>
            </w:r>
            <w:r w:rsidR="00263AC4">
              <w:rPr>
                <w:sz w:val="18"/>
                <w:szCs w:val="18"/>
              </w:rPr>
              <w:t xml:space="preserve">legal </w:t>
            </w:r>
            <w:r w:rsidR="00BB1B29">
              <w:rPr>
                <w:sz w:val="18"/>
                <w:szCs w:val="18"/>
              </w:rPr>
              <w:t>registry that</w:t>
            </w:r>
            <w:r w:rsidR="008A0EF5">
              <w:rPr>
                <w:sz w:val="18"/>
                <w:szCs w:val="18"/>
              </w:rPr>
              <w:t xml:space="preserve"> </w:t>
            </w:r>
            <w:r w:rsidR="00263AC4">
              <w:rPr>
                <w:sz w:val="18"/>
                <w:szCs w:val="18"/>
              </w:rPr>
              <w:t>includes health and safety-related requirements</w:t>
            </w:r>
            <w:r w:rsidR="008A0EF5">
              <w:rPr>
                <w:sz w:val="18"/>
                <w:szCs w:val="18"/>
              </w:rPr>
              <w:t xml:space="preserve"> and</w:t>
            </w:r>
            <w:r w:rsidR="001A6142">
              <w:rPr>
                <w:sz w:val="18"/>
                <w:szCs w:val="18"/>
              </w:rPr>
              <w:t xml:space="preserve"> a </w:t>
            </w:r>
            <w:r w:rsidR="001A6142" w:rsidRPr="001A6142">
              <w:rPr>
                <w:sz w:val="18"/>
                <w:szCs w:val="18"/>
              </w:rPr>
              <w:t xml:space="preserve">Global </w:t>
            </w:r>
            <w:r w:rsidR="00E1241A">
              <w:rPr>
                <w:sz w:val="18"/>
                <w:szCs w:val="18"/>
              </w:rPr>
              <w:t>E</w:t>
            </w:r>
            <w:r w:rsidR="001A6142" w:rsidRPr="001A6142">
              <w:rPr>
                <w:sz w:val="18"/>
                <w:szCs w:val="18"/>
              </w:rPr>
              <w:t>HS Policy</w:t>
            </w:r>
            <w:r w:rsidR="008A0EF5">
              <w:rPr>
                <w:sz w:val="18"/>
                <w:szCs w:val="18"/>
              </w:rPr>
              <w:t xml:space="preserve"> where</w:t>
            </w:r>
            <w:r w:rsidR="001A6142">
              <w:rPr>
                <w:sz w:val="18"/>
                <w:szCs w:val="18"/>
              </w:rPr>
              <w:t xml:space="preserve"> </w:t>
            </w:r>
            <w:r w:rsidR="006E1119">
              <w:rPr>
                <w:sz w:val="18"/>
                <w:szCs w:val="18"/>
              </w:rPr>
              <w:t>DP World commits to a ‘Zero Harm’ culture.</w:t>
            </w:r>
            <w:r w:rsidR="00F35FEC">
              <w:rPr>
                <w:sz w:val="18"/>
                <w:szCs w:val="18"/>
              </w:rPr>
              <w:t xml:space="preserve"> </w:t>
            </w:r>
            <w:r w:rsidR="001A6142">
              <w:rPr>
                <w:sz w:val="18"/>
                <w:szCs w:val="18"/>
              </w:rPr>
              <w:t xml:space="preserve"> </w:t>
            </w:r>
            <w:r w:rsidR="00F35FEC">
              <w:rPr>
                <w:sz w:val="18"/>
                <w:szCs w:val="18"/>
              </w:rPr>
              <w:t xml:space="preserve">In </w:t>
            </w:r>
            <w:r w:rsidR="008A0EF5">
              <w:rPr>
                <w:sz w:val="18"/>
                <w:szCs w:val="18"/>
              </w:rPr>
              <w:t>addition</w:t>
            </w:r>
            <w:r w:rsidR="00F35FEC">
              <w:rPr>
                <w:sz w:val="18"/>
                <w:szCs w:val="18"/>
              </w:rPr>
              <w:t xml:space="preserve">, DP World </w:t>
            </w:r>
            <w:r w:rsidR="00675FB4">
              <w:rPr>
                <w:sz w:val="18"/>
                <w:szCs w:val="18"/>
              </w:rPr>
              <w:t xml:space="preserve">Paramaribo </w:t>
            </w:r>
            <w:r w:rsidR="00F35FEC">
              <w:rPr>
                <w:sz w:val="18"/>
                <w:szCs w:val="18"/>
              </w:rPr>
              <w:t>also have a “Fit to Work” initiative seeking</w:t>
            </w:r>
            <w:r w:rsidR="00F35FEC" w:rsidRPr="00F35FEC">
              <w:rPr>
                <w:sz w:val="18"/>
                <w:szCs w:val="18"/>
              </w:rPr>
              <w:t xml:space="preserve"> </w:t>
            </w:r>
            <w:r w:rsidR="00F35FEC">
              <w:rPr>
                <w:sz w:val="18"/>
                <w:szCs w:val="18"/>
              </w:rPr>
              <w:t>“</w:t>
            </w:r>
            <w:r w:rsidR="00F35FEC" w:rsidRPr="00F35FEC">
              <w:rPr>
                <w:sz w:val="18"/>
                <w:szCs w:val="18"/>
              </w:rPr>
              <w:t>to promote a consistent approach to the management of health, welfare and safety issues in our work environment</w:t>
            </w:r>
            <w:r w:rsidR="00F35FEC">
              <w:rPr>
                <w:sz w:val="18"/>
                <w:szCs w:val="18"/>
              </w:rPr>
              <w:t xml:space="preserve">” and </w:t>
            </w:r>
            <w:r w:rsidR="008A0EF5">
              <w:rPr>
                <w:sz w:val="18"/>
                <w:szCs w:val="18"/>
              </w:rPr>
              <w:t xml:space="preserve">includes </w:t>
            </w:r>
            <w:r w:rsidR="00F35FEC">
              <w:rPr>
                <w:sz w:val="18"/>
                <w:szCs w:val="18"/>
              </w:rPr>
              <w:t>a five-stage program/implementation plan on various topics (Health Promotion, to Medical Assessment, Fatigue Management, Occupation Rehabilitation, Ergonomics, Employee Assistance and Drug and Alcohol).</w:t>
            </w:r>
          </w:p>
        </w:tc>
        <w:tc>
          <w:tcPr>
            <w:tcW w:w="2340" w:type="dxa"/>
            <w:shd w:val="clear" w:color="auto" w:fill="auto"/>
          </w:tcPr>
          <w:p w14:paraId="16DBCF02" w14:textId="4957AB1E" w:rsidR="00B119E6" w:rsidRDefault="00B119E6" w:rsidP="0041340B">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 xml:space="preserve">NV Havenbeheer </w:t>
            </w:r>
            <w:r w:rsidR="007E2BCD">
              <w:rPr>
                <w:rFonts w:asciiTheme="majorHAnsi" w:hAnsiTheme="majorHAnsi" w:cstheme="majorHAnsi"/>
                <w:sz w:val="18"/>
                <w:szCs w:val="18"/>
              </w:rPr>
              <w:t>email interview (ERM NV 2018)</w:t>
            </w:r>
          </w:p>
          <w:p w14:paraId="2AF06E58" w14:textId="77777777" w:rsidR="00B119E6" w:rsidRDefault="00B119E6" w:rsidP="0041340B">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p>
          <w:p w14:paraId="510C95C0" w14:textId="00CCC206" w:rsidR="00B119E6" w:rsidRDefault="00B119E6" w:rsidP="0041340B">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VSH Transport </w:t>
            </w:r>
            <w:r w:rsidR="00470CEF" w:rsidRPr="009B07D8">
              <w:rPr>
                <w:rFonts w:asciiTheme="majorHAnsi" w:hAnsiTheme="majorHAnsi" w:cstheme="majorBidi"/>
                <w:sz w:val="18"/>
                <w:szCs w:val="18"/>
              </w:rPr>
              <w:t xml:space="preserve">email interview (ERM VSH 2018), Overview of Laws and Legislation (VSH Legislation 2018), and </w:t>
            </w:r>
            <w:r w:rsidR="00470CEF" w:rsidRPr="009B07D8">
              <w:rPr>
                <w:rFonts w:asciiTheme="majorHAnsi" w:hAnsiTheme="majorHAnsi" w:cstheme="majorBidi"/>
                <w:sz w:val="18"/>
                <w:szCs w:val="18"/>
              </w:rPr>
              <w:lastRenderedPageBreak/>
              <w:t xml:space="preserve">Overview of Environmental Risk and Quality per Section (VSH Environmental 2018) </w:t>
            </w:r>
          </w:p>
          <w:p w14:paraId="36BFF621" w14:textId="21A62F9A" w:rsidR="00141B99" w:rsidRDefault="00141B99" w:rsidP="0041340B">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p>
          <w:p w14:paraId="550796E4" w14:textId="297D33E4" w:rsidR="007652BB" w:rsidRDefault="006A267E" w:rsidP="0041340B">
            <w:pPr>
              <w:pStyle w:val="Body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DP World </w:t>
            </w:r>
            <w:r w:rsidR="005E12EA" w:rsidRPr="009B07D8">
              <w:rPr>
                <w:rFonts w:asciiTheme="majorHAnsi" w:hAnsiTheme="majorHAnsi" w:cstheme="majorBidi"/>
                <w:sz w:val="18"/>
                <w:szCs w:val="18"/>
              </w:rPr>
              <w:t>Environmental Manual (</w:t>
            </w:r>
            <w:r w:rsidR="005E12EA" w:rsidRPr="00470CEF">
              <w:rPr>
                <w:sz w:val="18"/>
                <w:szCs w:val="18"/>
              </w:rPr>
              <w:t>DPW Handbook 2018)</w:t>
            </w:r>
            <w:r w:rsidR="005E12EA">
              <w:rPr>
                <w:sz w:val="18"/>
                <w:szCs w:val="18"/>
              </w:rPr>
              <w:t xml:space="preserve">, </w:t>
            </w:r>
            <w:r w:rsidR="005E12EA" w:rsidRPr="005E12EA">
              <w:rPr>
                <w:sz w:val="18"/>
                <w:szCs w:val="18"/>
              </w:rPr>
              <w:t>Global Health, Safety and Environment Policy</w:t>
            </w:r>
            <w:r w:rsidR="00F35FEC">
              <w:rPr>
                <w:sz w:val="18"/>
                <w:szCs w:val="18"/>
              </w:rPr>
              <w:t xml:space="preserve"> </w:t>
            </w:r>
            <w:r w:rsidR="005E12EA">
              <w:rPr>
                <w:sz w:val="18"/>
                <w:szCs w:val="18"/>
              </w:rPr>
              <w:t>(</w:t>
            </w:r>
            <w:r w:rsidR="005E12EA" w:rsidRPr="005E12EA">
              <w:rPr>
                <w:sz w:val="18"/>
                <w:szCs w:val="18"/>
              </w:rPr>
              <w:t>DPW Health1 2018</w:t>
            </w:r>
            <w:r w:rsidR="005E12EA">
              <w:rPr>
                <w:sz w:val="18"/>
                <w:szCs w:val="18"/>
              </w:rPr>
              <w:t xml:space="preserve">), and </w:t>
            </w:r>
            <w:r w:rsidR="005E12EA" w:rsidRPr="005E12EA">
              <w:rPr>
                <w:sz w:val="18"/>
                <w:szCs w:val="18"/>
              </w:rPr>
              <w:t xml:space="preserve">Fit To Work Program and Proposal </w:t>
            </w:r>
            <w:r w:rsidR="005E12EA">
              <w:rPr>
                <w:sz w:val="18"/>
                <w:szCs w:val="18"/>
              </w:rPr>
              <w:t>(</w:t>
            </w:r>
            <w:r w:rsidR="005E12EA" w:rsidRPr="005E12EA">
              <w:rPr>
                <w:sz w:val="18"/>
                <w:szCs w:val="18"/>
              </w:rPr>
              <w:t>DPW Health 2018</w:t>
            </w:r>
            <w:r w:rsidR="005E12EA">
              <w:rPr>
                <w:sz w:val="18"/>
                <w:szCs w:val="18"/>
              </w:rPr>
              <w:t>)</w:t>
            </w:r>
          </w:p>
          <w:p w14:paraId="09A1389A" w14:textId="2E28245C" w:rsidR="007652BB" w:rsidRPr="00C3643B" w:rsidRDefault="007652BB" w:rsidP="0041340B">
            <w:pPr>
              <w:pStyle w:val="BodyText"/>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B119E6" w:rsidRPr="00C3643B" w14:paraId="72D47991" w14:textId="77777777" w:rsidTr="00BD62EB">
        <w:tc>
          <w:tcPr>
            <w:cnfStyle w:val="001000000000" w:firstRow="0" w:lastRow="0" w:firstColumn="1" w:lastColumn="0" w:oddVBand="0" w:evenVBand="0" w:oddHBand="0" w:evenHBand="0" w:firstRowFirstColumn="0" w:firstRowLastColumn="0" w:lastRowFirstColumn="0" w:lastRowLastColumn="0"/>
            <w:tcW w:w="2416" w:type="dxa"/>
            <w:tcBorders>
              <w:top w:val="none" w:sz="0" w:space="0" w:color="auto"/>
              <w:left w:val="none" w:sz="0" w:space="0" w:color="auto"/>
              <w:bottom w:val="none" w:sz="0" w:space="0" w:color="auto"/>
            </w:tcBorders>
            <w:shd w:val="clear" w:color="auto" w:fill="auto"/>
          </w:tcPr>
          <w:p w14:paraId="07A66A38" w14:textId="77777777" w:rsidR="00B119E6" w:rsidRPr="0041340B" w:rsidRDefault="00B119E6" w:rsidP="0041340B">
            <w:pPr>
              <w:pStyle w:val="BodyText"/>
              <w:jc w:val="left"/>
              <w:rPr>
                <w:i w:val="0"/>
                <w:sz w:val="18"/>
                <w:szCs w:val="18"/>
              </w:rPr>
            </w:pPr>
            <w:r w:rsidRPr="0041340B">
              <w:rPr>
                <w:i w:val="0"/>
                <w:sz w:val="18"/>
                <w:szCs w:val="18"/>
              </w:rPr>
              <w:lastRenderedPageBreak/>
              <w:t>Port HSMS implements operational measures for general harbor safety, including signals, wind directional instruments and emergency procedures.</w:t>
            </w:r>
          </w:p>
        </w:tc>
        <w:tc>
          <w:tcPr>
            <w:tcW w:w="4784" w:type="dxa"/>
            <w:shd w:val="clear" w:color="auto" w:fill="auto"/>
          </w:tcPr>
          <w:p w14:paraId="16459AB9" w14:textId="0661FECD" w:rsidR="00B119E6" w:rsidRDefault="00B119E6" w:rsidP="0041340B">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CC44A8">
              <w:rPr>
                <w:sz w:val="18"/>
                <w:szCs w:val="18"/>
                <w:u w:val="single"/>
              </w:rPr>
              <w:t xml:space="preserve">NV Havenbeheer </w:t>
            </w:r>
            <w:r w:rsidR="00CC44A8" w:rsidRPr="00CC44A8">
              <w:rPr>
                <w:sz w:val="18"/>
                <w:szCs w:val="18"/>
                <w:u w:val="single"/>
              </w:rPr>
              <w:t>Suriname</w:t>
            </w:r>
            <w:r w:rsidR="008A0EF5">
              <w:rPr>
                <w:sz w:val="18"/>
                <w:szCs w:val="18"/>
                <w:u w:val="single"/>
              </w:rPr>
              <w:t>:</w:t>
            </w:r>
            <w:r w:rsidR="00CC44A8">
              <w:rPr>
                <w:sz w:val="18"/>
                <w:szCs w:val="18"/>
              </w:rPr>
              <w:t xml:space="preserve"> </w:t>
            </w:r>
            <w:r>
              <w:rPr>
                <w:sz w:val="18"/>
                <w:szCs w:val="18"/>
              </w:rPr>
              <w:t>Aside from security</w:t>
            </w:r>
            <w:r w:rsidR="008A0EF5">
              <w:rPr>
                <w:sz w:val="18"/>
                <w:szCs w:val="18"/>
              </w:rPr>
              <w:t xml:space="preserve"> personnel (~55 people)</w:t>
            </w:r>
            <w:r>
              <w:rPr>
                <w:sz w:val="18"/>
                <w:szCs w:val="18"/>
              </w:rPr>
              <w:t>, other operation</w:t>
            </w:r>
            <w:r w:rsidR="008D2DE1">
              <w:rPr>
                <w:sz w:val="18"/>
                <w:szCs w:val="18"/>
              </w:rPr>
              <w:t>al</w:t>
            </w:r>
            <w:r>
              <w:rPr>
                <w:sz w:val="18"/>
                <w:szCs w:val="18"/>
              </w:rPr>
              <w:t xml:space="preserve"> measures </w:t>
            </w:r>
            <w:r w:rsidR="008D2DE1">
              <w:rPr>
                <w:sz w:val="18"/>
                <w:szCs w:val="18"/>
              </w:rPr>
              <w:t xml:space="preserve">for harbor safety </w:t>
            </w:r>
            <w:r>
              <w:rPr>
                <w:sz w:val="18"/>
                <w:szCs w:val="18"/>
              </w:rPr>
              <w:t>include limiting s</w:t>
            </w:r>
            <w:r w:rsidRPr="001E5A9C">
              <w:rPr>
                <w:sz w:val="18"/>
                <w:szCs w:val="18"/>
              </w:rPr>
              <w:t xml:space="preserve">peed </w:t>
            </w:r>
            <w:r>
              <w:rPr>
                <w:sz w:val="18"/>
                <w:szCs w:val="18"/>
              </w:rPr>
              <w:t xml:space="preserve">on </w:t>
            </w:r>
            <w:r w:rsidRPr="001E5A9C">
              <w:rPr>
                <w:sz w:val="18"/>
                <w:szCs w:val="18"/>
              </w:rPr>
              <w:t>roads outsid</w:t>
            </w:r>
            <w:r>
              <w:rPr>
                <w:sz w:val="18"/>
                <w:szCs w:val="18"/>
              </w:rPr>
              <w:t xml:space="preserve">e and in the port, </w:t>
            </w:r>
            <w:r w:rsidR="008A0EF5">
              <w:rPr>
                <w:sz w:val="18"/>
                <w:szCs w:val="18"/>
              </w:rPr>
              <w:t>requirements</w:t>
            </w:r>
            <w:r>
              <w:rPr>
                <w:sz w:val="18"/>
                <w:szCs w:val="18"/>
              </w:rPr>
              <w:t xml:space="preserve"> for </w:t>
            </w:r>
            <w:r w:rsidRPr="001E5A9C">
              <w:rPr>
                <w:sz w:val="18"/>
                <w:szCs w:val="18"/>
              </w:rPr>
              <w:t xml:space="preserve">safe </w:t>
            </w:r>
            <w:r>
              <w:rPr>
                <w:sz w:val="18"/>
                <w:szCs w:val="18"/>
              </w:rPr>
              <w:t xml:space="preserve">transport of cargo by trucks, pedestrian walkways, and </w:t>
            </w:r>
            <w:r w:rsidRPr="001E5A9C">
              <w:rPr>
                <w:sz w:val="18"/>
                <w:szCs w:val="18"/>
              </w:rPr>
              <w:t>PPE requirements</w:t>
            </w:r>
            <w:r>
              <w:rPr>
                <w:sz w:val="18"/>
                <w:szCs w:val="18"/>
              </w:rPr>
              <w:t xml:space="preserve">. NV Havenbeheer </w:t>
            </w:r>
            <w:r w:rsidR="008D2DE1">
              <w:rPr>
                <w:sz w:val="18"/>
                <w:szCs w:val="18"/>
              </w:rPr>
              <w:t xml:space="preserve">Suriname </w:t>
            </w:r>
            <w:r>
              <w:rPr>
                <w:sz w:val="18"/>
                <w:szCs w:val="18"/>
              </w:rPr>
              <w:t>also conducts r</w:t>
            </w:r>
            <w:r w:rsidRPr="00C207BD">
              <w:rPr>
                <w:sz w:val="18"/>
                <w:szCs w:val="18"/>
              </w:rPr>
              <w:t>isk assessments</w:t>
            </w:r>
            <w:r>
              <w:rPr>
                <w:sz w:val="18"/>
                <w:szCs w:val="18"/>
              </w:rPr>
              <w:t xml:space="preserve">. </w:t>
            </w:r>
          </w:p>
          <w:p w14:paraId="14B544FB" w14:textId="7939475C" w:rsidR="00B8402F" w:rsidRDefault="00B119E6" w:rsidP="0041340B">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CC44A8">
              <w:rPr>
                <w:sz w:val="18"/>
                <w:szCs w:val="18"/>
                <w:u w:val="single"/>
              </w:rPr>
              <w:t xml:space="preserve">VSH </w:t>
            </w:r>
            <w:r w:rsidR="00CC44A8" w:rsidRPr="00CC44A8">
              <w:rPr>
                <w:sz w:val="18"/>
                <w:szCs w:val="18"/>
                <w:u w:val="single"/>
              </w:rPr>
              <w:t>Transport</w:t>
            </w:r>
            <w:r w:rsidR="008F1000">
              <w:rPr>
                <w:sz w:val="18"/>
                <w:szCs w:val="18"/>
                <w:u w:val="single"/>
              </w:rPr>
              <w:t>:</w:t>
            </w:r>
            <w:r w:rsidR="00CC44A8">
              <w:rPr>
                <w:sz w:val="18"/>
                <w:szCs w:val="18"/>
              </w:rPr>
              <w:t xml:space="preserve"> </w:t>
            </w:r>
            <w:r>
              <w:rPr>
                <w:sz w:val="18"/>
                <w:szCs w:val="18"/>
              </w:rPr>
              <w:t xml:space="preserve">Risk Register includes assessment of harbor safety risks, for instance falling from a container, colliding with another truck, accidental energy release, etc. </w:t>
            </w:r>
            <w:r w:rsidR="0022151C">
              <w:rPr>
                <w:sz w:val="18"/>
                <w:szCs w:val="18"/>
              </w:rPr>
              <w:t>For identified risks, a</w:t>
            </w:r>
            <w:r>
              <w:rPr>
                <w:sz w:val="18"/>
                <w:szCs w:val="18"/>
              </w:rPr>
              <w:t xml:space="preserve">n action plan </w:t>
            </w:r>
            <w:r w:rsidR="0022151C">
              <w:rPr>
                <w:sz w:val="18"/>
                <w:szCs w:val="18"/>
              </w:rPr>
              <w:t xml:space="preserve">is </w:t>
            </w:r>
            <w:r w:rsidR="008F1000">
              <w:rPr>
                <w:sz w:val="18"/>
                <w:szCs w:val="18"/>
              </w:rPr>
              <w:t>prepared</w:t>
            </w:r>
            <w:r>
              <w:rPr>
                <w:sz w:val="18"/>
                <w:szCs w:val="18"/>
              </w:rPr>
              <w:t xml:space="preserve"> to assign preventive and corrective measures and responsible persons to implement them.</w:t>
            </w:r>
            <w:r w:rsidR="0022151C">
              <w:rPr>
                <w:sz w:val="18"/>
                <w:szCs w:val="18"/>
              </w:rPr>
              <w:t xml:space="preserve"> In terms of emergency procedures, </w:t>
            </w:r>
            <w:r w:rsidR="0022151C" w:rsidRPr="009B07D8">
              <w:rPr>
                <w:sz w:val="18"/>
                <w:szCs w:val="18"/>
              </w:rPr>
              <w:t>VSH</w:t>
            </w:r>
            <w:r w:rsidR="0022151C" w:rsidRPr="009B07D8" w:rsidDel="00FC3847">
              <w:rPr>
                <w:sz w:val="18"/>
                <w:szCs w:val="18"/>
              </w:rPr>
              <w:t xml:space="preserve"> </w:t>
            </w:r>
            <w:r w:rsidR="0022151C" w:rsidRPr="009B07D8">
              <w:rPr>
                <w:sz w:val="18"/>
                <w:szCs w:val="18"/>
              </w:rPr>
              <w:t xml:space="preserve">provided a spill control presentation that includes information on in-house emergency services (BHV) and their team members, how to handle an incident alarm, hazardous substances </w:t>
            </w:r>
            <w:r w:rsidR="0022151C" w:rsidRPr="009B07D8">
              <w:rPr>
                <w:sz w:val="18"/>
                <w:szCs w:val="18"/>
              </w:rPr>
              <w:lastRenderedPageBreak/>
              <w:t>and materials, spill kits and clean ups, and how to document spills</w:t>
            </w:r>
          </w:p>
          <w:p w14:paraId="074D5D6A" w14:textId="1D1AF3ED" w:rsidR="00B8402F" w:rsidRPr="00C3643B" w:rsidRDefault="00BB1B29" w:rsidP="00BB1B29">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F1000">
              <w:rPr>
                <w:rFonts w:cstheme="minorHAnsi"/>
                <w:sz w:val="18"/>
                <w:szCs w:val="18"/>
              </w:rPr>
              <w:t>No other information</w:t>
            </w:r>
            <w:r w:rsidR="005E5E7D">
              <w:rPr>
                <w:rFonts w:cstheme="minorHAnsi"/>
                <w:sz w:val="18"/>
                <w:szCs w:val="18"/>
              </w:rPr>
              <w:t xml:space="preserve"> on</w:t>
            </w:r>
            <w:r w:rsidRPr="008F1000">
              <w:rPr>
                <w:rFonts w:cstheme="minorHAnsi"/>
                <w:sz w:val="18"/>
                <w:szCs w:val="18"/>
              </w:rPr>
              <w:t xml:space="preserve"> </w:t>
            </w:r>
            <w:r w:rsidR="005E5E7D">
              <w:rPr>
                <w:rFonts w:cstheme="minorHAnsi"/>
                <w:sz w:val="18"/>
                <w:szCs w:val="18"/>
              </w:rPr>
              <w:t>harbor safety operational measures</w:t>
            </w:r>
            <w:r w:rsidR="005E5E7D" w:rsidRPr="008F1000">
              <w:rPr>
                <w:rFonts w:cstheme="minorHAnsi"/>
                <w:sz w:val="18"/>
                <w:szCs w:val="18"/>
              </w:rPr>
              <w:t xml:space="preserve"> </w:t>
            </w:r>
            <w:r w:rsidRPr="008F1000">
              <w:rPr>
                <w:rFonts w:cstheme="minorHAnsi"/>
                <w:sz w:val="18"/>
                <w:szCs w:val="18"/>
              </w:rPr>
              <w:t xml:space="preserve">was provided </w:t>
            </w:r>
            <w:r w:rsidR="005E5E7D">
              <w:rPr>
                <w:rFonts w:cstheme="minorHAnsi"/>
                <w:sz w:val="18"/>
                <w:szCs w:val="18"/>
              </w:rPr>
              <w:t xml:space="preserve">by either </w:t>
            </w:r>
            <w:r w:rsidRPr="00541EE1">
              <w:rPr>
                <w:rFonts w:cstheme="minorHAnsi"/>
                <w:sz w:val="18"/>
                <w:szCs w:val="18"/>
              </w:rPr>
              <w:t>NV Havenbeheer Suriname</w:t>
            </w:r>
            <w:r w:rsidR="005E5E7D" w:rsidRPr="00541EE1">
              <w:rPr>
                <w:rFonts w:cstheme="minorHAnsi"/>
                <w:sz w:val="18"/>
                <w:szCs w:val="18"/>
              </w:rPr>
              <w:t xml:space="preserve"> </w:t>
            </w:r>
            <w:r w:rsidRPr="00541EE1">
              <w:rPr>
                <w:rFonts w:cstheme="minorHAnsi"/>
                <w:sz w:val="18"/>
                <w:szCs w:val="18"/>
              </w:rPr>
              <w:t>o</w:t>
            </w:r>
            <w:r>
              <w:rPr>
                <w:rFonts w:cstheme="minorHAnsi"/>
                <w:sz w:val="18"/>
                <w:szCs w:val="18"/>
              </w:rPr>
              <w:t>r DP World.</w:t>
            </w:r>
          </w:p>
        </w:tc>
        <w:tc>
          <w:tcPr>
            <w:tcW w:w="2340" w:type="dxa"/>
            <w:shd w:val="clear" w:color="auto" w:fill="auto"/>
          </w:tcPr>
          <w:p w14:paraId="3E055372" w14:textId="13DD5A74" w:rsidR="00B119E6" w:rsidRDefault="00B119E6" w:rsidP="00BD62EB">
            <w:pPr>
              <w:pStyle w:val="BodyText"/>
              <w:spacing w:before="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NV </w:t>
            </w:r>
            <w:r w:rsidR="008A0EF5">
              <w:rPr>
                <w:rFonts w:asciiTheme="majorHAnsi" w:hAnsiTheme="majorHAnsi" w:cstheme="majorHAnsi"/>
                <w:sz w:val="18"/>
                <w:szCs w:val="18"/>
              </w:rPr>
              <w:t>email interview (ERM NV 2018).</w:t>
            </w:r>
            <w:r w:rsidR="008A0EF5">
              <w:rPr>
                <w:sz w:val="18"/>
                <w:szCs w:val="18"/>
              </w:rPr>
              <w:t xml:space="preserve">, and </w:t>
            </w:r>
            <w:r>
              <w:rPr>
                <w:sz w:val="18"/>
                <w:szCs w:val="18"/>
              </w:rPr>
              <w:t xml:space="preserve">NV Havenbeheer Suriname </w:t>
            </w:r>
            <w:r w:rsidR="008A0EF5" w:rsidRPr="008A0EF5">
              <w:rPr>
                <w:sz w:val="18"/>
                <w:szCs w:val="18"/>
              </w:rPr>
              <w:t>Environmental Management Handbook</w:t>
            </w:r>
            <w:r w:rsidR="008A0EF5">
              <w:rPr>
                <w:sz w:val="18"/>
                <w:szCs w:val="18"/>
              </w:rPr>
              <w:t xml:space="preserve"> (</w:t>
            </w:r>
            <w:r w:rsidR="008A0EF5" w:rsidRPr="008A0EF5">
              <w:rPr>
                <w:sz w:val="18"/>
                <w:szCs w:val="18"/>
              </w:rPr>
              <w:t>NV Handbook 2015</w:t>
            </w:r>
          </w:p>
          <w:p w14:paraId="6C7F6F66" w14:textId="77777777" w:rsidR="004A31C8" w:rsidRDefault="004A31C8" w:rsidP="0041340B">
            <w:pPr>
              <w:pStyle w:val="BodyText"/>
              <w:cnfStyle w:val="000000000000" w:firstRow="0" w:lastRow="0" w:firstColumn="0" w:lastColumn="0" w:oddVBand="0" w:evenVBand="0" w:oddHBand="0" w:evenHBand="0" w:firstRowFirstColumn="0" w:firstRowLastColumn="0" w:lastRowFirstColumn="0" w:lastRowLastColumn="0"/>
              <w:rPr>
                <w:sz w:val="18"/>
                <w:szCs w:val="18"/>
              </w:rPr>
            </w:pPr>
          </w:p>
          <w:p w14:paraId="6D5F0F22" w14:textId="5777EF61" w:rsidR="00B119E6" w:rsidRPr="00C3643B" w:rsidRDefault="00B119E6" w:rsidP="0041340B">
            <w:pPr>
              <w:pStyle w:val="Body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VSH Transport </w:t>
            </w:r>
            <w:r w:rsidR="008F1000" w:rsidRPr="009B07D8">
              <w:rPr>
                <w:rFonts w:asciiTheme="majorHAnsi" w:hAnsiTheme="majorHAnsi" w:cstheme="majorBidi"/>
                <w:sz w:val="18"/>
                <w:szCs w:val="18"/>
              </w:rPr>
              <w:t>email interview (ERM VSH 2018), and Overview of Environmental Risk and Quality per Section (VSH Environmental 2018)</w:t>
            </w:r>
          </w:p>
        </w:tc>
      </w:tr>
      <w:tr w:rsidR="00B119E6" w:rsidRPr="00C3643B" w14:paraId="04DDD21B" w14:textId="77777777" w:rsidTr="00BD6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tcBorders>
              <w:top w:val="none" w:sz="0" w:space="0" w:color="auto"/>
              <w:left w:val="none" w:sz="0" w:space="0" w:color="auto"/>
              <w:bottom w:val="none" w:sz="0" w:space="0" w:color="auto"/>
            </w:tcBorders>
            <w:shd w:val="clear" w:color="auto" w:fill="auto"/>
          </w:tcPr>
          <w:p w14:paraId="6CAF8F8D" w14:textId="77777777" w:rsidR="00B119E6" w:rsidRPr="00C3643B" w:rsidRDefault="00B119E6" w:rsidP="0041340B">
            <w:pPr>
              <w:pStyle w:val="BodyText"/>
              <w:jc w:val="left"/>
              <w:rPr>
                <w:sz w:val="18"/>
                <w:szCs w:val="18"/>
              </w:rPr>
            </w:pPr>
            <w:r w:rsidRPr="0041340B">
              <w:rPr>
                <w:i w:val="0"/>
                <w:sz w:val="18"/>
                <w:szCs w:val="18"/>
              </w:rPr>
              <w:t>Port HSMS implements operational measures to ensure unauthorized personnel are prevented from entering hazardous or restricted areas</w:t>
            </w:r>
            <w:r w:rsidRPr="00C3643B">
              <w:rPr>
                <w:sz w:val="18"/>
                <w:szCs w:val="18"/>
              </w:rPr>
              <w:t>.</w:t>
            </w:r>
          </w:p>
        </w:tc>
        <w:tc>
          <w:tcPr>
            <w:tcW w:w="4784" w:type="dxa"/>
            <w:shd w:val="clear" w:color="auto" w:fill="auto"/>
          </w:tcPr>
          <w:p w14:paraId="2622FE79" w14:textId="16D6EF39" w:rsidR="006832FC" w:rsidRPr="00C3643B" w:rsidRDefault="00496760" w:rsidP="00496760">
            <w:pPr>
              <w:pStyle w:val="Body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The Port’s security is the responsibility of </w:t>
            </w:r>
            <w:r w:rsidRPr="00BB414F">
              <w:rPr>
                <w:sz w:val="18"/>
                <w:szCs w:val="18"/>
              </w:rPr>
              <w:t>NV Havenbeheer Suriname</w:t>
            </w:r>
            <w:r>
              <w:rPr>
                <w:sz w:val="18"/>
                <w:szCs w:val="18"/>
              </w:rPr>
              <w:t xml:space="preserve">.  </w:t>
            </w:r>
            <w:r w:rsidR="0022151C" w:rsidRPr="006B5262">
              <w:rPr>
                <w:sz w:val="18"/>
                <w:szCs w:val="18"/>
              </w:rPr>
              <w:t>According to information</w:t>
            </w:r>
            <w:r w:rsidR="0022151C">
              <w:rPr>
                <w:sz w:val="18"/>
                <w:szCs w:val="18"/>
              </w:rPr>
              <w:t xml:space="preserve"> collected </w:t>
            </w:r>
            <w:r w:rsidR="00BB414F">
              <w:rPr>
                <w:sz w:val="18"/>
                <w:szCs w:val="18"/>
              </w:rPr>
              <w:t xml:space="preserve">and as observed </w:t>
            </w:r>
            <w:r w:rsidR="0022151C">
              <w:rPr>
                <w:sz w:val="18"/>
                <w:szCs w:val="18"/>
              </w:rPr>
              <w:t xml:space="preserve">during the Site Visit, </w:t>
            </w:r>
            <w:r w:rsidR="0022151C" w:rsidRPr="00BB414F">
              <w:rPr>
                <w:sz w:val="18"/>
                <w:szCs w:val="18"/>
              </w:rPr>
              <w:t xml:space="preserve">the Port </w:t>
            </w:r>
            <w:r w:rsidR="00BB414F">
              <w:rPr>
                <w:sz w:val="18"/>
                <w:szCs w:val="18"/>
              </w:rPr>
              <w:t xml:space="preserve">facility is entirely </w:t>
            </w:r>
            <w:r w:rsidR="0022151C" w:rsidRPr="00BB414F">
              <w:rPr>
                <w:sz w:val="18"/>
                <w:szCs w:val="18"/>
              </w:rPr>
              <w:t>fenced</w:t>
            </w:r>
            <w:r w:rsidR="00BB414F">
              <w:rPr>
                <w:sz w:val="18"/>
                <w:szCs w:val="18"/>
              </w:rPr>
              <w:t xml:space="preserve"> in</w:t>
            </w:r>
            <w:r w:rsidR="0022151C" w:rsidRPr="00BB414F">
              <w:rPr>
                <w:sz w:val="18"/>
                <w:szCs w:val="18"/>
              </w:rPr>
              <w:t xml:space="preserve"> and ha</w:t>
            </w:r>
            <w:r w:rsidR="00BB414F">
              <w:rPr>
                <w:sz w:val="18"/>
                <w:szCs w:val="18"/>
              </w:rPr>
              <w:t>s</w:t>
            </w:r>
            <w:r w:rsidR="0022151C" w:rsidRPr="00BB414F">
              <w:rPr>
                <w:sz w:val="18"/>
                <w:szCs w:val="18"/>
              </w:rPr>
              <w:t xml:space="preserve"> staffed security gates</w:t>
            </w:r>
            <w:r>
              <w:rPr>
                <w:sz w:val="18"/>
                <w:szCs w:val="18"/>
              </w:rPr>
              <w:t xml:space="preserve"> and security patrols (</w:t>
            </w:r>
            <w:r w:rsidR="00BB414F">
              <w:rPr>
                <w:sz w:val="18"/>
                <w:szCs w:val="18"/>
              </w:rPr>
              <w:t xml:space="preserve">approximately </w:t>
            </w:r>
            <w:r w:rsidR="00B119E6">
              <w:rPr>
                <w:sz w:val="18"/>
                <w:szCs w:val="18"/>
              </w:rPr>
              <w:t>55 security personnel</w:t>
            </w:r>
            <w:r w:rsidR="00BB414F">
              <w:rPr>
                <w:sz w:val="18"/>
                <w:szCs w:val="18"/>
              </w:rPr>
              <w:t>)</w:t>
            </w:r>
            <w:r w:rsidR="00B119E6">
              <w:rPr>
                <w:sz w:val="18"/>
                <w:szCs w:val="18"/>
              </w:rPr>
              <w:t xml:space="preserve">. </w:t>
            </w:r>
          </w:p>
        </w:tc>
        <w:tc>
          <w:tcPr>
            <w:tcW w:w="2340" w:type="dxa"/>
            <w:shd w:val="clear" w:color="auto" w:fill="auto"/>
          </w:tcPr>
          <w:p w14:paraId="44BD0F96" w14:textId="68202108" w:rsidR="00157571" w:rsidRDefault="00B119E6" w:rsidP="0041340B">
            <w:pPr>
              <w:pStyle w:val="BodyText"/>
              <w:spacing w:before="24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NV Havenbeheer S</w:t>
            </w:r>
            <w:r w:rsidR="00B8402F">
              <w:rPr>
                <w:sz w:val="18"/>
                <w:szCs w:val="18"/>
              </w:rPr>
              <w:t xml:space="preserve">uriname </w:t>
            </w:r>
            <w:r w:rsidR="00157571" w:rsidRPr="008A0EF5">
              <w:rPr>
                <w:sz w:val="18"/>
                <w:szCs w:val="18"/>
              </w:rPr>
              <w:t>Environmental Management Handbook</w:t>
            </w:r>
            <w:r w:rsidR="00157571">
              <w:rPr>
                <w:sz w:val="18"/>
                <w:szCs w:val="18"/>
              </w:rPr>
              <w:t xml:space="preserve"> (</w:t>
            </w:r>
            <w:r w:rsidR="00157571" w:rsidRPr="008A0EF5">
              <w:rPr>
                <w:sz w:val="18"/>
                <w:szCs w:val="18"/>
              </w:rPr>
              <w:t>NV Handbook 2015</w:t>
            </w:r>
            <w:r w:rsidR="00ED2292">
              <w:rPr>
                <w:sz w:val="18"/>
                <w:szCs w:val="18"/>
              </w:rPr>
              <w:t>)</w:t>
            </w:r>
          </w:p>
          <w:p w14:paraId="55359D3B" w14:textId="163A2FA8" w:rsidR="00B119E6" w:rsidRPr="00C3643B" w:rsidRDefault="00B119E6" w:rsidP="0041340B">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r w:rsidR="00B119E6" w:rsidRPr="00C3643B" w14:paraId="4314DCB2" w14:textId="77777777" w:rsidTr="00BD62EB">
        <w:tc>
          <w:tcPr>
            <w:cnfStyle w:val="001000000000" w:firstRow="0" w:lastRow="0" w:firstColumn="1" w:lastColumn="0" w:oddVBand="0" w:evenVBand="0" w:oddHBand="0" w:evenHBand="0" w:firstRowFirstColumn="0" w:firstRowLastColumn="0" w:lastRowFirstColumn="0" w:lastRowLastColumn="0"/>
            <w:tcW w:w="2416" w:type="dxa"/>
            <w:tcBorders>
              <w:top w:val="none" w:sz="0" w:space="0" w:color="auto"/>
              <w:left w:val="none" w:sz="0" w:space="0" w:color="auto"/>
              <w:bottom w:val="none" w:sz="0" w:space="0" w:color="auto"/>
            </w:tcBorders>
            <w:shd w:val="clear" w:color="auto" w:fill="auto"/>
          </w:tcPr>
          <w:p w14:paraId="2E230511" w14:textId="77777777" w:rsidR="00B119E6" w:rsidRPr="00C3643B" w:rsidRDefault="00B119E6" w:rsidP="0041340B">
            <w:pPr>
              <w:pStyle w:val="BodyText"/>
              <w:jc w:val="left"/>
              <w:rPr>
                <w:sz w:val="18"/>
                <w:szCs w:val="18"/>
              </w:rPr>
            </w:pPr>
            <w:r w:rsidRPr="0041340B">
              <w:rPr>
                <w:i w:val="0"/>
                <w:sz w:val="18"/>
                <w:szCs w:val="18"/>
              </w:rPr>
              <w:t>Port HSMS implements operational measures for handling, storage and transport of hazardous materials</w:t>
            </w:r>
            <w:r w:rsidRPr="00C3643B">
              <w:rPr>
                <w:sz w:val="18"/>
                <w:szCs w:val="18"/>
              </w:rPr>
              <w:t>.</w:t>
            </w:r>
          </w:p>
        </w:tc>
        <w:tc>
          <w:tcPr>
            <w:tcW w:w="4784" w:type="dxa"/>
            <w:shd w:val="clear" w:color="auto" w:fill="auto"/>
          </w:tcPr>
          <w:p w14:paraId="2A9D8894" w14:textId="13438B41" w:rsidR="00B119E6" w:rsidRDefault="00B119E6" w:rsidP="0041340B">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CC44A8">
              <w:rPr>
                <w:sz w:val="18"/>
                <w:szCs w:val="18"/>
                <w:u w:val="single"/>
              </w:rPr>
              <w:t xml:space="preserve">VSH </w:t>
            </w:r>
            <w:r w:rsidR="00CC44A8" w:rsidRPr="00CC44A8">
              <w:rPr>
                <w:sz w:val="18"/>
                <w:szCs w:val="18"/>
                <w:u w:val="single"/>
              </w:rPr>
              <w:t>Transport</w:t>
            </w:r>
            <w:r w:rsidR="00F8166E">
              <w:rPr>
                <w:sz w:val="18"/>
                <w:szCs w:val="18"/>
                <w:u w:val="single"/>
              </w:rPr>
              <w:t>:</w:t>
            </w:r>
            <w:r w:rsidR="00CC44A8">
              <w:rPr>
                <w:sz w:val="18"/>
                <w:szCs w:val="18"/>
              </w:rPr>
              <w:t xml:space="preserve"> </w:t>
            </w:r>
            <w:r>
              <w:rPr>
                <w:sz w:val="18"/>
                <w:szCs w:val="18"/>
              </w:rPr>
              <w:t>provides a spill control presentation that includes information on how to handle h</w:t>
            </w:r>
            <w:r w:rsidRPr="00593395">
              <w:rPr>
                <w:sz w:val="18"/>
                <w:szCs w:val="18"/>
              </w:rPr>
              <w:t>azardous substances and materials</w:t>
            </w:r>
            <w:r>
              <w:rPr>
                <w:sz w:val="18"/>
                <w:szCs w:val="18"/>
              </w:rPr>
              <w:t>.</w:t>
            </w:r>
            <w:r w:rsidR="00F8166E" w:rsidRPr="008F1000">
              <w:rPr>
                <w:rFonts w:cstheme="minorHAnsi"/>
                <w:sz w:val="18"/>
                <w:szCs w:val="18"/>
              </w:rPr>
              <w:t xml:space="preserve"> No other information </w:t>
            </w:r>
            <w:r w:rsidR="00F8166E">
              <w:rPr>
                <w:rFonts w:cstheme="minorHAnsi"/>
                <w:sz w:val="18"/>
                <w:szCs w:val="18"/>
              </w:rPr>
              <w:t xml:space="preserve">on H&amp;S operational measures relating to hazardous materials was provided by either </w:t>
            </w:r>
            <w:r w:rsidR="00F8166E" w:rsidRPr="0029544D">
              <w:rPr>
                <w:rFonts w:cstheme="minorHAnsi"/>
                <w:sz w:val="18"/>
                <w:szCs w:val="18"/>
              </w:rPr>
              <w:t>NV Havenbeheer Suriname</w:t>
            </w:r>
            <w:r w:rsidR="00F8166E" w:rsidRPr="00F8166E">
              <w:rPr>
                <w:rFonts w:cstheme="minorHAnsi"/>
                <w:sz w:val="18"/>
                <w:szCs w:val="18"/>
              </w:rPr>
              <w:t xml:space="preserve"> </w:t>
            </w:r>
            <w:r w:rsidR="00F8166E">
              <w:rPr>
                <w:rFonts w:cstheme="minorHAnsi"/>
                <w:sz w:val="18"/>
                <w:szCs w:val="18"/>
              </w:rPr>
              <w:t>or DP World.</w:t>
            </w:r>
          </w:p>
          <w:p w14:paraId="06D71331" w14:textId="448EC78F" w:rsidR="006832FC" w:rsidRPr="00C3643B" w:rsidRDefault="00F8166E" w:rsidP="00F8166E">
            <w:pPr>
              <w:pStyle w:val="BodyText"/>
              <w:cnfStyle w:val="000000000000" w:firstRow="0" w:lastRow="0" w:firstColumn="0" w:lastColumn="0" w:oddVBand="0" w:evenVBand="0" w:oddHBand="0" w:evenHBand="0" w:firstRowFirstColumn="0" w:firstRowLastColumn="0" w:lastRowFirstColumn="0" w:lastRowLastColumn="0"/>
              <w:rPr>
                <w:sz w:val="18"/>
                <w:szCs w:val="18"/>
              </w:rPr>
            </w:pPr>
            <w:r>
              <w:rPr>
                <w:rFonts w:cstheme="minorHAnsi"/>
                <w:sz w:val="18"/>
                <w:szCs w:val="18"/>
              </w:rPr>
              <w:t xml:space="preserve">According to information reviewed, H&amp;S training including the appropriate use of PPE is provided by </w:t>
            </w:r>
            <w:r w:rsidRPr="00F8166E">
              <w:rPr>
                <w:rFonts w:cstheme="minorHAnsi"/>
                <w:sz w:val="18"/>
                <w:szCs w:val="18"/>
              </w:rPr>
              <w:t>NV Havenbeheer Suriname</w:t>
            </w:r>
            <w:r>
              <w:rPr>
                <w:rFonts w:cstheme="minorHAnsi"/>
                <w:sz w:val="18"/>
                <w:szCs w:val="18"/>
              </w:rPr>
              <w:t xml:space="preserve"> and all operators, however, the training materials and/or programs were not provided for review.  </w:t>
            </w:r>
          </w:p>
        </w:tc>
        <w:tc>
          <w:tcPr>
            <w:tcW w:w="2340" w:type="dxa"/>
            <w:shd w:val="clear" w:color="auto" w:fill="auto"/>
          </w:tcPr>
          <w:p w14:paraId="3EF7CA33" w14:textId="068C0B74" w:rsidR="00B119E6" w:rsidRPr="00C3643B" w:rsidRDefault="00B119E6" w:rsidP="0041340B">
            <w:pPr>
              <w:pStyle w:val="Body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VSH Transport </w:t>
            </w:r>
            <w:r w:rsidRPr="0009030E">
              <w:rPr>
                <w:sz w:val="18"/>
                <w:szCs w:val="18"/>
              </w:rPr>
              <w:t>Spill response</w:t>
            </w:r>
            <w:r w:rsidR="004244FB">
              <w:rPr>
                <w:sz w:val="18"/>
                <w:szCs w:val="18"/>
              </w:rPr>
              <w:t xml:space="preserve"> (</w:t>
            </w:r>
            <w:r w:rsidR="004244FB" w:rsidRPr="004244FB">
              <w:rPr>
                <w:sz w:val="18"/>
                <w:szCs w:val="18"/>
              </w:rPr>
              <w:t>VSH Spills 2013</w:t>
            </w:r>
            <w:r w:rsidR="004244FB">
              <w:rPr>
                <w:sz w:val="18"/>
                <w:szCs w:val="18"/>
              </w:rPr>
              <w:t>)</w:t>
            </w:r>
          </w:p>
        </w:tc>
      </w:tr>
      <w:tr w:rsidR="00B119E6" w:rsidRPr="00C3643B" w14:paraId="74613372" w14:textId="77777777" w:rsidTr="00BD6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tcBorders>
              <w:top w:val="none" w:sz="0" w:space="0" w:color="auto"/>
              <w:left w:val="none" w:sz="0" w:space="0" w:color="auto"/>
              <w:bottom w:val="none" w:sz="0" w:space="0" w:color="auto"/>
            </w:tcBorders>
            <w:shd w:val="clear" w:color="auto" w:fill="auto"/>
          </w:tcPr>
          <w:p w14:paraId="0B85D80A" w14:textId="6BBA639E" w:rsidR="00B119E6" w:rsidRPr="0041340B" w:rsidRDefault="00B119E6" w:rsidP="0041340B">
            <w:pPr>
              <w:pStyle w:val="BodyText"/>
              <w:jc w:val="left"/>
              <w:rPr>
                <w:i w:val="0"/>
                <w:sz w:val="18"/>
                <w:szCs w:val="18"/>
              </w:rPr>
            </w:pPr>
            <w:r w:rsidRPr="0041340B">
              <w:rPr>
                <w:i w:val="0"/>
                <w:sz w:val="18"/>
                <w:szCs w:val="18"/>
              </w:rPr>
              <w:t>Port’s Contingency and Emergency Plans and procedures are adequate and complete.</w:t>
            </w:r>
          </w:p>
        </w:tc>
        <w:tc>
          <w:tcPr>
            <w:tcW w:w="4784" w:type="dxa"/>
            <w:shd w:val="clear" w:color="auto" w:fill="auto"/>
          </w:tcPr>
          <w:p w14:paraId="28BDB381" w14:textId="3E46BA21" w:rsidR="00B119E6" w:rsidRDefault="00B119E6" w:rsidP="003D6087">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CC44A8">
              <w:rPr>
                <w:sz w:val="18"/>
                <w:szCs w:val="18"/>
                <w:u w:val="single"/>
              </w:rPr>
              <w:t xml:space="preserve">NV Havenbeheer </w:t>
            </w:r>
            <w:r w:rsidR="00CC44A8" w:rsidRPr="00CC44A8">
              <w:rPr>
                <w:sz w:val="18"/>
                <w:szCs w:val="18"/>
                <w:u w:val="single"/>
              </w:rPr>
              <w:t>Suriname</w:t>
            </w:r>
            <w:r w:rsidR="004D7510">
              <w:rPr>
                <w:sz w:val="18"/>
                <w:szCs w:val="18"/>
                <w:u w:val="single"/>
              </w:rPr>
              <w:t>:</w:t>
            </w:r>
            <w:r w:rsidR="00CC44A8">
              <w:rPr>
                <w:sz w:val="18"/>
                <w:szCs w:val="18"/>
              </w:rPr>
              <w:t xml:space="preserve"> </w:t>
            </w:r>
            <w:r w:rsidR="005E5E7D">
              <w:rPr>
                <w:sz w:val="18"/>
                <w:szCs w:val="18"/>
              </w:rPr>
              <w:t>H</w:t>
            </w:r>
            <w:r>
              <w:rPr>
                <w:sz w:val="18"/>
                <w:szCs w:val="18"/>
              </w:rPr>
              <w:t>as an Emergency Response Plan named Business Continuity Plan, which has an escalation process from the internal crisis management team to the National Coordination Center for disaster management.</w:t>
            </w:r>
          </w:p>
          <w:p w14:paraId="5069863F" w14:textId="3743BA30" w:rsidR="00B119E6" w:rsidRDefault="00B119E6" w:rsidP="009A278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CC44A8">
              <w:rPr>
                <w:sz w:val="18"/>
                <w:szCs w:val="18"/>
                <w:u w:val="single"/>
              </w:rPr>
              <w:t xml:space="preserve">VSH </w:t>
            </w:r>
            <w:r w:rsidR="00CC44A8" w:rsidRPr="00CC44A8">
              <w:rPr>
                <w:sz w:val="18"/>
                <w:szCs w:val="18"/>
                <w:u w:val="single"/>
              </w:rPr>
              <w:t>Transport</w:t>
            </w:r>
            <w:r w:rsidR="00B84AAB">
              <w:rPr>
                <w:sz w:val="18"/>
                <w:szCs w:val="18"/>
                <w:u w:val="single"/>
              </w:rPr>
              <w:t>:</w:t>
            </w:r>
            <w:r w:rsidR="00B84AAB" w:rsidRPr="00EF4EA1">
              <w:rPr>
                <w:sz w:val="18"/>
                <w:szCs w:val="18"/>
              </w:rPr>
              <w:t xml:space="preserve"> No documentation includ</w:t>
            </w:r>
            <w:r w:rsidR="00EF4EA1" w:rsidRPr="00EF4EA1">
              <w:rPr>
                <w:sz w:val="18"/>
                <w:szCs w:val="18"/>
              </w:rPr>
              <w:t>ing</w:t>
            </w:r>
            <w:r w:rsidR="006832FC" w:rsidRPr="00EF4EA1">
              <w:rPr>
                <w:sz w:val="18"/>
                <w:szCs w:val="18"/>
              </w:rPr>
              <w:t xml:space="preserve"> </w:t>
            </w:r>
            <w:r>
              <w:rPr>
                <w:sz w:val="18"/>
                <w:szCs w:val="18"/>
              </w:rPr>
              <w:t>a</w:t>
            </w:r>
            <w:r w:rsidR="00B84AAB">
              <w:rPr>
                <w:sz w:val="18"/>
                <w:szCs w:val="18"/>
              </w:rPr>
              <w:t xml:space="preserve"> formal</w:t>
            </w:r>
            <w:r>
              <w:rPr>
                <w:sz w:val="18"/>
                <w:szCs w:val="18"/>
              </w:rPr>
              <w:t xml:space="preserve"> emergency response plan or </w:t>
            </w:r>
            <w:r w:rsidR="00B84AAB">
              <w:rPr>
                <w:sz w:val="18"/>
                <w:szCs w:val="18"/>
              </w:rPr>
              <w:t xml:space="preserve">contingency plan </w:t>
            </w:r>
            <w:r>
              <w:rPr>
                <w:sz w:val="18"/>
                <w:szCs w:val="18"/>
              </w:rPr>
              <w:t>or procedures</w:t>
            </w:r>
            <w:r w:rsidR="00B84AAB">
              <w:rPr>
                <w:sz w:val="18"/>
                <w:szCs w:val="18"/>
              </w:rPr>
              <w:t xml:space="preserve"> was provided for review</w:t>
            </w:r>
            <w:r>
              <w:rPr>
                <w:sz w:val="18"/>
                <w:szCs w:val="18"/>
              </w:rPr>
              <w:t>. VSH Transport does not store fuel on site. Its e</w:t>
            </w:r>
            <w:r w:rsidRPr="00480BD0">
              <w:rPr>
                <w:sz w:val="18"/>
                <w:szCs w:val="18"/>
              </w:rPr>
              <w:t>quipment is fueled by a subcontractor</w:t>
            </w:r>
            <w:r w:rsidR="005E5E7D">
              <w:rPr>
                <w:sz w:val="18"/>
                <w:szCs w:val="18"/>
              </w:rPr>
              <w:t>, most likely on site</w:t>
            </w:r>
            <w:r w:rsidRPr="00480BD0">
              <w:rPr>
                <w:sz w:val="18"/>
                <w:szCs w:val="18"/>
              </w:rPr>
              <w:t>.</w:t>
            </w:r>
            <w:r>
              <w:rPr>
                <w:sz w:val="18"/>
                <w:szCs w:val="18"/>
              </w:rPr>
              <w:t xml:space="preserve"> </w:t>
            </w:r>
            <w:r w:rsidR="005E5E7D">
              <w:rPr>
                <w:sz w:val="18"/>
                <w:szCs w:val="18"/>
              </w:rPr>
              <w:t xml:space="preserve">No information regarding a related standard operating procedure was provided. </w:t>
            </w:r>
            <w:r>
              <w:rPr>
                <w:sz w:val="18"/>
                <w:szCs w:val="18"/>
              </w:rPr>
              <w:t>O</w:t>
            </w:r>
            <w:r w:rsidRPr="00480BD0">
              <w:rPr>
                <w:sz w:val="18"/>
                <w:szCs w:val="18"/>
              </w:rPr>
              <w:t>il/grease storage</w:t>
            </w:r>
            <w:r w:rsidR="005E5E7D">
              <w:rPr>
                <w:sz w:val="18"/>
                <w:szCs w:val="18"/>
              </w:rPr>
              <w:t xml:space="preserve"> (used for crane and equipment)</w:t>
            </w:r>
            <w:r>
              <w:rPr>
                <w:sz w:val="18"/>
                <w:szCs w:val="18"/>
              </w:rPr>
              <w:t xml:space="preserve"> is equipped with </w:t>
            </w:r>
            <w:r w:rsidRPr="00480BD0">
              <w:rPr>
                <w:sz w:val="18"/>
                <w:szCs w:val="18"/>
              </w:rPr>
              <w:t xml:space="preserve">appropriate ventilation and anti-leak </w:t>
            </w:r>
            <w:r>
              <w:rPr>
                <w:sz w:val="18"/>
                <w:szCs w:val="18"/>
              </w:rPr>
              <w:t xml:space="preserve">installation that can contain up to </w:t>
            </w:r>
            <w:r w:rsidRPr="00480BD0">
              <w:rPr>
                <w:sz w:val="18"/>
                <w:szCs w:val="18"/>
              </w:rPr>
              <w:t>5</w:t>
            </w:r>
            <w:r>
              <w:rPr>
                <w:sz w:val="18"/>
                <w:szCs w:val="18"/>
              </w:rPr>
              <w:t>,</w:t>
            </w:r>
            <w:r w:rsidRPr="00480BD0">
              <w:rPr>
                <w:sz w:val="18"/>
                <w:szCs w:val="18"/>
              </w:rPr>
              <w:t>400 liters</w:t>
            </w:r>
            <w:r>
              <w:rPr>
                <w:sz w:val="18"/>
                <w:szCs w:val="18"/>
              </w:rPr>
              <w:t xml:space="preserve"> while the b</w:t>
            </w:r>
            <w:r w:rsidRPr="00480BD0">
              <w:rPr>
                <w:sz w:val="18"/>
                <w:szCs w:val="18"/>
              </w:rPr>
              <w:t xml:space="preserve">iggest oil container </w:t>
            </w:r>
            <w:r>
              <w:rPr>
                <w:sz w:val="18"/>
                <w:szCs w:val="18"/>
              </w:rPr>
              <w:t xml:space="preserve">on site is of </w:t>
            </w:r>
            <w:r w:rsidRPr="00480BD0">
              <w:rPr>
                <w:sz w:val="18"/>
                <w:szCs w:val="18"/>
              </w:rPr>
              <w:t>1</w:t>
            </w:r>
            <w:r>
              <w:rPr>
                <w:sz w:val="18"/>
                <w:szCs w:val="18"/>
              </w:rPr>
              <w:t>,</w:t>
            </w:r>
            <w:r w:rsidRPr="00480BD0">
              <w:rPr>
                <w:sz w:val="18"/>
                <w:szCs w:val="18"/>
              </w:rPr>
              <w:t>000 liters.</w:t>
            </w:r>
            <w:r>
              <w:rPr>
                <w:sz w:val="18"/>
                <w:szCs w:val="18"/>
              </w:rPr>
              <w:t xml:space="preserve"> There is a dedicated storage </w:t>
            </w:r>
            <w:r w:rsidRPr="00480BD0">
              <w:rPr>
                <w:sz w:val="18"/>
                <w:szCs w:val="18"/>
              </w:rPr>
              <w:t>area with a concrete floor</w:t>
            </w:r>
            <w:r>
              <w:rPr>
                <w:sz w:val="18"/>
                <w:szCs w:val="18"/>
              </w:rPr>
              <w:t xml:space="preserve"> and regular maintenance of the area</w:t>
            </w:r>
            <w:r w:rsidRPr="00480BD0">
              <w:rPr>
                <w:sz w:val="18"/>
                <w:szCs w:val="18"/>
              </w:rPr>
              <w:t>. Spill kits, fire extinguishers and emergency eyewash stations and showers are available</w:t>
            </w:r>
            <w:r>
              <w:rPr>
                <w:sz w:val="18"/>
                <w:szCs w:val="18"/>
              </w:rPr>
              <w:t xml:space="preserve"> on site. </w:t>
            </w:r>
            <w:r w:rsidRPr="008E2637">
              <w:rPr>
                <w:sz w:val="18"/>
                <w:szCs w:val="18"/>
              </w:rPr>
              <w:t xml:space="preserve">Spill kits, firefighting equipment, </w:t>
            </w:r>
            <w:r>
              <w:rPr>
                <w:sz w:val="18"/>
                <w:szCs w:val="18"/>
              </w:rPr>
              <w:t xml:space="preserve">and </w:t>
            </w:r>
            <w:r w:rsidRPr="008E2637">
              <w:rPr>
                <w:sz w:val="18"/>
                <w:szCs w:val="18"/>
              </w:rPr>
              <w:t>first aid kits are inspected on a regular basis and replaced if necessary</w:t>
            </w:r>
            <w:r>
              <w:rPr>
                <w:sz w:val="18"/>
                <w:szCs w:val="18"/>
              </w:rPr>
              <w:t xml:space="preserve">. VSH </w:t>
            </w:r>
            <w:r w:rsidR="00376AB3">
              <w:rPr>
                <w:sz w:val="18"/>
                <w:szCs w:val="18"/>
              </w:rPr>
              <w:t xml:space="preserve">Transport </w:t>
            </w:r>
            <w:r>
              <w:rPr>
                <w:sz w:val="18"/>
                <w:szCs w:val="18"/>
              </w:rPr>
              <w:t xml:space="preserve">has a registry of its fire </w:t>
            </w:r>
            <w:r w:rsidR="00B84AAB">
              <w:rPr>
                <w:sz w:val="18"/>
                <w:szCs w:val="18"/>
              </w:rPr>
              <w:t>extinguisher</w:t>
            </w:r>
            <w:r w:rsidR="00C46BCC">
              <w:rPr>
                <w:sz w:val="18"/>
                <w:szCs w:val="18"/>
              </w:rPr>
              <w:t>s</w:t>
            </w:r>
            <w:r w:rsidR="00B84AAB">
              <w:rPr>
                <w:sz w:val="18"/>
                <w:szCs w:val="18"/>
              </w:rPr>
              <w:t>’</w:t>
            </w:r>
            <w:r>
              <w:rPr>
                <w:sz w:val="18"/>
                <w:szCs w:val="18"/>
              </w:rPr>
              <w:t xml:space="preserve"> locations and types. VSH </w:t>
            </w:r>
            <w:r w:rsidR="00376AB3">
              <w:rPr>
                <w:sz w:val="18"/>
                <w:szCs w:val="18"/>
              </w:rPr>
              <w:lastRenderedPageBreak/>
              <w:t xml:space="preserve">Transport </w:t>
            </w:r>
            <w:r>
              <w:rPr>
                <w:sz w:val="18"/>
                <w:szCs w:val="18"/>
              </w:rPr>
              <w:t>provides a spill control presentation that includes information on i</w:t>
            </w:r>
            <w:r w:rsidRPr="00593395">
              <w:rPr>
                <w:sz w:val="18"/>
                <w:szCs w:val="18"/>
              </w:rPr>
              <w:t>n-house emergency</w:t>
            </w:r>
            <w:r>
              <w:rPr>
                <w:sz w:val="18"/>
                <w:szCs w:val="18"/>
              </w:rPr>
              <w:t xml:space="preserve"> </w:t>
            </w:r>
            <w:r w:rsidRPr="00593395">
              <w:rPr>
                <w:sz w:val="18"/>
                <w:szCs w:val="18"/>
              </w:rPr>
              <w:t>services (BHV)</w:t>
            </w:r>
            <w:r>
              <w:rPr>
                <w:sz w:val="18"/>
                <w:szCs w:val="18"/>
              </w:rPr>
              <w:t xml:space="preserve"> and their team members, how to handle an i</w:t>
            </w:r>
            <w:r w:rsidRPr="00593395">
              <w:rPr>
                <w:sz w:val="18"/>
                <w:szCs w:val="18"/>
              </w:rPr>
              <w:t>ncident alarm</w:t>
            </w:r>
            <w:r>
              <w:rPr>
                <w:sz w:val="18"/>
                <w:szCs w:val="18"/>
              </w:rPr>
              <w:t>, h</w:t>
            </w:r>
            <w:r w:rsidRPr="00593395">
              <w:rPr>
                <w:sz w:val="18"/>
                <w:szCs w:val="18"/>
              </w:rPr>
              <w:t>azardous substances and materials</w:t>
            </w:r>
            <w:r>
              <w:rPr>
                <w:sz w:val="18"/>
                <w:szCs w:val="18"/>
              </w:rPr>
              <w:t>, s</w:t>
            </w:r>
            <w:r w:rsidRPr="00593395">
              <w:rPr>
                <w:sz w:val="18"/>
                <w:szCs w:val="18"/>
              </w:rPr>
              <w:t>pill</w:t>
            </w:r>
            <w:r>
              <w:rPr>
                <w:sz w:val="18"/>
                <w:szCs w:val="18"/>
              </w:rPr>
              <w:t xml:space="preserve"> </w:t>
            </w:r>
            <w:r w:rsidRPr="00593395">
              <w:rPr>
                <w:sz w:val="18"/>
                <w:szCs w:val="18"/>
              </w:rPr>
              <w:t>kits</w:t>
            </w:r>
            <w:r>
              <w:rPr>
                <w:sz w:val="18"/>
                <w:szCs w:val="18"/>
              </w:rPr>
              <w:t xml:space="preserve"> and clean ups, and how to document </w:t>
            </w:r>
            <w:r w:rsidRPr="00593395">
              <w:rPr>
                <w:sz w:val="18"/>
                <w:szCs w:val="18"/>
              </w:rPr>
              <w:t>spills</w:t>
            </w:r>
            <w:r>
              <w:rPr>
                <w:sz w:val="18"/>
                <w:szCs w:val="18"/>
              </w:rPr>
              <w:t>.</w:t>
            </w:r>
          </w:p>
          <w:p w14:paraId="7613A261" w14:textId="385D6A2F" w:rsidR="006D6BDB" w:rsidRDefault="009C5567" w:rsidP="00F8166E">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CC44A8">
              <w:rPr>
                <w:sz w:val="18"/>
                <w:szCs w:val="18"/>
                <w:u w:val="single"/>
              </w:rPr>
              <w:t xml:space="preserve">DP World </w:t>
            </w:r>
            <w:r w:rsidR="00CC44A8" w:rsidRPr="00CC44A8">
              <w:rPr>
                <w:sz w:val="18"/>
                <w:szCs w:val="18"/>
                <w:u w:val="single"/>
              </w:rPr>
              <w:t>Paramaribo</w:t>
            </w:r>
            <w:r w:rsidR="00B84AAB">
              <w:rPr>
                <w:sz w:val="18"/>
                <w:szCs w:val="18"/>
                <w:u w:val="single"/>
              </w:rPr>
              <w:t>:</w:t>
            </w:r>
            <w:r w:rsidR="00B84AAB" w:rsidRPr="00ED0658">
              <w:rPr>
                <w:sz w:val="18"/>
                <w:szCs w:val="18"/>
              </w:rPr>
              <w:t xml:space="preserve"> </w:t>
            </w:r>
            <w:r w:rsidR="006D6BDB">
              <w:rPr>
                <w:sz w:val="18"/>
                <w:szCs w:val="18"/>
              </w:rPr>
              <w:t>DP World’s Integrated Management System (IMS) indicates that DP World has a</w:t>
            </w:r>
            <w:r w:rsidR="006D6BDB" w:rsidRPr="00631E97">
              <w:rPr>
                <w:sz w:val="18"/>
                <w:szCs w:val="18"/>
              </w:rPr>
              <w:t xml:space="preserve"> </w:t>
            </w:r>
            <w:r w:rsidR="006D6BDB">
              <w:rPr>
                <w:sz w:val="18"/>
                <w:szCs w:val="18"/>
              </w:rPr>
              <w:t>certified</w:t>
            </w:r>
            <w:r w:rsidR="006D6BDB" w:rsidRPr="00631E97">
              <w:rPr>
                <w:sz w:val="18"/>
                <w:szCs w:val="18"/>
              </w:rPr>
              <w:t xml:space="preserve"> HSMS developed in line with ISO 9001</w:t>
            </w:r>
            <w:r w:rsidR="006D6BDB">
              <w:rPr>
                <w:sz w:val="18"/>
                <w:szCs w:val="18"/>
              </w:rPr>
              <w:t>:2008</w:t>
            </w:r>
            <w:r w:rsidR="006D6BDB" w:rsidRPr="00631E97">
              <w:rPr>
                <w:sz w:val="18"/>
                <w:szCs w:val="18"/>
              </w:rPr>
              <w:t xml:space="preserve">, OSHAS 18001, and ISO 14001. The HSMS and the </w:t>
            </w:r>
            <w:r w:rsidR="006D6BDB">
              <w:rPr>
                <w:sz w:val="18"/>
                <w:szCs w:val="18"/>
              </w:rPr>
              <w:t>EMS</w:t>
            </w:r>
            <w:r w:rsidR="006D6BDB" w:rsidRPr="00631E97">
              <w:rPr>
                <w:sz w:val="18"/>
                <w:szCs w:val="18"/>
              </w:rPr>
              <w:t xml:space="preserve"> are </w:t>
            </w:r>
            <w:r w:rsidR="006D6BDB">
              <w:rPr>
                <w:sz w:val="18"/>
                <w:szCs w:val="18"/>
              </w:rPr>
              <w:t xml:space="preserve">part of the IMS, along with </w:t>
            </w:r>
            <w:r w:rsidR="006D6BDB" w:rsidRPr="00631E97">
              <w:rPr>
                <w:sz w:val="18"/>
                <w:szCs w:val="18"/>
              </w:rPr>
              <w:t>the</w:t>
            </w:r>
            <w:r w:rsidR="006D6BDB">
              <w:rPr>
                <w:sz w:val="18"/>
                <w:szCs w:val="18"/>
              </w:rPr>
              <w:t>ir</w:t>
            </w:r>
            <w:r w:rsidR="006D6BDB" w:rsidRPr="00631E97">
              <w:rPr>
                <w:sz w:val="18"/>
                <w:szCs w:val="18"/>
              </w:rPr>
              <w:t xml:space="preserve"> Quality Management System.</w:t>
            </w:r>
            <w:r w:rsidR="006D6BDB">
              <w:rPr>
                <w:sz w:val="18"/>
                <w:szCs w:val="18"/>
              </w:rPr>
              <w:t xml:space="preserve">  DP World also has a legal registry that includes health and safety-related requirements and a </w:t>
            </w:r>
            <w:r w:rsidR="006D6BDB" w:rsidRPr="001A6142">
              <w:rPr>
                <w:sz w:val="18"/>
                <w:szCs w:val="18"/>
              </w:rPr>
              <w:t xml:space="preserve">Global </w:t>
            </w:r>
            <w:r w:rsidR="006D6BDB">
              <w:rPr>
                <w:sz w:val="18"/>
                <w:szCs w:val="18"/>
              </w:rPr>
              <w:t>E</w:t>
            </w:r>
            <w:r w:rsidR="006D6BDB" w:rsidRPr="001A6142">
              <w:rPr>
                <w:sz w:val="18"/>
                <w:szCs w:val="18"/>
              </w:rPr>
              <w:t>HS Policy</w:t>
            </w:r>
            <w:r w:rsidR="006D6BDB">
              <w:rPr>
                <w:sz w:val="18"/>
                <w:szCs w:val="18"/>
              </w:rPr>
              <w:t xml:space="preserve"> where DP World commits to a ‘Zero Harm’ culture. These documents were not provided for review.  </w:t>
            </w:r>
          </w:p>
          <w:p w14:paraId="109C145D" w14:textId="25DCDD9D" w:rsidR="00263AC4" w:rsidRPr="00C3643B" w:rsidRDefault="001E42DA" w:rsidP="006D6BDB">
            <w:pPr>
              <w:pStyle w:val="Body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DP World </w:t>
            </w:r>
            <w:r w:rsidR="008A4647">
              <w:rPr>
                <w:sz w:val="18"/>
                <w:szCs w:val="18"/>
              </w:rPr>
              <w:t xml:space="preserve">Environmental Manual </w:t>
            </w:r>
            <w:r w:rsidR="001E0D58">
              <w:rPr>
                <w:sz w:val="18"/>
                <w:szCs w:val="18"/>
              </w:rPr>
              <w:t xml:space="preserve">refers to an </w:t>
            </w:r>
            <w:r w:rsidR="00263AC4" w:rsidRPr="00263AC4">
              <w:rPr>
                <w:sz w:val="18"/>
                <w:szCs w:val="18"/>
              </w:rPr>
              <w:t xml:space="preserve">Incidents and Emergencies Standard </w:t>
            </w:r>
            <w:r>
              <w:rPr>
                <w:sz w:val="18"/>
                <w:szCs w:val="18"/>
              </w:rPr>
              <w:t xml:space="preserve">and </w:t>
            </w:r>
            <w:r w:rsidR="001E0D58">
              <w:rPr>
                <w:sz w:val="18"/>
                <w:szCs w:val="18"/>
              </w:rPr>
              <w:t xml:space="preserve">an </w:t>
            </w:r>
            <w:r w:rsidR="00263AC4" w:rsidRPr="00263AC4">
              <w:rPr>
                <w:sz w:val="18"/>
                <w:szCs w:val="18"/>
              </w:rPr>
              <w:t>Emergency Management System.</w:t>
            </w:r>
            <w:r>
              <w:rPr>
                <w:sz w:val="18"/>
                <w:szCs w:val="18"/>
              </w:rPr>
              <w:t xml:space="preserve"> </w:t>
            </w:r>
            <w:r w:rsidR="001E0D58">
              <w:rPr>
                <w:sz w:val="18"/>
                <w:szCs w:val="18"/>
              </w:rPr>
              <w:t xml:space="preserve">This Standard and the Emergency Management System were not provided for </w:t>
            </w:r>
            <w:r w:rsidR="00F8166E">
              <w:rPr>
                <w:sz w:val="18"/>
                <w:szCs w:val="18"/>
              </w:rPr>
              <w:t>review; however</w:t>
            </w:r>
            <w:r w:rsidR="001E0D58">
              <w:rPr>
                <w:sz w:val="18"/>
                <w:szCs w:val="18"/>
              </w:rPr>
              <w:t>, a</w:t>
            </w:r>
            <w:r w:rsidR="008A4647">
              <w:rPr>
                <w:sz w:val="18"/>
                <w:szCs w:val="18"/>
              </w:rPr>
              <w:t xml:space="preserve">ccording to </w:t>
            </w:r>
            <w:r w:rsidR="001E0D58">
              <w:rPr>
                <w:sz w:val="18"/>
                <w:szCs w:val="18"/>
              </w:rPr>
              <w:t xml:space="preserve">DP World </w:t>
            </w:r>
            <w:r w:rsidR="008A4647">
              <w:rPr>
                <w:sz w:val="18"/>
                <w:szCs w:val="18"/>
              </w:rPr>
              <w:t xml:space="preserve">Environmental Manual, </w:t>
            </w:r>
            <w:r w:rsidR="001E0D58">
              <w:rPr>
                <w:sz w:val="18"/>
                <w:szCs w:val="18"/>
              </w:rPr>
              <w:t xml:space="preserve">they seem to only concern environmental emergencies, not H&amp;S emergencies. </w:t>
            </w:r>
            <w:r>
              <w:rPr>
                <w:sz w:val="18"/>
                <w:szCs w:val="18"/>
              </w:rPr>
              <w:t xml:space="preserve">DP World also has an </w:t>
            </w:r>
            <w:r w:rsidR="00263AC4" w:rsidRPr="00263AC4">
              <w:rPr>
                <w:sz w:val="18"/>
                <w:szCs w:val="18"/>
              </w:rPr>
              <w:t>evacuation plan</w:t>
            </w:r>
            <w:r w:rsidR="001E0D58">
              <w:rPr>
                <w:sz w:val="18"/>
                <w:szCs w:val="18"/>
              </w:rPr>
              <w:t xml:space="preserve"> (not provided)</w:t>
            </w:r>
            <w:r>
              <w:rPr>
                <w:sz w:val="18"/>
                <w:szCs w:val="18"/>
              </w:rPr>
              <w:t>, which</w:t>
            </w:r>
            <w:r w:rsidR="00263AC4" w:rsidRPr="00263AC4">
              <w:rPr>
                <w:sz w:val="18"/>
                <w:szCs w:val="18"/>
              </w:rPr>
              <w:t xml:space="preserve"> includes procedures and instructions for action in case of an incident</w:t>
            </w:r>
            <w:r w:rsidR="008A4647">
              <w:rPr>
                <w:sz w:val="18"/>
                <w:szCs w:val="18"/>
              </w:rPr>
              <w:t xml:space="preserve">. </w:t>
            </w:r>
            <w:r w:rsidR="006D6BDB">
              <w:rPr>
                <w:sz w:val="18"/>
                <w:szCs w:val="18"/>
              </w:rPr>
              <w:t>T</w:t>
            </w:r>
            <w:r w:rsidR="008A4647">
              <w:rPr>
                <w:sz w:val="18"/>
                <w:szCs w:val="18"/>
              </w:rPr>
              <w:t xml:space="preserve">hose procedures and instructions </w:t>
            </w:r>
            <w:r w:rsidR="001E0D58">
              <w:rPr>
                <w:sz w:val="18"/>
                <w:szCs w:val="18"/>
              </w:rPr>
              <w:t xml:space="preserve">seem to </w:t>
            </w:r>
            <w:r w:rsidR="008A4647">
              <w:rPr>
                <w:sz w:val="18"/>
                <w:szCs w:val="18"/>
              </w:rPr>
              <w:t>concern environmental incidents, not H</w:t>
            </w:r>
            <w:r w:rsidR="001E0D58">
              <w:rPr>
                <w:sz w:val="18"/>
                <w:szCs w:val="18"/>
              </w:rPr>
              <w:t>&amp;</w:t>
            </w:r>
            <w:r w:rsidR="008A4647">
              <w:rPr>
                <w:sz w:val="18"/>
                <w:szCs w:val="18"/>
              </w:rPr>
              <w:t>S incidents. No information was provided regarding how DP World handles H</w:t>
            </w:r>
            <w:r w:rsidR="001E0D58">
              <w:rPr>
                <w:sz w:val="18"/>
                <w:szCs w:val="18"/>
              </w:rPr>
              <w:t>&amp;</w:t>
            </w:r>
            <w:r w:rsidR="008A4647">
              <w:rPr>
                <w:sz w:val="18"/>
                <w:szCs w:val="18"/>
              </w:rPr>
              <w:t>S incidents.</w:t>
            </w:r>
            <w:r w:rsidR="008A4647" w:rsidRPr="00263AC4" w:rsidDel="008A4647">
              <w:rPr>
                <w:sz w:val="18"/>
                <w:szCs w:val="18"/>
              </w:rPr>
              <w:t xml:space="preserve"> </w:t>
            </w:r>
          </w:p>
        </w:tc>
        <w:tc>
          <w:tcPr>
            <w:tcW w:w="2340" w:type="dxa"/>
            <w:shd w:val="clear" w:color="auto" w:fill="auto"/>
          </w:tcPr>
          <w:p w14:paraId="4EC5E59D" w14:textId="2E821FCB" w:rsidR="00B119E6" w:rsidRDefault="00B119E6" w:rsidP="003D6087">
            <w:pPr>
              <w:pStyle w:val="Body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NV Havenbeheer</w:t>
            </w:r>
            <w:r w:rsidR="007E2BCD">
              <w:rPr>
                <w:sz w:val="18"/>
                <w:szCs w:val="18"/>
              </w:rPr>
              <w:t xml:space="preserve"> Suriname</w:t>
            </w:r>
            <w:r>
              <w:rPr>
                <w:sz w:val="18"/>
                <w:szCs w:val="18"/>
              </w:rPr>
              <w:t xml:space="preserve"> </w:t>
            </w:r>
            <w:r w:rsidR="00ED2292">
              <w:rPr>
                <w:rFonts w:asciiTheme="majorHAnsi" w:hAnsiTheme="majorHAnsi" w:cstheme="majorHAnsi"/>
                <w:sz w:val="18"/>
                <w:szCs w:val="18"/>
              </w:rPr>
              <w:t>email interview (ERM NV 2018)</w:t>
            </w:r>
          </w:p>
          <w:p w14:paraId="490C4FFC" w14:textId="77777777" w:rsidR="004A31C8" w:rsidRDefault="004A31C8" w:rsidP="003D6087">
            <w:pPr>
              <w:pStyle w:val="BodyText"/>
              <w:cnfStyle w:val="000000100000" w:firstRow="0" w:lastRow="0" w:firstColumn="0" w:lastColumn="0" w:oddVBand="0" w:evenVBand="0" w:oddHBand="1" w:evenHBand="0" w:firstRowFirstColumn="0" w:firstRowLastColumn="0" w:lastRowFirstColumn="0" w:lastRowLastColumn="0"/>
              <w:rPr>
                <w:sz w:val="18"/>
                <w:szCs w:val="18"/>
              </w:rPr>
            </w:pPr>
          </w:p>
          <w:p w14:paraId="190689DC" w14:textId="50CF41E7" w:rsidR="00B119E6" w:rsidRDefault="00B119E6" w:rsidP="003D6087">
            <w:pPr>
              <w:pStyle w:val="Body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VSH Transport </w:t>
            </w:r>
            <w:r w:rsidR="004244FB" w:rsidRPr="009B07D8">
              <w:rPr>
                <w:rFonts w:asciiTheme="majorHAnsi" w:hAnsiTheme="majorHAnsi" w:cstheme="majorBidi"/>
                <w:sz w:val="18"/>
                <w:szCs w:val="18"/>
              </w:rPr>
              <w:t>email interview (ERM VSH 201</w:t>
            </w:r>
            <w:r w:rsidR="00ED2292">
              <w:rPr>
                <w:rFonts w:asciiTheme="majorHAnsi" w:hAnsiTheme="majorHAnsi" w:cstheme="majorBidi"/>
                <w:sz w:val="18"/>
                <w:szCs w:val="18"/>
              </w:rPr>
              <w:t>8),</w:t>
            </w:r>
            <w:r>
              <w:rPr>
                <w:sz w:val="18"/>
                <w:szCs w:val="18"/>
              </w:rPr>
              <w:t xml:space="preserve"> </w:t>
            </w:r>
            <w:r w:rsidRPr="0009030E">
              <w:rPr>
                <w:sz w:val="18"/>
                <w:szCs w:val="18"/>
              </w:rPr>
              <w:t>Spill response</w:t>
            </w:r>
            <w:r w:rsidR="004244FB">
              <w:rPr>
                <w:sz w:val="18"/>
                <w:szCs w:val="18"/>
              </w:rPr>
              <w:t xml:space="preserve"> (</w:t>
            </w:r>
            <w:r w:rsidR="004244FB" w:rsidRPr="004244FB">
              <w:rPr>
                <w:sz w:val="18"/>
                <w:szCs w:val="18"/>
              </w:rPr>
              <w:t>VSH Spills 2013</w:t>
            </w:r>
            <w:r w:rsidR="004244FB">
              <w:rPr>
                <w:sz w:val="18"/>
                <w:szCs w:val="18"/>
              </w:rPr>
              <w:t xml:space="preserve">), and </w:t>
            </w:r>
            <w:r>
              <w:rPr>
                <w:sz w:val="18"/>
                <w:szCs w:val="18"/>
              </w:rPr>
              <w:t xml:space="preserve"> </w:t>
            </w:r>
            <w:r w:rsidR="004244FB" w:rsidRPr="004244FB">
              <w:rPr>
                <w:sz w:val="18"/>
                <w:szCs w:val="18"/>
              </w:rPr>
              <w:t>Fire Extinguisher Information</w:t>
            </w:r>
            <w:r w:rsidR="004244FB">
              <w:rPr>
                <w:sz w:val="18"/>
                <w:szCs w:val="18"/>
              </w:rPr>
              <w:t xml:space="preserve"> (</w:t>
            </w:r>
            <w:r w:rsidR="004244FB" w:rsidRPr="004244FB">
              <w:rPr>
                <w:sz w:val="18"/>
                <w:szCs w:val="18"/>
              </w:rPr>
              <w:t>VSH Fire 2018</w:t>
            </w:r>
            <w:r w:rsidR="004244FB">
              <w:rPr>
                <w:sz w:val="18"/>
                <w:szCs w:val="18"/>
              </w:rPr>
              <w:t>).</w:t>
            </w:r>
          </w:p>
          <w:p w14:paraId="6685ABEA" w14:textId="7CE5F82B" w:rsidR="009C5567" w:rsidRDefault="009C5567" w:rsidP="003D6087">
            <w:pPr>
              <w:pStyle w:val="BodyText"/>
              <w:cnfStyle w:val="000000100000" w:firstRow="0" w:lastRow="0" w:firstColumn="0" w:lastColumn="0" w:oddVBand="0" w:evenVBand="0" w:oddHBand="1" w:evenHBand="0" w:firstRowFirstColumn="0" w:firstRowLastColumn="0" w:lastRowFirstColumn="0" w:lastRowLastColumn="0"/>
              <w:rPr>
                <w:sz w:val="18"/>
                <w:szCs w:val="18"/>
              </w:rPr>
            </w:pPr>
          </w:p>
          <w:p w14:paraId="1D6E85EE" w14:textId="4CD979A9" w:rsidR="009C5567" w:rsidRPr="007B4D52" w:rsidRDefault="009C5567" w:rsidP="003D6087">
            <w:pPr>
              <w:pStyle w:val="Body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DP World </w:t>
            </w:r>
            <w:r w:rsidR="004244FB" w:rsidRPr="009B07D8">
              <w:rPr>
                <w:rFonts w:asciiTheme="majorHAnsi" w:hAnsiTheme="majorHAnsi" w:cstheme="majorBidi"/>
                <w:sz w:val="18"/>
                <w:szCs w:val="18"/>
              </w:rPr>
              <w:t>Environmental Manual (</w:t>
            </w:r>
            <w:r w:rsidR="004244FB" w:rsidRPr="00470CEF">
              <w:rPr>
                <w:sz w:val="18"/>
                <w:szCs w:val="18"/>
              </w:rPr>
              <w:t>DPW Handbook 2018)</w:t>
            </w:r>
          </w:p>
          <w:p w14:paraId="2AE37DE3" w14:textId="77777777" w:rsidR="00B119E6" w:rsidRPr="00C3643B" w:rsidRDefault="00B119E6" w:rsidP="003D6087">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bl>
    <w:p w14:paraId="2E95F80F" w14:textId="77777777" w:rsidR="00DA0FA7" w:rsidRDefault="00DA0FA7" w:rsidP="00DA0FA7">
      <w:pPr>
        <w:pStyle w:val="Heading2"/>
        <w:numPr>
          <w:ilvl w:val="0"/>
          <w:numId w:val="0"/>
        </w:numPr>
      </w:pPr>
      <w:bookmarkStart w:id="144" w:name="_Toc533071039"/>
      <w:bookmarkStart w:id="145" w:name="_Toc533081995"/>
      <w:bookmarkStart w:id="146" w:name="_Toc533089249"/>
      <w:bookmarkStart w:id="147" w:name="_Toc533149329"/>
      <w:bookmarkStart w:id="148" w:name="_Toc531251951"/>
      <w:r>
        <w:br w:type="page"/>
      </w:r>
    </w:p>
    <w:p w14:paraId="39F7607C" w14:textId="5FC19C43" w:rsidR="002A515E" w:rsidRDefault="0041340B" w:rsidP="0041340B">
      <w:pPr>
        <w:pStyle w:val="Heading2"/>
      </w:pPr>
      <w:bookmarkStart w:id="149" w:name="_Toc533153132"/>
      <w:bookmarkStart w:id="150" w:name="_Toc533172926"/>
      <w:r>
        <w:lastRenderedPageBreak/>
        <w:t>C</w:t>
      </w:r>
      <w:r w:rsidRPr="0041340B">
        <w:t>o</w:t>
      </w:r>
      <w:r>
        <w:t xml:space="preserve">mpliance </w:t>
      </w:r>
      <w:r w:rsidR="005B0B3A">
        <w:t>with Applicable Regulation</w:t>
      </w:r>
      <w:bookmarkEnd w:id="144"/>
      <w:bookmarkEnd w:id="145"/>
      <w:bookmarkEnd w:id="146"/>
      <w:bookmarkEnd w:id="147"/>
      <w:r w:rsidR="00A24D57">
        <w:t>s</w:t>
      </w:r>
      <w:bookmarkEnd w:id="149"/>
      <w:bookmarkEnd w:id="150"/>
      <w:r w:rsidRPr="0041340B">
        <w:t xml:space="preserve"> </w:t>
      </w:r>
      <w:bookmarkEnd w:id="148"/>
    </w:p>
    <w:p w14:paraId="7FC9DD64" w14:textId="456D5E27" w:rsidR="0096013D" w:rsidRPr="004244FB" w:rsidRDefault="00F034BD" w:rsidP="004244FB">
      <w:pPr>
        <w:pStyle w:val="BodyText"/>
      </w:pPr>
      <w:r>
        <w:t xml:space="preserve">In the case of Suriname, as previously discussed in </w:t>
      </w:r>
      <w:r w:rsidRPr="00F67397">
        <w:t xml:space="preserve">Section </w:t>
      </w:r>
      <w:r>
        <w:t xml:space="preserve">2.1 above, very few standards exist with regards to environmental media. </w:t>
      </w:r>
      <w:r w:rsidR="00BE5F29">
        <w:t>T</w:t>
      </w:r>
      <w:r w:rsidR="0096013D">
        <w:t>he IFC</w:t>
      </w:r>
      <w:r w:rsidR="006D6BDB">
        <w:t>’s</w:t>
      </w:r>
      <w:r w:rsidR="0096013D">
        <w:t xml:space="preserve"> general EHS </w:t>
      </w:r>
      <w:r w:rsidR="006D6BDB">
        <w:t xml:space="preserve">guidelines </w:t>
      </w:r>
      <w:r w:rsidR="0096013D">
        <w:t>and the Ports, Harbors, and Terminal EHS g</w:t>
      </w:r>
      <w:r w:rsidR="00687F16" w:rsidRPr="00687F16">
        <w:t xml:space="preserve">uidelines are technical reference documents with general and industry-specific examples of good international industry practice that have become globally applied to projects of all sizes. </w:t>
      </w:r>
      <w:r w:rsidR="00517841">
        <w:t>The</w:t>
      </w:r>
      <w:r w:rsidR="001107BA">
        <w:t xml:space="preserve">se </w:t>
      </w:r>
      <w:r w:rsidR="00517841">
        <w:t>guidelines are recommendations (not regulations) based on professional opinion and are typically applied to projects when host country regulations are less stringent</w:t>
      </w:r>
      <w:r w:rsidR="00DE5B3B">
        <w:t>, and include the international standards ratified by Suriname</w:t>
      </w:r>
      <w:r w:rsidR="0096013D">
        <w:t xml:space="preserve"> </w:t>
      </w:r>
      <w:r w:rsidR="00DE5B3B">
        <w:t>which are applicable to the Port</w:t>
      </w:r>
      <w:r w:rsidR="00517841">
        <w:t xml:space="preserve">.  </w:t>
      </w:r>
      <w:r w:rsidR="0096013D">
        <w:t xml:space="preserve">Table 4-1 below provides a summary of the results of the review </w:t>
      </w:r>
      <w:r w:rsidR="008A399E">
        <w:t xml:space="preserve">of </w:t>
      </w:r>
      <w:r w:rsidR="0096013D">
        <w:t>NV Havenbeheer, VSH</w:t>
      </w:r>
      <w:r w:rsidR="008A399E">
        <w:t xml:space="preserve"> Transport</w:t>
      </w:r>
      <w:r w:rsidR="0096013D">
        <w:t>, and DP World</w:t>
      </w:r>
      <w:r w:rsidR="008A399E">
        <w:t>’s</w:t>
      </w:r>
      <w:r w:rsidR="0096013D">
        <w:t xml:space="preserve"> compliance with the </w:t>
      </w:r>
      <w:r w:rsidR="00575926">
        <w:t xml:space="preserve">applicable Surinamese </w:t>
      </w:r>
      <w:r w:rsidR="008A399E">
        <w:t xml:space="preserve">ratified </w:t>
      </w:r>
      <w:r w:rsidR="003608B1">
        <w:t>international treaties</w:t>
      </w:r>
      <w:r w:rsidR="00575926">
        <w:t xml:space="preserve">, and the </w:t>
      </w:r>
      <w:r w:rsidR="0096013D">
        <w:t xml:space="preserve">general and specific </w:t>
      </w:r>
      <w:r w:rsidR="00575926">
        <w:t xml:space="preserve">IFC </w:t>
      </w:r>
      <w:r w:rsidR="0096013D">
        <w:t>EHS guidelines.</w:t>
      </w:r>
    </w:p>
    <w:p w14:paraId="25185B17" w14:textId="6B072B69" w:rsidR="002A515E" w:rsidRDefault="00AE16C5" w:rsidP="00AE16C5">
      <w:pPr>
        <w:pStyle w:val="Caption"/>
      </w:pPr>
      <w:bookmarkStart w:id="151" w:name="_Toc533153116"/>
      <w:bookmarkStart w:id="152" w:name="_Toc533172934"/>
      <w:bookmarkStart w:id="153" w:name="_Toc533071023"/>
      <w:bookmarkStart w:id="154" w:name="_Toc533081979"/>
      <w:bookmarkStart w:id="155" w:name="_Toc533089233"/>
      <w:bookmarkStart w:id="156" w:name="_Toc533149313"/>
      <w:r>
        <w:t xml:space="preserve">Table </w:t>
      </w:r>
      <w:r w:rsidR="007614CD">
        <w:rPr>
          <w:noProof/>
        </w:rPr>
        <w:t>4</w:t>
      </w:r>
      <w:r>
        <w:noBreakHyphen/>
      </w:r>
      <w:r w:rsidR="00BF5CF9">
        <w:rPr>
          <w:noProof/>
        </w:rPr>
        <w:fldChar w:fldCharType="begin"/>
      </w:r>
      <w:r w:rsidR="00BF5CF9">
        <w:rPr>
          <w:noProof/>
        </w:rPr>
        <w:instrText xml:space="preserve"> SEQ Table \* ARABIC \s 1 </w:instrText>
      </w:r>
      <w:r w:rsidR="00BF5CF9">
        <w:rPr>
          <w:noProof/>
        </w:rPr>
        <w:fldChar w:fldCharType="separate"/>
      </w:r>
      <w:r w:rsidR="003608B1">
        <w:rPr>
          <w:noProof/>
        </w:rPr>
        <w:t>3</w:t>
      </w:r>
      <w:r w:rsidR="00BF5CF9">
        <w:rPr>
          <w:noProof/>
        </w:rPr>
        <w:fldChar w:fldCharType="end"/>
      </w:r>
      <w:r w:rsidRPr="00AE16C5">
        <w:t xml:space="preserve"> </w:t>
      </w:r>
      <w:r w:rsidR="003F578A">
        <w:t>F</w:t>
      </w:r>
      <w:r w:rsidR="00493847">
        <w:t>indings</w:t>
      </w:r>
      <w:r w:rsidR="00AE503C">
        <w:t xml:space="preserve"> </w:t>
      </w:r>
      <w:r w:rsidR="003F19FF">
        <w:t>B</w:t>
      </w:r>
      <w:r w:rsidR="00AE503C">
        <w:t xml:space="preserve">ased on </w:t>
      </w:r>
      <w:r w:rsidR="00AD1C52">
        <w:t xml:space="preserve">Ratified </w:t>
      </w:r>
      <w:r w:rsidR="0089345D">
        <w:t>Surinamese</w:t>
      </w:r>
      <w:r w:rsidR="00AD1C52">
        <w:t xml:space="preserve"> </w:t>
      </w:r>
      <w:r w:rsidR="003F578A">
        <w:t>International</w:t>
      </w:r>
      <w:r w:rsidR="00AD1C52">
        <w:t xml:space="preserve"> </w:t>
      </w:r>
      <w:r w:rsidR="003F19FF">
        <w:t>T</w:t>
      </w:r>
      <w:r w:rsidR="003F578A">
        <w:t xml:space="preserve">reaties and Conventions and </w:t>
      </w:r>
      <w:r w:rsidR="00687F16">
        <w:t>General</w:t>
      </w:r>
      <w:r w:rsidRPr="00AE16C5">
        <w:t xml:space="preserve"> and </w:t>
      </w:r>
      <w:r w:rsidR="00687F16">
        <w:t xml:space="preserve">Port Specific </w:t>
      </w:r>
      <w:r w:rsidRPr="00AE16C5">
        <w:t>IFC EHS Guidelines</w:t>
      </w:r>
      <w:bookmarkEnd w:id="151"/>
      <w:bookmarkEnd w:id="152"/>
      <w:r w:rsidR="00AF1873">
        <w:t xml:space="preserve"> </w:t>
      </w:r>
      <w:bookmarkEnd w:id="153"/>
      <w:bookmarkEnd w:id="154"/>
      <w:bookmarkEnd w:id="155"/>
      <w:bookmarkEnd w:id="156"/>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19"/>
        <w:gridCol w:w="3147"/>
        <w:gridCol w:w="3964"/>
      </w:tblGrid>
      <w:tr w:rsidR="00D04E04" w14:paraId="7BA012DF" w14:textId="77777777" w:rsidTr="582AE3EC">
        <w:trPr>
          <w:cantSplit/>
          <w:trHeight w:val="20"/>
          <w:tblHeader/>
          <w:jc w:val="center"/>
        </w:trPr>
        <w:tc>
          <w:tcPr>
            <w:tcW w:w="2519" w:type="dxa"/>
            <w:shd w:val="clear" w:color="auto" w:fill="auto"/>
            <w:hideMark/>
          </w:tcPr>
          <w:p w14:paraId="1E0178B6" w14:textId="77777777" w:rsidR="00D04E04" w:rsidRPr="004244FB" w:rsidRDefault="00D04E04">
            <w:pPr>
              <w:pStyle w:val="TableHeader"/>
              <w:rPr>
                <w:rFonts w:asciiTheme="majorHAnsi" w:hAnsiTheme="majorHAnsi" w:cstheme="majorHAnsi"/>
                <w:color w:val="auto"/>
              </w:rPr>
            </w:pPr>
            <w:r w:rsidRPr="004244FB">
              <w:rPr>
                <w:rFonts w:asciiTheme="majorHAnsi" w:hAnsiTheme="majorHAnsi" w:cstheme="majorHAnsi"/>
                <w:color w:val="auto"/>
              </w:rPr>
              <w:t>Theme/Topic</w:t>
            </w:r>
          </w:p>
        </w:tc>
        <w:tc>
          <w:tcPr>
            <w:tcW w:w="3147" w:type="dxa"/>
            <w:shd w:val="clear" w:color="auto" w:fill="auto"/>
            <w:vAlign w:val="bottom"/>
            <w:hideMark/>
          </w:tcPr>
          <w:p w14:paraId="398095F1" w14:textId="0670683A" w:rsidR="00D04E04" w:rsidRPr="004244FB" w:rsidRDefault="00AF1873">
            <w:pPr>
              <w:pStyle w:val="TableHeader"/>
              <w:rPr>
                <w:rFonts w:asciiTheme="majorHAnsi" w:hAnsiTheme="majorHAnsi" w:cstheme="majorHAnsi"/>
                <w:color w:val="auto"/>
              </w:rPr>
            </w:pPr>
            <w:r>
              <w:rPr>
                <w:rFonts w:asciiTheme="majorHAnsi" w:hAnsiTheme="majorHAnsi" w:cstheme="majorHAnsi"/>
                <w:color w:val="auto"/>
              </w:rPr>
              <w:t>Guidelines</w:t>
            </w:r>
            <w:r w:rsidR="00D04E04" w:rsidRPr="004244FB">
              <w:rPr>
                <w:rFonts w:asciiTheme="majorHAnsi" w:hAnsiTheme="majorHAnsi" w:cstheme="majorHAnsi"/>
                <w:color w:val="auto"/>
              </w:rPr>
              <w:t xml:space="preserve"> (Overview)</w:t>
            </w:r>
          </w:p>
        </w:tc>
        <w:tc>
          <w:tcPr>
            <w:tcW w:w="3964" w:type="dxa"/>
            <w:shd w:val="clear" w:color="auto" w:fill="auto"/>
          </w:tcPr>
          <w:p w14:paraId="1504FE65" w14:textId="77777777" w:rsidR="00D04E04" w:rsidRPr="004244FB" w:rsidRDefault="00D04E04">
            <w:pPr>
              <w:pStyle w:val="TableHeader"/>
              <w:rPr>
                <w:rFonts w:asciiTheme="majorHAnsi" w:hAnsiTheme="majorHAnsi" w:cstheme="majorHAnsi"/>
                <w:color w:val="auto"/>
              </w:rPr>
            </w:pPr>
            <w:r w:rsidRPr="004244FB">
              <w:rPr>
                <w:rFonts w:asciiTheme="majorHAnsi" w:hAnsiTheme="majorHAnsi" w:cstheme="majorHAnsi"/>
                <w:color w:val="auto"/>
              </w:rPr>
              <w:t>Findings</w:t>
            </w:r>
          </w:p>
        </w:tc>
      </w:tr>
      <w:tr w:rsidR="00D04E04" w14:paraId="78CF4709" w14:textId="77777777" w:rsidTr="00687F16">
        <w:trPr>
          <w:cantSplit/>
          <w:trHeight w:val="20"/>
          <w:jc w:val="center"/>
        </w:trPr>
        <w:tc>
          <w:tcPr>
            <w:tcW w:w="9630" w:type="dxa"/>
            <w:gridSpan w:val="3"/>
            <w:hideMark/>
          </w:tcPr>
          <w:p w14:paraId="0C501F59" w14:textId="4BC82C7F" w:rsidR="00D04E04" w:rsidRPr="00DA263B" w:rsidRDefault="004244FB" w:rsidP="00D04E04">
            <w:pPr>
              <w:pStyle w:val="Table"/>
              <w:jc w:val="left"/>
              <w:rPr>
                <w:rFonts w:asciiTheme="majorHAnsi" w:hAnsiTheme="majorHAnsi" w:cstheme="majorHAnsi"/>
                <w:b/>
              </w:rPr>
            </w:pPr>
            <w:r w:rsidRPr="00DA263B">
              <w:rPr>
                <w:rFonts w:asciiTheme="majorHAnsi" w:hAnsiTheme="majorHAnsi" w:cstheme="majorHAnsi"/>
                <w:b/>
              </w:rPr>
              <w:t>Environment</w:t>
            </w:r>
          </w:p>
        </w:tc>
      </w:tr>
      <w:tr w:rsidR="00D04E04" w:rsidRPr="00B033F7" w14:paraId="02BEEF2D" w14:textId="77777777" w:rsidTr="007768B2">
        <w:trPr>
          <w:cantSplit/>
          <w:trHeight w:val="2204"/>
          <w:jc w:val="center"/>
        </w:trPr>
        <w:tc>
          <w:tcPr>
            <w:tcW w:w="2519" w:type="dxa"/>
            <w:vMerge w:val="restart"/>
          </w:tcPr>
          <w:p w14:paraId="42E51CD4"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Terrestrial and aquatic habitat alteration and biodiversity</w:t>
            </w:r>
          </w:p>
        </w:tc>
        <w:tc>
          <w:tcPr>
            <w:tcW w:w="3147" w:type="dxa"/>
          </w:tcPr>
          <w:p w14:paraId="6A8FD4E5"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Coastal protection measures</w:t>
            </w:r>
          </w:p>
        </w:tc>
        <w:tc>
          <w:tcPr>
            <w:tcW w:w="3964" w:type="dxa"/>
            <w:vMerge w:val="restart"/>
          </w:tcPr>
          <w:p w14:paraId="44BADC99" w14:textId="773CD508" w:rsidR="00BE4D49" w:rsidRDefault="00FB4E1C" w:rsidP="582AE3EC">
            <w:pPr>
              <w:pStyle w:val="Table"/>
              <w:jc w:val="left"/>
              <w:rPr>
                <w:rFonts w:asciiTheme="majorHAnsi" w:hAnsiTheme="majorHAnsi" w:cstheme="majorBidi"/>
              </w:rPr>
            </w:pPr>
            <w:r w:rsidRPr="582AE3EC">
              <w:rPr>
                <w:rFonts w:asciiTheme="majorHAnsi" w:hAnsiTheme="majorHAnsi" w:cstheme="majorBidi"/>
              </w:rPr>
              <w:t xml:space="preserve">No </w:t>
            </w:r>
            <w:r w:rsidR="000F5EF4" w:rsidRPr="582AE3EC">
              <w:rPr>
                <w:rFonts w:asciiTheme="majorHAnsi" w:hAnsiTheme="majorHAnsi" w:cstheme="majorBidi"/>
              </w:rPr>
              <w:t xml:space="preserve">coastal protection specific </w:t>
            </w:r>
            <w:r w:rsidRPr="582AE3EC">
              <w:rPr>
                <w:rFonts w:asciiTheme="majorHAnsi" w:hAnsiTheme="majorHAnsi" w:cstheme="majorBidi"/>
              </w:rPr>
              <w:t xml:space="preserve">information </w:t>
            </w:r>
            <w:r w:rsidR="000F5EF4" w:rsidRPr="582AE3EC">
              <w:rPr>
                <w:rFonts w:asciiTheme="majorHAnsi" w:hAnsiTheme="majorHAnsi" w:cstheme="majorBidi"/>
              </w:rPr>
              <w:t xml:space="preserve">was </w:t>
            </w:r>
            <w:r w:rsidRPr="582AE3EC">
              <w:rPr>
                <w:rFonts w:asciiTheme="majorHAnsi" w:hAnsiTheme="majorHAnsi" w:cstheme="majorBidi"/>
              </w:rPr>
              <w:t>provided</w:t>
            </w:r>
            <w:r w:rsidR="000F5EF4" w:rsidRPr="582AE3EC">
              <w:rPr>
                <w:rFonts w:asciiTheme="majorHAnsi" w:hAnsiTheme="majorHAnsi" w:cstheme="majorBidi"/>
              </w:rPr>
              <w:t xml:space="preserve"> for review</w:t>
            </w:r>
            <w:r w:rsidRPr="582AE3EC">
              <w:rPr>
                <w:rFonts w:asciiTheme="majorHAnsi" w:hAnsiTheme="majorHAnsi" w:cstheme="majorBidi"/>
              </w:rPr>
              <w:t xml:space="preserve">. </w:t>
            </w:r>
            <w:r w:rsidR="00BE4D49" w:rsidRPr="582AE3EC">
              <w:rPr>
                <w:rFonts w:asciiTheme="majorHAnsi" w:hAnsiTheme="majorHAnsi" w:cstheme="majorBidi"/>
              </w:rPr>
              <w:t xml:space="preserve">No habitat altering activities are currently taking place at the Port; although future construction could impact terrestrial and aquatic habitats near the </w:t>
            </w:r>
            <w:r w:rsidR="00C146BC" w:rsidRPr="582AE3EC">
              <w:rPr>
                <w:rFonts w:asciiTheme="majorHAnsi" w:hAnsiTheme="majorHAnsi" w:cstheme="majorBidi"/>
              </w:rPr>
              <w:t>Port</w:t>
            </w:r>
            <w:r w:rsidR="00BE4D49" w:rsidRPr="582AE3EC">
              <w:rPr>
                <w:rFonts w:asciiTheme="majorHAnsi" w:hAnsiTheme="majorHAnsi" w:cstheme="majorBidi"/>
              </w:rPr>
              <w:t xml:space="preserve">. </w:t>
            </w:r>
          </w:p>
          <w:p w14:paraId="10E680DB" w14:textId="7B103F21" w:rsidR="00C146BC" w:rsidRDefault="000F5EF4" w:rsidP="00C146BC">
            <w:pPr>
              <w:pStyle w:val="Table"/>
              <w:jc w:val="left"/>
              <w:rPr>
                <w:rFonts w:asciiTheme="majorHAnsi" w:hAnsiTheme="majorHAnsi" w:cstheme="majorHAnsi"/>
              </w:rPr>
            </w:pPr>
            <w:r>
              <w:rPr>
                <w:rFonts w:asciiTheme="majorHAnsi" w:hAnsiTheme="majorHAnsi" w:cstheme="majorHAnsi"/>
              </w:rPr>
              <w:t xml:space="preserve">Based on </w:t>
            </w:r>
            <w:r w:rsidR="001D46D5">
              <w:rPr>
                <w:rFonts w:asciiTheme="majorHAnsi" w:hAnsiTheme="majorHAnsi" w:cstheme="majorHAnsi"/>
              </w:rPr>
              <w:t xml:space="preserve">the interviews and the </w:t>
            </w:r>
            <w:r>
              <w:rPr>
                <w:rFonts w:asciiTheme="majorHAnsi" w:hAnsiTheme="majorHAnsi" w:cstheme="majorHAnsi"/>
              </w:rPr>
              <w:t xml:space="preserve">information provided, </w:t>
            </w:r>
            <w:r w:rsidR="00AC5581">
              <w:rPr>
                <w:rFonts w:asciiTheme="majorHAnsi" w:hAnsiTheme="majorHAnsi" w:cstheme="majorHAnsi"/>
              </w:rPr>
              <w:t xml:space="preserve">maintenance of the </w:t>
            </w:r>
            <w:r>
              <w:rPr>
                <w:rFonts w:asciiTheme="majorHAnsi" w:hAnsiTheme="majorHAnsi" w:cstheme="majorHAnsi"/>
              </w:rPr>
              <w:t xml:space="preserve">Suriname River </w:t>
            </w:r>
            <w:r w:rsidR="00AC5581">
              <w:rPr>
                <w:rFonts w:asciiTheme="majorHAnsi" w:hAnsiTheme="majorHAnsi" w:cstheme="majorHAnsi"/>
              </w:rPr>
              <w:t xml:space="preserve">as well as </w:t>
            </w:r>
            <w:r w:rsidR="005745AD">
              <w:rPr>
                <w:rFonts w:asciiTheme="majorHAnsi" w:hAnsiTheme="majorHAnsi" w:cstheme="majorHAnsi"/>
              </w:rPr>
              <w:t xml:space="preserve">dredging </w:t>
            </w:r>
            <w:r>
              <w:rPr>
                <w:rFonts w:asciiTheme="majorHAnsi" w:hAnsiTheme="majorHAnsi" w:cstheme="majorHAnsi"/>
              </w:rPr>
              <w:t xml:space="preserve">is not performed </w:t>
            </w:r>
            <w:r w:rsidR="001D46D5">
              <w:rPr>
                <w:rFonts w:asciiTheme="majorHAnsi" w:hAnsiTheme="majorHAnsi" w:cstheme="majorHAnsi"/>
              </w:rPr>
              <w:t>by</w:t>
            </w:r>
            <w:r w:rsidR="001D46D5" w:rsidRPr="001D46D5">
              <w:rPr>
                <w:rFonts w:asciiTheme="majorHAnsi" w:hAnsiTheme="majorHAnsi" w:cstheme="majorHAnsi"/>
              </w:rPr>
              <w:t xml:space="preserve"> NV Havenbeheer, VSH</w:t>
            </w:r>
            <w:r w:rsidR="001D46D5">
              <w:rPr>
                <w:rFonts w:asciiTheme="majorHAnsi" w:hAnsiTheme="majorHAnsi" w:cstheme="majorHAnsi"/>
              </w:rPr>
              <w:t xml:space="preserve"> Transport</w:t>
            </w:r>
            <w:r w:rsidR="001D46D5" w:rsidRPr="001D46D5">
              <w:rPr>
                <w:rFonts w:asciiTheme="majorHAnsi" w:hAnsiTheme="majorHAnsi" w:cstheme="majorHAnsi"/>
              </w:rPr>
              <w:t xml:space="preserve">, </w:t>
            </w:r>
            <w:r w:rsidR="005745AD">
              <w:rPr>
                <w:rFonts w:asciiTheme="majorHAnsi" w:hAnsiTheme="majorHAnsi" w:cstheme="majorHAnsi"/>
              </w:rPr>
              <w:t>or</w:t>
            </w:r>
            <w:r w:rsidR="001D46D5" w:rsidRPr="001D46D5">
              <w:rPr>
                <w:rFonts w:asciiTheme="majorHAnsi" w:hAnsiTheme="majorHAnsi" w:cstheme="majorHAnsi"/>
              </w:rPr>
              <w:t xml:space="preserve"> DP World</w:t>
            </w:r>
            <w:r w:rsidR="001D46D5">
              <w:rPr>
                <w:rFonts w:asciiTheme="majorHAnsi" w:hAnsiTheme="majorHAnsi" w:cstheme="majorHAnsi"/>
              </w:rPr>
              <w:t xml:space="preserve"> </w:t>
            </w:r>
            <w:r>
              <w:rPr>
                <w:rFonts w:asciiTheme="majorHAnsi" w:hAnsiTheme="majorHAnsi" w:cstheme="majorHAnsi"/>
              </w:rPr>
              <w:t>except under special conditions under the supervision of the</w:t>
            </w:r>
            <w:r w:rsidR="00FB4E1C">
              <w:rPr>
                <w:rFonts w:asciiTheme="majorHAnsi" w:hAnsiTheme="majorHAnsi" w:cstheme="majorHAnsi"/>
              </w:rPr>
              <w:t xml:space="preserve"> </w:t>
            </w:r>
            <w:r w:rsidR="005745AD">
              <w:rPr>
                <w:rFonts w:asciiTheme="majorHAnsi" w:hAnsiTheme="majorHAnsi" w:cstheme="majorHAnsi"/>
              </w:rPr>
              <w:t xml:space="preserve">MAS and NIMOS. </w:t>
            </w:r>
            <w:r w:rsidR="00F67397">
              <w:rPr>
                <w:rFonts w:asciiTheme="majorHAnsi" w:hAnsiTheme="majorHAnsi" w:cstheme="majorHAnsi"/>
              </w:rPr>
              <w:t xml:space="preserve">Dredging </w:t>
            </w:r>
            <w:r w:rsidR="00AC5581">
              <w:rPr>
                <w:rFonts w:asciiTheme="majorHAnsi" w:hAnsiTheme="majorHAnsi" w:cstheme="majorHAnsi"/>
              </w:rPr>
              <w:t xml:space="preserve">is the responsibility of the Ministry of Public Works and MAS. </w:t>
            </w:r>
          </w:p>
          <w:p w14:paraId="45F4A8B1" w14:textId="77777777" w:rsidR="00703D91" w:rsidRDefault="005745AD" w:rsidP="00C146BC">
            <w:pPr>
              <w:pStyle w:val="Table"/>
              <w:jc w:val="left"/>
              <w:rPr>
                <w:rFonts w:asciiTheme="majorHAnsi" w:hAnsiTheme="majorHAnsi" w:cstheme="majorBidi"/>
              </w:rPr>
            </w:pPr>
            <w:r w:rsidRPr="582AE3EC">
              <w:rPr>
                <w:rFonts w:asciiTheme="majorHAnsi" w:hAnsiTheme="majorHAnsi" w:cstheme="majorBidi"/>
              </w:rPr>
              <w:t>Port operations</w:t>
            </w:r>
            <w:r w:rsidR="00BE4D49" w:rsidRPr="582AE3EC">
              <w:rPr>
                <w:rFonts w:asciiTheme="majorHAnsi" w:hAnsiTheme="majorHAnsi" w:cstheme="majorBidi"/>
              </w:rPr>
              <w:t xml:space="preserve"> are carried out mostly inside the highly developed Port and requirements exist to safeguard discharges going to the coastal environment as well as the cargo coming on and off ships.  </w:t>
            </w:r>
          </w:p>
          <w:p w14:paraId="2AE733E7" w14:textId="705BC74B" w:rsidR="00D04E04" w:rsidRPr="00DA263B" w:rsidRDefault="00BE4D49" w:rsidP="00D04E04">
            <w:pPr>
              <w:pStyle w:val="Table"/>
              <w:jc w:val="left"/>
              <w:rPr>
                <w:rFonts w:asciiTheme="majorHAnsi" w:hAnsiTheme="majorHAnsi" w:cstheme="majorBidi"/>
              </w:rPr>
            </w:pPr>
            <w:r w:rsidRPr="582AE3EC">
              <w:rPr>
                <w:rFonts w:asciiTheme="majorHAnsi" w:hAnsiTheme="majorHAnsi" w:cstheme="majorBidi"/>
              </w:rPr>
              <w:t xml:space="preserve">No coastal monitoring or management Plan exists.  </w:t>
            </w:r>
          </w:p>
        </w:tc>
      </w:tr>
      <w:tr w:rsidR="00D04E04" w14:paraId="40C5D4A0" w14:textId="77777777" w:rsidTr="582AE3EC">
        <w:trPr>
          <w:cantSplit/>
          <w:trHeight w:val="20"/>
          <w:jc w:val="center"/>
        </w:trPr>
        <w:tc>
          <w:tcPr>
            <w:tcW w:w="2519" w:type="dxa"/>
            <w:vMerge/>
          </w:tcPr>
          <w:p w14:paraId="71EA450C" w14:textId="77777777" w:rsidR="00D04E04" w:rsidRPr="00DA263B" w:rsidRDefault="00D04E04" w:rsidP="00D04E04">
            <w:pPr>
              <w:pStyle w:val="Table"/>
              <w:jc w:val="left"/>
              <w:rPr>
                <w:rFonts w:asciiTheme="majorHAnsi" w:hAnsiTheme="majorHAnsi" w:cstheme="majorHAnsi"/>
              </w:rPr>
            </w:pPr>
          </w:p>
        </w:tc>
        <w:tc>
          <w:tcPr>
            <w:tcW w:w="3147" w:type="dxa"/>
          </w:tcPr>
          <w:p w14:paraId="4367C3F0"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Coastal processes monitoring and management plan</w:t>
            </w:r>
          </w:p>
        </w:tc>
        <w:tc>
          <w:tcPr>
            <w:tcW w:w="3964" w:type="dxa"/>
            <w:vMerge/>
          </w:tcPr>
          <w:p w14:paraId="7ED4B237" w14:textId="690A8FB4" w:rsidR="00D04E04" w:rsidRPr="00DA263B" w:rsidRDefault="00D04E04" w:rsidP="00D04E04">
            <w:pPr>
              <w:pStyle w:val="Table"/>
              <w:jc w:val="left"/>
              <w:rPr>
                <w:rFonts w:asciiTheme="majorHAnsi" w:hAnsiTheme="majorHAnsi" w:cstheme="majorHAnsi"/>
              </w:rPr>
            </w:pPr>
          </w:p>
        </w:tc>
      </w:tr>
      <w:tr w:rsidR="00D04E04" w14:paraId="6C4EDEA9" w14:textId="77777777" w:rsidTr="582AE3EC">
        <w:trPr>
          <w:cantSplit/>
          <w:trHeight w:val="20"/>
          <w:jc w:val="center"/>
        </w:trPr>
        <w:tc>
          <w:tcPr>
            <w:tcW w:w="2519" w:type="dxa"/>
          </w:tcPr>
          <w:p w14:paraId="007AE6A7"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Climate Change Resiliency</w:t>
            </w:r>
          </w:p>
        </w:tc>
        <w:tc>
          <w:tcPr>
            <w:tcW w:w="3147" w:type="dxa"/>
          </w:tcPr>
          <w:p w14:paraId="05EF570F"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Climate conditions evaluated on a regular basis</w:t>
            </w:r>
          </w:p>
        </w:tc>
        <w:tc>
          <w:tcPr>
            <w:tcW w:w="3964" w:type="dxa"/>
          </w:tcPr>
          <w:p w14:paraId="3CFA99A2" w14:textId="22A29638" w:rsidR="00C146BC" w:rsidRDefault="00BE4D49" w:rsidP="582AE3EC">
            <w:pPr>
              <w:pStyle w:val="Table"/>
              <w:jc w:val="left"/>
              <w:rPr>
                <w:rFonts w:asciiTheme="majorHAnsi" w:hAnsiTheme="majorHAnsi" w:cstheme="majorBidi"/>
              </w:rPr>
            </w:pPr>
            <w:r w:rsidRPr="582AE3EC">
              <w:rPr>
                <w:rFonts w:asciiTheme="majorHAnsi" w:hAnsiTheme="majorHAnsi" w:cstheme="majorBidi"/>
              </w:rPr>
              <w:t xml:space="preserve">No information was provided with regards to climate change resiliency </w:t>
            </w:r>
            <w:r w:rsidR="00C146BC" w:rsidRPr="582AE3EC">
              <w:rPr>
                <w:rFonts w:asciiTheme="majorHAnsi" w:hAnsiTheme="majorHAnsi" w:cstheme="majorBidi"/>
              </w:rPr>
              <w:t>or evaluations for current Port operations</w:t>
            </w:r>
            <w:r w:rsidRPr="582AE3EC">
              <w:rPr>
                <w:rFonts w:asciiTheme="majorHAnsi" w:hAnsiTheme="majorHAnsi" w:cstheme="majorBidi"/>
              </w:rPr>
              <w:t xml:space="preserve">.  </w:t>
            </w:r>
          </w:p>
          <w:p w14:paraId="49EB8B61" w14:textId="71BA7B05" w:rsidR="00D04E04" w:rsidRPr="00DA263B" w:rsidRDefault="00C146BC" w:rsidP="00D04E04">
            <w:pPr>
              <w:pStyle w:val="Table"/>
              <w:jc w:val="left"/>
              <w:rPr>
                <w:rFonts w:asciiTheme="majorHAnsi" w:hAnsiTheme="majorHAnsi" w:cstheme="majorBidi"/>
              </w:rPr>
            </w:pPr>
            <w:r w:rsidRPr="582AE3EC">
              <w:rPr>
                <w:rFonts w:asciiTheme="majorHAnsi" w:hAnsiTheme="majorHAnsi" w:cstheme="majorBidi"/>
              </w:rPr>
              <w:t xml:space="preserve">Climate change resiliency is part of the considerations that would be included in NIMOS requested Environmental and Social Impact Assessments for proposed projects depending on the scale of any proposed future work.  </w:t>
            </w:r>
          </w:p>
        </w:tc>
      </w:tr>
      <w:tr w:rsidR="00D04E04" w14:paraId="10AD3C9B" w14:textId="77777777" w:rsidTr="582AE3EC">
        <w:trPr>
          <w:cantSplit/>
          <w:trHeight w:val="20"/>
          <w:jc w:val="center"/>
        </w:trPr>
        <w:tc>
          <w:tcPr>
            <w:tcW w:w="2519" w:type="dxa"/>
            <w:vMerge w:val="restart"/>
          </w:tcPr>
          <w:p w14:paraId="28C0F2DB"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Water Quality</w:t>
            </w:r>
          </w:p>
        </w:tc>
        <w:tc>
          <w:tcPr>
            <w:tcW w:w="3147" w:type="dxa"/>
          </w:tcPr>
          <w:p w14:paraId="0D317FF9"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Dredging Management Plan</w:t>
            </w:r>
          </w:p>
        </w:tc>
        <w:tc>
          <w:tcPr>
            <w:tcW w:w="3964" w:type="dxa"/>
          </w:tcPr>
          <w:p w14:paraId="0F7EDB3C" w14:textId="595956A4" w:rsidR="00D04E04" w:rsidRPr="00DA263B" w:rsidRDefault="00F06C7F" w:rsidP="00BA1C8C">
            <w:pPr>
              <w:pStyle w:val="Table"/>
              <w:jc w:val="left"/>
              <w:rPr>
                <w:rFonts w:asciiTheme="majorHAnsi" w:hAnsiTheme="majorHAnsi" w:cstheme="majorHAnsi"/>
              </w:rPr>
            </w:pPr>
            <w:r>
              <w:rPr>
                <w:rFonts w:asciiTheme="majorHAnsi" w:hAnsiTheme="majorHAnsi" w:cstheme="majorHAnsi"/>
              </w:rPr>
              <w:t xml:space="preserve">Based on information received from personnel interviewed and as previously mentioned above, the </w:t>
            </w:r>
            <w:r w:rsidR="00BA1C8C">
              <w:rPr>
                <w:rFonts w:asciiTheme="majorHAnsi" w:hAnsiTheme="majorHAnsi" w:cstheme="majorHAnsi"/>
              </w:rPr>
              <w:t xml:space="preserve">Ministry of Public Works and the </w:t>
            </w:r>
            <w:r w:rsidR="00D04E04" w:rsidRPr="00DA263B">
              <w:rPr>
                <w:rFonts w:asciiTheme="majorHAnsi" w:hAnsiTheme="majorHAnsi" w:cstheme="majorHAnsi"/>
              </w:rPr>
              <w:t xml:space="preserve">MAS </w:t>
            </w:r>
            <w:r w:rsidR="00BA1C8C">
              <w:rPr>
                <w:rFonts w:asciiTheme="majorHAnsi" w:hAnsiTheme="majorHAnsi" w:cstheme="majorHAnsi"/>
              </w:rPr>
              <w:t>are</w:t>
            </w:r>
            <w:r>
              <w:rPr>
                <w:rFonts w:asciiTheme="majorHAnsi" w:hAnsiTheme="majorHAnsi" w:cstheme="majorHAnsi"/>
              </w:rPr>
              <w:t xml:space="preserve"> </w:t>
            </w:r>
            <w:r w:rsidR="00D04E04" w:rsidRPr="00DA263B">
              <w:rPr>
                <w:rFonts w:asciiTheme="majorHAnsi" w:hAnsiTheme="majorHAnsi" w:cstheme="majorHAnsi"/>
              </w:rPr>
              <w:t xml:space="preserve">in charge of dredging and related </w:t>
            </w:r>
            <w:r w:rsidR="00760D58">
              <w:rPr>
                <w:rFonts w:asciiTheme="majorHAnsi" w:hAnsiTheme="majorHAnsi" w:cstheme="majorHAnsi"/>
              </w:rPr>
              <w:t xml:space="preserve">dredge material </w:t>
            </w:r>
            <w:r w:rsidR="00D04E04" w:rsidRPr="00DA263B">
              <w:rPr>
                <w:rFonts w:asciiTheme="majorHAnsi" w:hAnsiTheme="majorHAnsi" w:cstheme="majorHAnsi"/>
              </w:rPr>
              <w:t>discharge</w:t>
            </w:r>
            <w:r w:rsidR="00760D58">
              <w:rPr>
                <w:rFonts w:asciiTheme="majorHAnsi" w:hAnsiTheme="majorHAnsi" w:cstheme="majorHAnsi"/>
              </w:rPr>
              <w:t>/disposal</w:t>
            </w:r>
            <w:r w:rsidR="00D04E04" w:rsidRPr="00DA263B">
              <w:rPr>
                <w:rFonts w:asciiTheme="majorHAnsi" w:hAnsiTheme="majorHAnsi" w:cstheme="majorHAnsi"/>
              </w:rPr>
              <w:t xml:space="preserve"> permissions</w:t>
            </w:r>
            <w:r w:rsidR="00760D58">
              <w:rPr>
                <w:rFonts w:asciiTheme="majorHAnsi" w:hAnsiTheme="majorHAnsi" w:cstheme="majorHAnsi"/>
              </w:rPr>
              <w:t xml:space="preserve">; therefore, it is not performed by </w:t>
            </w:r>
            <w:r w:rsidR="00760D58" w:rsidRPr="00760D58">
              <w:rPr>
                <w:rFonts w:asciiTheme="majorHAnsi" w:hAnsiTheme="majorHAnsi" w:cstheme="majorHAnsi"/>
              </w:rPr>
              <w:t>NV Havenbeheer, VSH</w:t>
            </w:r>
            <w:r w:rsidR="00760D58">
              <w:rPr>
                <w:rFonts w:asciiTheme="majorHAnsi" w:hAnsiTheme="majorHAnsi" w:cstheme="majorHAnsi"/>
              </w:rPr>
              <w:t xml:space="preserve"> Transport</w:t>
            </w:r>
            <w:r w:rsidR="00760D58" w:rsidRPr="00760D58">
              <w:rPr>
                <w:rFonts w:asciiTheme="majorHAnsi" w:hAnsiTheme="majorHAnsi" w:cstheme="majorHAnsi"/>
              </w:rPr>
              <w:t xml:space="preserve">, </w:t>
            </w:r>
            <w:r w:rsidR="00760D58">
              <w:rPr>
                <w:rFonts w:asciiTheme="majorHAnsi" w:hAnsiTheme="majorHAnsi" w:cstheme="majorHAnsi"/>
              </w:rPr>
              <w:t>or</w:t>
            </w:r>
            <w:r w:rsidR="00760D58" w:rsidRPr="00760D58">
              <w:rPr>
                <w:rFonts w:asciiTheme="majorHAnsi" w:hAnsiTheme="majorHAnsi" w:cstheme="majorHAnsi"/>
              </w:rPr>
              <w:t xml:space="preserve"> DP World</w:t>
            </w:r>
            <w:r w:rsidR="00D04E04" w:rsidRPr="00DA263B">
              <w:rPr>
                <w:rFonts w:asciiTheme="majorHAnsi" w:hAnsiTheme="majorHAnsi" w:cstheme="majorHAnsi"/>
              </w:rPr>
              <w:t>.</w:t>
            </w:r>
          </w:p>
        </w:tc>
      </w:tr>
      <w:tr w:rsidR="00D04E04" w:rsidRPr="00067364" w14:paraId="29FBF3EB" w14:textId="77777777" w:rsidTr="582AE3EC">
        <w:trPr>
          <w:cantSplit/>
          <w:trHeight w:val="20"/>
          <w:jc w:val="center"/>
        </w:trPr>
        <w:tc>
          <w:tcPr>
            <w:tcW w:w="2519" w:type="dxa"/>
            <w:vMerge/>
          </w:tcPr>
          <w:p w14:paraId="60FAB570" w14:textId="77777777" w:rsidR="00D04E04" w:rsidRPr="00DA263B" w:rsidRDefault="00D04E04" w:rsidP="00D04E04">
            <w:pPr>
              <w:pStyle w:val="Table"/>
              <w:jc w:val="left"/>
              <w:rPr>
                <w:rFonts w:asciiTheme="majorHAnsi" w:hAnsiTheme="majorHAnsi" w:cstheme="majorHAnsi"/>
              </w:rPr>
            </w:pPr>
          </w:p>
        </w:tc>
        <w:tc>
          <w:tcPr>
            <w:tcW w:w="3147" w:type="dxa"/>
          </w:tcPr>
          <w:p w14:paraId="0D0F6D32"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Port sewage and stormwater management good practices</w:t>
            </w:r>
          </w:p>
        </w:tc>
        <w:tc>
          <w:tcPr>
            <w:tcW w:w="3964" w:type="dxa"/>
          </w:tcPr>
          <w:p w14:paraId="23DCD309" w14:textId="3952D245"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 xml:space="preserve">The Port installations include oil/water separators that </w:t>
            </w:r>
            <w:r w:rsidR="00C43313">
              <w:rPr>
                <w:rFonts w:asciiTheme="majorHAnsi" w:hAnsiTheme="majorHAnsi" w:cstheme="majorHAnsi"/>
              </w:rPr>
              <w:t>receive stormwater runoff and</w:t>
            </w:r>
            <w:r w:rsidRPr="00DA263B">
              <w:rPr>
                <w:rFonts w:asciiTheme="majorHAnsi" w:hAnsiTheme="majorHAnsi" w:cstheme="majorHAnsi"/>
              </w:rPr>
              <w:t xml:space="preserve"> prevent oils from going into the river. </w:t>
            </w:r>
          </w:p>
          <w:p w14:paraId="6998B8C3" w14:textId="15994C34"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 xml:space="preserve">NV Havenbeheer Suriname does quarterly inspections of these separators and clean </w:t>
            </w:r>
            <w:r w:rsidR="00C43313">
              <w:rPr>
                <w:rFonts w:asciiTheme="majorHAnsi" w:hAnsiTheme="majorHAnsi" w:cstheme="majorHAnsi"/>
              </w:rPr>
              <w:t xml:space="preserve">on an </w:t>
            </w:r>
            <w:r w:rsidRPr="00DA263B">
              <w:rPr>
                <w:rFonts w:asciiTheme="majorHAnsi" w:hAnsiTheme="majorHAnsi" w:cstheme="majorHAnsi"/>
              </w:rPr>
              <w:t>as</w:t>
            </w:r>
            <w:r w:rsidR="00F67397">
              <w:rPr>
                <w:rFonts w:asciiTheme="majorHAnsi" w:hAnsiTheme="majorHAnsi" w:cstheme="majorHAnsi"/>
              </w:rPr>
              <w:t>-</w:t>
            </w:r>
            <w:r w:rsidRPr="00DA263B">
              <w:rPr>
                <w:rFonts w:asciiTheme="majorHAnsi" w:hAnsiTheme="majorHAnsi" w:cstheme="majorHAnsi"/>
              </w:rPr>
              <w:t>needed</w:t>
            </w:r>
            <w:r w:rsidR="00C43313">
              <w:rPr>
                <w:rFonts w:asciiTheme="majorHAnsi" w:hAnsiTheme="majorHAnsi" w:cstheme="majorHAnsi"/>
              </w:rPr>
              <w:t xml:space="preserve"> basis</w:t>
            </w:r>
            <w:r w:rsidRPr="00DA263B">
              <w:rPr>
                <w:rFonts w:asciiTheme="majorHAnsi" w:hAnsiTheme="majorHAnsi" w:cstheme="majorHAnsi"/>
              </w:rPr>
              <w:t>.</w:t>
            </w:r>
          </w:p>
          <w:p w14:paraId="22F50F65" w14:textId="14DA4350"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 xml:space="preserve">VSH Transport </w:t>
            </w:r>
            <w:r w:rsidR="00F67397">
              <w:rPr>
                <w:rFonts w:asciiTheme="majorHAnsi" w:hAnsiTheme="majorHAnsi" w:cstheme="majorHAnsi"/>
              </w:rPr>
              <w:t>includes</w:t>
            </w:r>
            <w:r w:rsidR="00F67397" w:rsidRPr="00DA263B">
              <w:rPr>
                <w:rFonts w:asciiTheme="majorHAnsi" w:hAnsiTheme="majorHAnsi" w:cstheme="majorHAnsi"/>
              </w:rPr>
              <w:t xml:space="preserve"> </w:t>
            </w:r>
            <w:r w:rsidRPr="00DA263B">
              <w:rPr>
                <w:rFonts w:asciiTheme="majorHAnsi" w:hAnsiTheme="majorHAnsi" w:cstheme="majorHAnsi"/>
              </w:rPr>
              <w:t xml:space="preserve">water pollution </w:t>
            </w:r>
            <w:r w:rsidR="00A1535E">
              <w:rPr>
                <w:rFonts w:asciiTheme="majorHAnsi" w:hAnsiTheme="majorHAnsi" w:cstheme="majorHAnsi"/>
              </w:rPr>
              <w:t xml:space="preserve">as one of the factors it assesses </w:t>
            </w:r>
            <w:r w:rsidR="00A1535E" w:rsidRPr="00DA263B">
              <w:rPr>
                <w:rFonts w:asciiTheme="majorHAnsi" w:hAnsiTheme="majorHAnsi" w:cstheme="majorHAnsi"/>
              </w:rPr>
              <w:t xml:space="preserve">when </w:t>
            </w:r>
            <w:r w:rsidR="00A1535E">
              <w:rPr>
                <w:rFonts w:asciiTheme="majorHAnsi" w:hAnsiTheme="majorHAnsi" w:cstheme="majorHAnsi"/>
              </w:rPr>
              <w:t xml:space="preserve">evaluating </w:t>
            </w:r>
            <w:r w:rsidR="00A1535E" w:rsidRPr="00DA263B">
              <w:rPr>
                <w:rFonts w:asciiTheme="majorHAnsi" w:hAnsiTheme="majorHAnsi" w:cstheme="majorHAnsi"/>
              </w:rPr>
              <w:t xml:space="preserve">the environmental </w:t>
            </w:r>
            <w:r w:rsidR="00A1535E">
              <w:rPr>
                <w:rFonts w:asciiTheme="majorHAnsi" w:hAnsiTheme="majorHAnsi" w:cstheme="majorHAnsi"/>
              </w:rPr>
              <w:t>impacts of its activities</w:t>
            </w:r>
            <w:r w:rsidRPr="00DA263B">
              <w:rPr>
                <w:rFonts w:asciiTheme="majorHAnsi" w:hAnsiTheme="majorHAnsi" w:cstheme="majorHAnsi"/>
              </w:rPr>
              <w:t>.</w:t>
            </w:r>
          </w:p>
          <w:p w14:paraId="57FBE8A2" w14:textId="53C51671" w:rsidR="00D04E04" w:rsidRDefault="00D04E04" w:rsidP="00C43313">
            <w:pPr>
              <w:pStyle w:val="Table"/>
              <w:jc w:val="left"/>
              <w:rPr>
                <w:rFonts w:asciiTheme="majorHAnsi" w:hAnsiTheme="majorHAnsi" w:cstheme="majorHAnsi"/>
              </w:rPr>
            </w:pPr>
            <w:r w:rsidRPr="00DA263B">
              <w:rPr>
                <w:rFonts w:asciiTheme="majorHAnsi" w:hAnsiTheme="majorHAnsi" w:cstheme="majorHAnsi"/>
              </w:rPr>
              <w:t>DP World Paramaribo waste management procedure</w:t>
            </w:r>
            <w:r w:rsidR="00C43313">
              <w:rPr>
                <w:rFonts w:asciiTheme="majorHAnsi" w:hAnsiTheme="majorHAnsi" w:cstheme="majorHAnsi"/>
              </w:rPr>
              <w:t xml:space="preserve">s require the implementation </w:t>
            </w:r>
            <w:r w:rsidR="00181BE3">
              <w:rPr>
                <w:rFonts w:asciiTheme="majorHAnsi" w:hAnsiTheme="majorHAnsi" w:cstheme="majorHAnsi"/>
              </w:rPr>
              <w:t>of mitigation</w:t>
            </w:r>
            <w:r w:rsidR="00C43313">
              <w:rPr>
                <w:rFonts w:asciiTheme="majorHAnsi" w:hAnsiTheme="majorHAnsi" w:cstheme="majorHAnsi"/>
              </w:rPr>
              <w:t xml:space="preserve"> measures for</w:t>
            </w:r>
            <w:r w:rsidRPr="00DA263B">
              <w:rPr>
                <w:rFonts w:asciiTheme="majorHAnsi" w:hAnsiTheme="majorHAnsi" w:cstheme="majorHAnsi"/>
              </w:rPr>
              <w:t xml:space="preserve"> oil and other waste collection to prevent pollution.</w:t>
            </w:r>
          </w:p>
          <w:p w14:paraId="2E5C6784" w14:textId="3DEAD80F" w:rsidR="00D04E04" w:rsidRPr="00DA263B" w:rsidRDefault="00181BE3" w:rsidP="00BA1C8C">
            <w:pPr>
              <w:pStyle w:val="Table"/>
              <w:jc w:val="left"/>
              <w:rPr>
                <w:rFonts w:asciiTheme="majorHAnsi" w:hAnsiTheme="majorHAnsi" w:cstheme="majorHAnsi"/>
              </w:rPr>
            </w:pPr>
            <w:r>
              <w:rPr>
                <w:rFonts w:asciiTheme="majorHAnsi" w:hAnsiTheme="majorHAnsi" w:cstheme="majorHAnsi"/>
              </w:rPr>
              <w:t xml:space="preserve">Port sewage is discharged to the city’s </w:t>
            </w:r>
            <w:r w:rsidR="0081247A">
              <w:rPr>
                <w:rFonts w:asciiTheme="majorHAnsi" w:hAnsiTheme="majorHAnsi" w:cstheme="majorHAnsi"/>
              </w:rPr>
              <w:t xml:space="preserve">main sewers. </w:t>
            </w:r>
          </w:p>
        </w:tc>
      </w:tr>
      <w:tr w:rsidR="00D04E04" w14:paraId="2D741C00" w14:textId="77777777" w:rsidTr="582AE3EC">
        <w:trPr>
          <w:cantSplit/>
          <w:trHeight w:val="20"/>
          <w:jc w:val="center"/>
        </w:trPr>
        <w:tc>
          <w:tcPr>
            <w:tcW w:w="2519" w:type="dxa"/>
            <w:vMerge/>
          </w:tcPr>
          <w:p w14:paraId="41C9445B" w14:textId="77777777" w:rsidR="00D04E04" w:rsidRPr="00DA263B" w:rsidRDefault="00D04E04" w:rsidP="00D04E04">
            <w:pPr>
              <w:pStyle w:val="Table"/>
              <w:jc w:val="left"/>
              <w:rPr>
                <w:rFonts w:asciiTheme="majorHAnsi" w:hAnsiTheme="majorHAnsi" w:cstheme="majorHAnsi"/>
              </w:rPr>
            </w:pPr>
          </w:p>
        </w:tc>
        <w:tc>
          <w:tcPr>
            <w:tcW w:w="3147" w:type="dxa"/>
          </w:tcPr>
          <w:p w14:paraId="6150238F"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Port operators provide appropriate facilities for wastewater generated by vessels</w:t>
            </w:r>
          </w:p>
        </w:tc>
        <w:tc>
          <w:tcPr>
            <w:tcW w:w="3964" w:type="dxa"/>
          </w:tcPr>
          <w:p w14:paraId="3E891EEC" w14:textId="4189EB2C" w:rsidR="00D04E04" w:rsidRPr="00DA263B" w:rsidRDefault="00181BE3" w:rsidP="00C86E08">
            <w:pPr>
              <w:pStyle w:val="Table"/>
              <w:jc w:val="left"/>
              <w:rPr>
                <w:rFonts w:asciiTheme="majorHAnsi" w:hAnsiTheme="majorHAnsi" w:cstheme="majorHAnsi"/>
              </w:rPr>
            </w:pPr>
            <w:r>
              <w:rPr>
                <w:rFonts w:asciiTheme="majorHAnsi" w:hAnsiTheme="majorHAnsi" w:cstheme="majorHAnsi"/>
              </w:rPr>
              <w:t xml:space="preserve">Wastewater generated on vessels is not collected by the Port. Local contractors come in to the Port to remove wastewater from the vessels for off-site disposal.  No wastewater treatment facilities are located in the Port for vessel waste. </w:t>
            </w:r>
          </w:p>
        </w:tc>
      </w:tr>
      <w:tr w:rsidR="00D04E04" w14:paraId="2CB4EDF6" w14:textId="77777777" w:rsidTr="582AE3EC">
        <w:trPr>
          <w:cantSplit/>
          <w:trHeight w:val="20"/>
          <w:jc w:val="center"/>
        </w:trPr>
        <w:tc>
          <w:tcPr>
            <w:tcW w:w="2519" w:type="dxa"/>
            <w:vMerge w:val="restart"/>
          </w:tcPr>
          <w:p w14:paraId="5A6304CA"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Air Emissions</w:t>
            </w:r>
          </w:p>
        </w:tc>
        <w:tc>
          <w:tcPr>
            <w:tcW w:w="3147" w:type="dxa"/>
          </w:tcPr>
          <w:p w14:paraId="23BB9C97" w14:textId="77777777" w:rsidR="00D04E04" w:rsidRPr="00DA263B" w:rsidRDefault="00D04E04" w:rsidP="00D04E04">
            <w:pPr>
              <w:pStyle w:val="Table"/>
              <w:jc w:val="left"/>
              <w:rPr>
                <w:rFonts w:asciiTheme="majorHAnsi" w:hAnsiTheme="majorHAnsi" w:cstheme="majorHAnsi"/>
                <w:lang w:val="en-US"/>
              </w:rPr>
            </w:pPr>
            <w:r w:rsidRPr="00DA263B">
              <w:rPr>
                <w:rFonts w:asciiTheme="majorHAnsi" w:hAnsiTheme="majorHAnsi" w:cstheme="majorHAnsi"/>
              </w:rPr>
              <w:t>Prevent, minimize, and control exhaust emissions from ships (MARPOL Annex VI)</w:t>
            </w:r>
          </w:p>
        </w:tc>
        <w:tc>
          <w:tcPr>
            <w:tcW w:w="3964" w:type="dxa"/>
          </w:tcPr>
          <w:p w14:paraId="42C8F934" w14:textId="77777777" w:rsidR="00AA1234" w:rsidRDefault="00AA1234" w:rsidP="00D04E04">
            <w:pPr>
              <w:pStyle w:val="Table"/>
              <w:jc w:val="left"/>
              <w:rPr>
                <w:rFonts w:asciiTheme="majorHAnsi" w:hAnsiTheme="majorHAnsi" w:cstheme="majorHAnsi"/>
              </w:rPr>
            </w:pPr>
            <w:r w:rsidRPr="00DA263B">
              <w:rPr>
                <w:rFonts w:asciiTheme="majorHAnsi" w:hAnsiTheme="majorHAnsi" w:cstheme="majorHAnsi"/>
              </w:rPr>
              <w:t>NV Havenbeheer Suriname is assessing the option to provide shore power to ships to eliminate emissions while in port, but the option is limited by ships not being equipped to connect to shore power.</w:t>
            </w:r>
          </w:p>
          <w:p w14:paraId="77665A64" w14:textId="14551E05" w:rsidR="00D04E04" w:rsidRDefault="00AA1234" w:rsidP="00D04E04">
            <w:pPr>
              <w:pStyle w:val="Table"/>
              <w:jc w:val="left"/>
              <w:rPr>
                <w:rFonts w:asciiTheme="majorHAnsi" w:hAnsiTheme="majorHAnsi" w:cstheme="majorHAnsi"/>
              </w:rPr>
            </w:pPr>
            <w:r w:rsidRPr="00DA263B">
              <w:rPr>
                <w:rFonts w:asciiTheme="majorHAnsi" w:hAnsiTheme="majorHAnsi" w:cstheme="majorHAnsi"/>
              </w:rPr>
              <w:t xml:space="preserve">VSH Transport </w:t>
            </w:r>
            <w:r w:rsidR="00A1535E">
              <w:rPr>
                <w:rFonts w:asciiTheme="majorHAnsi" w:hAnsiTheme="majorHAnsi" w:cstheme="majorHAnsi"/>
              </w:rPr>
              <w:t>includes</w:t>
            </w:r>
            <w:r w:rsidR="00A1535E" w:rsidRPr="00DA263B">
              <w:rPr>
                <w:rFonts w:asciiTheme="majorHAnsi" w:hAnsiTheme="majorHAnsi" w:cstheme="majorHAnsi"/>
              </w:rPr>
              <w:t xml:space="preserve"> </w:t>
            </w:r>
            <w:r w:rsidR="00A1535E">
              <w:rPr>
                <w:rFonts w:asciiTheme="majorHAnsi" w:hAnsiTheme="majorHAnsi" w:cstheme="majorHAnsi"/>
              </w:rPr>
              <w:t>CO</w:t>
            </w:r>
            <w:r w:rsidR="00A1535E" w:rsidRPr="001D6431">
              <w:rPr>
                <w:rFonts w:asciiTheme="majorHAnsi" w:hAnsiTheme="majorHAnsi" w:cstheme="majorHAnsi"/>
                <w:vertAlign w:val="subscript"/>
              </w:rPr>
              <w:t>2</w:t>
            </w:r>
            <w:r w:rsidR="00A1535E">
              <w:rPr>
                <w:rFonts w:asciiTheme="majorHAnsi" w:hAnsiTheme="majorHAnsi" w:cstheme="majorHAnsi"/>
              </w:rPr>
              <w:t xml:space="preserve"> emissions as one of the factors it assesses </w:t>
            </w:r>
            <w:r w:rsidR="00A1535E" w:rsidRPr="00DA263B">
              <w:rPr>
                <w:rFonts w:asciiTheme="majorHAnsi" w:hAnsiTheme="majorHAnsi" w:cstheme="majorHAnsi"/>
              </w:rPr>
              <w:t xml:space="preserve">when </w:t>
            </w:r>
            <w:r w:rsidR="00A1535E">
              <w:rPr>
                <w:rFonts w:asciiTheme="majorHAnsi" w:hAnsiTheme="majorHAnsi" w:cstheme="majorHAnsi"/>
              </w:rPr>
              <w:t xml:space="preserve">evaluating </w:t>
            </w:r>
            <w:r w:rsidR="00A1535E" w:rsidRPr="00DA263B">
              <w:rPr>
                <w:rFonts w:asciiTheme="majorHAnsi" w:hAnsiTheme="majorHAnsi" w:cstheme="majorHAnsi"/>
              </w:rPr>
              <w:t xml:space="preserve">the environmental </w:t>
            </w:r>
            <w:r w:rsidR="00A1535E">
              <w:rPr>
                <w:rFonts w:asciiTheme="majorHAnsi" w:hAnsiTheme="majorHAnsi" w:cstheme="majorHAnsi"/>
              </w:rPr>
              <w:t>impacts of its activities.</w:t>
            </w:r>
            <w:r w:rsidR="00820D34">
              <w:rPr>
                <w:rFonts w:asciiTheme="majorHAnsi" w:hAnsiTheme="majorHAnsi" w:cstheme="majorHAnsi"/>
              </w:rPr>
              <w:t>.</w:t>
            </w:r>
            <w:r w:rsidR="00A1535E">
              <w:rPr>
                <w:rFonts w:asciiTheme="majorHAnsi" w:hAnsiTheme="majorHAnsi" w:cstheme="majorHAnsi"/>
              </w:rPr>
              <w:t xml:space="preserve"> </w:t>
            </w:r>
          </w:p>
          <w:p w14:paraId="6F731336" w14:textId="028250AB" w:rsidR="00D04E04" w:rsidRPr="00DA263B" w:rsidRDefault="00820D34" w:rsidP="00D04E04">
            <w:pPr>
              <w:pStyle w:val="Table"/>
              <w:jc w:val="left"/>
              <w:rPr>
                <w:rFonts w:asciiTheme="majorHAnsi" w:hAnsiTheme="majorHAnsi" w:cstheme="majorHAnsi"/>
              </w:rPr>
            </w:pPr>
            <w:r>
              <w:rPr>
                <w:rFonts w:asciiTheme="majorHAnsi" w:hAnsiTheme="majorHAnsi" w:cstheme="majorHAnsi"/>
              </w:rPr>
              <w:t xml:space="preserve">No information regarding exhaust emission prevention, minimization, or control measures were provide.  </w:t>
            </w:r>
          </w:p>
        </w:tc>
      </w:tr>
      <w:tr w:rsidR="00D04E04" w14:paraId="1C2AF636" w14:textId="77777777" w:rsidTr="582AE3EC">
        <w:trPr>
          <w:cantSplit/>
          <w:trHeight w:val="20"/>
          <w:jc w:val="center"/>
        </w:trPr>
        <w:tc>
          <w:tcPr>
            <w:tcW w:w="2519" w:type="dxa"/>
            <w:vMerge/>
          </w:tcPr>
          <w:p w14:paraId="3419CD36" w14:textId="77777777" w:rsidR="00D04E04" w:rsidRPr="00DA263B" w:rsidRDefault="00D04E04" w:rsidP="00D04E04">
            <w:pPr>
              <w:pStyle w:val="Table"/>
              <w:jc w:val="left"/>
              <w:rPr>
                <w:rFonts w:asciiTheme="majorHAnsi" w:hAnsiTheme="majorHAnsi" w:cstheme="majorHAnsi"/>
              </w:rPr>
            </w:pPr>
          </w:p>
        </w:tc>
        <w:tc>
          <w:tcPr>
            <w:tcW w:w="3147" w:type="dxa"/>
          </w:tcPr>
          <w:p w14:paraId="5CE25819"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Minimize VOC emissions from fuel and cargo storage, and transfer activities through vapor recovery systems</w:t>
            </w:r>
          </w:p>
        </w:tc>
        <w:tc>
          <w:tcPr>
            <w:tcW w:w="3964" w:type="dxa"/>
          </w:tcPr>
          <w:p w14:paraId="191A2C87" w14:textId="6D2683D7" w:rsidR="00D04E04" w:rsidRPr="00DA263B" w:rsidRDefault="00820D34" w:rsidP="00D04E04">
            <w:pPr>
              <w:pStyle w:val="Table"/>
              <w:jc w:val="left"/>
              <w:rPr>
                <w:rFonts w:asciiTheme="majorHAnsi" w:hAnsiTheme="majorHAnsi" w:cstheme="majorHAnsi"/>
              </w:rPr>
            </w:pPr>
            <w:r>
              <w:rPr>
                <w:rFonts w:asciiTheme="majorHAnsi" w:hAnsiTheme="majorHAnsi" w:cstheme="majorHAnsi"/>
              </w:rPr>
              <w:t xml:space="preserve">Fuel is not stored on site; however vehicle/equipment fueling is performed on-site by off-site contractors.  No information regarding VOC minimization efforts/measures were provided for review. </w:t>
            </w:r>
          </w:p>
        </w:tc>
      </w:tr>
      <w:tr w:rsidR="00D04E04" w14:paraId="78DC85D7" w14:textId="77777777" w:rsidTr="582AE3EC">
        <w:trPr>
          <w:cantSplit/>
          <w:trHeight w:val="20"/>
          <w:jc w:val="center"/>
        </w:trPr>
        <w:tc>
          <w:tcPr>
            <w:tcW w:w="2519" w:type="dxa"/>
            <w:vMerge/>
          </w:tcPr>
          <w:p w14:paraId="37342DD0" w14:textId="77777777" w:rsidR="00D04E04" w:rsidRPr="00DA263B" w:rsidRDefault="00D04E04" w:rsidP="00D04E04">
            <w:pPr>
              <w:pStyle w:val="Table"/>
              <w:jc w:val="left"/>
              <w:rPr>
                <w:rFonts w:asciiTheme="majorHAnsi" w:hAnsiTheme="majorHAnsi" w:cstheme="majorHAnsi"/>
              </w:rPr>
            </w:pPr>
          </w:p>
        </w:tc>
        <w:tc>
          <w:tcPr>
            <w:tcW w:w="3147" w:type="dxa"/>
          </w:tcPr>
          <w:p w14:paraId="67CE673E"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Manage fugitive dust associated with dry bulk materials storage and handling facilities</w:t>
            </w:r>
          </w:p>
        </w:tc>
        <w:tc>
          <w:tcPr>
            <w:tcW w:w="3964" w:type="dxa"/>
          </w:tcPr>
          <w:p w14:paraId="745B97D4" w14:textId="12864AE3" w:rsidR="00D04E04" w:rsidRPr="00DA263B" w:rsidRDefault="00820D34" w:rsidP="00D04E04">
            <w:pPr>
              <w:pStyle w:val="Table"/>
              <w:jc w:val="left"/>
              <w:rPr>
                <w:rFonts w:asciiTheme="majorHAnsi" w:hAnsiTheme="majorHAnsi" w:cstheme="majorHAnsi"/>
              </w:rPr>
            </w:pPr>
            <w:r>
              <w:rPr>
                <w:rFonts w:asciiTheme="majorHAnsi" w:hAnsiTheme="majorHAnsi" w:cstheme="majorHAnsi"/>
              </w:rPr>
              <w:t xml:space="preserve">This requirement does not apply as the Port does not handle or store dry bulk materials. Port operations are limited to containers, </w:t>
            </w:r>
            <w:r w:rsidRPr="00820D34">
              <w:rPr>
                <w:rFonts w:asciiTheme="majorHAnsi" w:hAnsiTheme="majorHAnsi" w:cstheme="majorHAnsi"/>
              </w:rPr>
              <w:t xml:space="preserve">break-bulk, </w:t>
            </w:r>
            <w:r>
              <w:rPr>
                <w:rFonts w:asciiTheme="majorHAnsi" w:hAnsiTheme="majorHAnsi" w:cstheme="majorHAnsi"/>
              </w:rPr>
              <w:t>roll-on/roll-off (</w:t>
            </w:r>
            <w:r w:rsidRPr="00820D34">
              <w:rPr>
                <w:rFonts w:asciiTheme="majorHAnsi" w:hAnsiTheme="majorHAnsi" w:cstheme="majorHAnsi"/>
              </w:rPr>
              <w:t>ro-ro</w:t>
            </w:r>
            <w:r>
              <w:rPr>
                <w:rFonts w:asciiTheme="majorHAnsi" w:hAnsiTheme="majorHAnsi" w:cstheme="majorHAnsi"/>
              </w:rPr>
              <w:t>)</w:t>
            </w:r>
            <w:r w:rsidRPr="00820D34">
              <w:rPr>
                <w:rFonts w:asciiTheme="majorHAnsi" w:hAnsiTheme="majorHAnsi" w:cstheme="majorHAnsi"/>
              </w:rPr>
              <w:t xml:space="preserve">, </w:t>
            </w:r>
            <w:r>
              <w:rPr>
                <w:rFonts w:asciiTheme="majorHAnsi" w:hAnsiTheme="majorHAnsi" w:cstheme="majorHAnsi"/>
              </w:rPr>
              <w:t xml:space="preserve">and </w:t>
            </w:r>
            <w:r w:rsidRPr="00820D34">
              <w:rPr>
                <w:rFonts w:asciiTheme="majorHAnsi" w:hAnsiTheme="majorHAnsi" w:cstheme="majorHAnsi"/>
              </w:rPr>
              <w:t>pax</w:t>
            </w:r>
            <w:r>
              <w:rPr>
                <w:rFonts w:asciiTheme="majorHAnsi" w:hAnsiTheme="majorHAnsi" w:cstheme="majorHAnsi"/>
              </w:rPr>
              <w:t xml:space="preserve"> (passengers). </w:t>
            </w:r>
          </w:p>
        </w:tc>
      </w:tr>
      <w:tr w:rsidR="00D04E04" w14:paraId="48543CA0" w14:textId="77777777" w:rsidTr="582AE3EC">
        <w:trPr>
          <w:cantSplit/>
          <w:trHeight w:val="20"/>
          <w:jc w:val="center"/>
        </w:trPr>
        <w:tc>
          <w:tcPr>
            <w:tcW w:w="2519" w:type="dxa"/>
            <w:vMerge w:val="restart"/>
          </w:tcPr>
          <w:p w14:paraId="3F07839D"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lastRenderedPageBreak/>
              <w:t>Waste Management</w:t>
            </w:r>
          </w:p>
        </w:tc>
        <w:tc>
          <w:tcPr>
            <w:tcW w:w="3147" w:type="dxa"/>
          </w:tcPr>
          <w:p w14:paraId="1E50F747"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Provide adequate waste reception facilities for port and visiting ships</w:t>
            </w:r>
          </w:p>
        </w:tc>
        <w:tc>
          <w:tcPr>
            <w:tcW w:w="3964" w:type="dxa"/>
          </w:tcPr>
          <w:p w14:paraId="643DCA67" w14:textId="4E8E4E18" w:rsidR="00A362DE" w:rsidRDefault="00D04E04" w:rsidP="00A362DE">
            <w:pPr>
              <w:pStyle w:val="Table"/>
              <w:jc w:val="left"/>
              <w:rPr>
                <w:rFonts w:asciiTheme="majorHAnsi" w:hAnsiTheme="majorHAnsi" w:cstheme="majorHAnsi"/>
              </w:rPr>
            </w:pPr>
            <w:r w:rsidRPr="00DA263B">
              <w:rPr>
                <w:rFonts w:asciiTheme="majorHAnsi" w:hAnsiTheme="majorHAnsi" w:cstheme="majorHAnsi"/>
              </w:rPr>
              <w:t xml:space="preserve">NV Havenbeheer Suriname accepts oil waste and garbage (MARPOL Annexes I and V), providing related reception facilities. </w:t>
            </w:r>
            <w:r w:rsidR="00A362DE" w:rsidRPr="00DA263B">
              <w:rPr>
                <w:rFonts w:asciiTheme="majorHAnsi" w:hAnsiTheme="majorHAnsi" w:cstheme="majorHAnsi"/>
              </w:rPr>
              <w:t xml:space="preserve">Accepted wastes are managed by a private waste handler. </w:t>
            </w:r>
            <w:r w:rsidR="00A362DE">
              <w:rPr>
                <w:rFonts w:asciiTheme="majorHAnsi" w:hAnsiTheme="majorHAnsi" w:cstheme="majorHAnsi"/>
              </w:rPr>
              <w:t>N</w:t>
            </w:r>
            <w:r w:rsidRPr="00DA263B">
              <w:rPr>
                <w:rFonts w:asciiTheme="majorHAnsi" w:hAnsiTheme="majorHAnsi" w:cstheme="majorHAnsi"/>
              </w:rPr>
              <w:t>oxious liquid substances (MARPOL Annex II), chemical waste, ballast water and other effluents</w:t>
            </w:r>
            <w:r w:rsidR="00A362DE">
              <w:rPr>
                <w:rFonts w:asciiTheme="majorHAnsi" w:hAnsiTheme="majorHAnsi" w:cstheme="majorHAnsi"/>
              </w:rPr>
              <w:t xml:space="preserve"> are not accepted by the Port; however are removed from vessels by local contractors for off-site disposal</w:t>
            </w:r>
            <w:r w:rsidRPr="00DA263B">
              <w:rPr>
                <w:rFonts w:asciiTheme="majorHAnsi" w:hAnsiTheme="majorHAnsi" w:cstheme="majorHAnsi"/>
              </w:rPr>
              <w:t xml:space="preserve">. </w:t>
            </w:r>
          </w:p>
          <w:p w14:paraId="5CC06996" w14:textId="11EA5C4A" w:rsidR="00076C23" w:rsidRDefault="00D04E04" w:rsidP="00A362DE">
            <w:pPr>
              <w:pStyle w:val="Table"/>
              <w:jc w:val="left"/>
              <w:rPr>
                <w:rFonts w:asciiTheme="majorHAnsi" w:hAnsiTheme="majorHAnsi" w:cstheme="majorHAnsi"/>
              </w:rPr>
            </w:pPr>
            <w:r w:rsidRPr="00DA263B">
              <w:rPr>
                <w:rFonts w:asciiTheme="majorHAnsi" w:hAnsiTheme="majorHAnsi" w:cstheme="majorHAnsi"/>
              </w:rPr>
              <w:t xml:space="preserve">NV Havenbeheer Suriname </w:t>
            </w:r>
            <w:r w:rsidR="00A362DE">
              <w:rPr>
                <w:rFonts w:asciiTheme="majorHAnsi" w:hAnsiTheme="majorHAnsi" w:cstheme="majorHAnsi"/>
              </w:rPr>
              <w:t>requires</w:t>
            </w:r>
            <w:r w:rsidRPr="00DA263B">
              <w:rPr>
                <w:rFonts w:asciiTheme="majorHAnsi" w:hAnsiTheme="majorHAnsi" w:cstheme="majorHAnsi"/>
              </w:rPr>
              <w:t xml:space="preserve"> private terminal operators and their waste management plans to abide by the IMDG Code. </w:t>
            </w:r>
          </w:p>
          <w:p w14:paraId="54C7942A" w14:textId="2D7CEC8F" w:rsidR="00076C23" w:rsidRPr="00076C23" w:rsidRDefault="00076C23" w:rsidP="00076C23">
            <w:pPr>
              <w:pStyle w:val="BodyText"/>
              <w:rPr>
                <w:rFonts w:cstheme="minorHAnsi"/>
                <w:sz w:val="18"/>
                <w:szCs w:val="18"/>
              </w:rPr>
            </w:pPr>
            <w:r w:rsidRPr="00076C23">
              <w:rPr>
                <w:rFonts w:cstheme="minorHAnsi"/>
                <w:sz w:val="18"/>
                <w:szCs w:val="18"/>
              </w:rPr>
              <w:t xml:space="preserve">VSH Transport uses a private waste handler, IGD (receives and records waste acceptance note from the IGD). Wastes include household wastes, recyclable plastics, and oily wastes. </w:t>
            </w:r>
          </w:p>
          <w:p w14:paraId="5B3C1450" w14:textId="77777777" w:rsidR="00076C23" w:rsidRDefault="00076C23" w:rsidP="00076C23">
            <w:pPr>
              <w:pStyle w:val="Table"/>
              <w:jc w:val="left"/>
              <w:rPr>
                <w:rFonts w:asciiTheme="minorHAnsi" w:hAnsiTheme="minorHAnsi" w:cstheme="minorHAnsi"/>
                <w:szCs w:val="18"/>
                <w:u w:val="single"/>
              </w:rPr>
            </w:pPr>
          </w:p>
          <w:p w14:paraId="3A57BFE5" w14:textId="75873339" w:rsidR="00D04E04" w:rsidRDefault="00076C23" w:rsidP="00076C23">
            <w:pPr>
              <w:pStyle w:val="Table"/>
              <w:jc w:val="left"/>
              <w:rPr>
                <w:rFonts w:asciiTheme="minorHAnsi" w:hAnsiTheme="minorHAnsi" w:cstheme="minorHAnsi"/>
                <w:szCs w:val="18"/>
              </w:rPr>
            </w:pPr>
            <w:r w:rsidRPr="00076C23">
              <w:rPr>
                <w:rFonts w:asciiTheme="minorHAnsi" w:hAnsiTheme="minorHAnsi" w:cstheme="minorHAnsi"/>
                <w:szCs w:val="18"/>
                <w:u w:val="single"/>
              </w:rPr>
              <w:t>DP World Paramaribo</w:t>
            </w:r>
            <w:r>
              <w:rPr>
                <w:rFonts w:asciiTheme="minorHAnsi" w:hAnsiTheme="minorHAnsi" w:cstheme="minorHAnsi"/>
                <w:szCs w:val="18"/>
                <w:u w:val="single"/>
              </w:rPr>
              <w:t>’s</w:t>
            </w:r>
            <w:r w:rsidRPr="00076C23">
              <w:rPr>
                <w:rFonts w:asciiTheme="minorHAnsi" w:hAnsiTheme="minorHAnsi" w:cstheme="minorHAnsi"/>
                <w:szCs w:val="18"/>
              </w:rPr>
              <w:t xml:space="preserve"> </w:t>
            </w:r>
            <w:r w:rsidR="00C4630B">
              <w:rPr>
                <w:rFonts w:asciiTheme="minorHAnsi" w:hAnsiTheme="minorHAnsi" w:cstheme="minorHAnsi"/>
                <w:szCs w:val="18"/>
              </w:rPr>
              <w:t>EMS</w:t>
            </w:r>
            <w:r w:rsidRPr="00076C23">
              <w:rPr>
                <w:rFonts w:asciiTheme="minorHAnsi" w:hAnsiTheme="minorHAnsi" w:cstheme="minorHAnsi"/>
                <w:szCs w:val="18"/>
              </w:rPr>
              <w:t xml:space="preserve"> includes waste management procedures applying to container, bulk, and car ships. The waste management procedure covers regular and hazardous wastes</w:t>
            </w:r>
            <w:r>
              <w:rPr>
                <w:rFonts w:asciiTheme="minorHAnsi" w:hAnsiTheme="minorHAnsi" w:cstheme="minorHAnsi"/>
                <w:szCs w:val="18"/>
              </w:rPr>
              <w:t>.  N</w:t>
            </w:r>
            <w:r w:rsidRPr="00076C23">
              <w:rPr>
                <w:rFonts w:asciiTheme="minorHAnsi" w:hAnsiTheme="minorHAnsi" w:cstheme="minorHAnsi"/>
                <w:szCs w:val="18"/>
              </w:rPr>
              <w:t>on-hazardous waste (office waste including food, paper, wood, glass, tires</w:t>
            </w:r>
            <w:r>
              <w:rPr>
                <w:rFonts w:asciiTheme="minorHAnsi" w:hAnsiTheme="minorHAnsi" w:cstheme="minorHAnsi"/>
                <w:szCs w:val="18"/>
              </w:rPr>
              <w:t>, metal, plastic, and old PPE) is</w:t>
            </w:r>
            <w:r w:rsidRPr="00076C23">
              <w:rPr>
                <w:rFonts w:asciiTheme="minorHAnsi" w:hAnsiTheme="minorHAnsi" w:cstheme="minorHAnsi"/>
                <w:szCs w:val="18"/>
              </w:rPr>
              <w:t xml:space="preserve"> management and </w:t>
            </w:r>
            <w:r>
              <w:rPr>
                <w:rFonts w:asciiTheme="minorHAnsi" w:hAnsiTheme="minorHAnsi" w:cstheme="minorHAnsi"/>
                <w:szCs w:val="18"/>
              </w:rPr>
              <w:t>disposed</w:t>
            </w:r>
            <w:r w:rsidRPr="00076C23">
              <w:rPr>
                <w:rFonts w:asciiTheme="minorHAnsi" w:hAnsiTheme="minorHAnsi" w:cstheme="minorHAnsi"/>
                <w:szCs w:val="18"/>
              </w:rPr>
              <w:t xml:space="preserve"> via local contractors.</w:t>
            </w:r>
          </w:p>
          <w:p w14:paraId="4B1BE5F9" w14:textId="77777777" w:rsidR="00F01650" w:rsidRDefault="00F01650" w:rsidP="00076C23">
            <w:pPr>
              <w:pStyle w:val="Table"/>
              <w:jc w:val="left"/>
              <w:rPr>
                <w:rFonts w:asciiTheme="minorHAnsi" w:hAnsiTheme="minorHAnsi" w:cstheme="minorHAnsi"/>
                <w:szCs w:val="18"/>
              </w:rPr>
            </w:pPr>
          </w:p>
          <w:p w14:paraId="232B1F15" w14:textId="353C575F" w:rsidR="00D04E04" w:rsidRPr="00DA263B" w:rsidRDefault="00F01650" w:rsidP="00D04E04">
            <w:pPr>
              <w:pStyle w:val="Table"/>
              <w:jc w:val="left"/>
              <w:rPr>
                <w:rFonts w:asciiTheme="majorHAnsi" w:hAnsiTheme="majorHAnsi" w:cstheme="majorHAnsi"/>
              </w:rPr>
            </w:pPr>
            <w:r>
              <w:rPr>
                <w:rFonts w:asciiTheme="minorHAnsi" w:hAnsiTheme="minorHAnsi" w:cstheme="minorHAnsi"/>
                <w:szCs w:val="18"/>
              </w:rPr>
              <w:t xml:space="preserve">General housekeeping was observed to be in good conditions during the site visit. Trash/debris was not observed on site. </w:t>
            </w:r>
          </w:p>
        </w:tc>
      </w:tr>
      <w:tr w:rsidR="00D04E04" w14:paraId="59DB3BE2" w14:textId="77777777" w:rsidTr="582AE3EC">
        <w:trPr>
          <w:cantSplit/>
          <w:trHeight w:val="20"/>
          <w:jc w:val="center"/>
        </w:trPr>
        <w:tc>
          <w:tcPr>
            <w:tcW w:w="2519" w:type="dxa"/>
            <w:vMerge/>
          </w:tcPr>
          <w:p w14:paraId="62A6915A" w14:textId="77777777" w:rsidR="00D04E04" w:rsidRPr="00DA263B" w:rsidRDefault="00D04E04" w:rsidP="00D04E04">
            <w:pPr>
              <w:pStyle w:val="Table"/>
              <w:jc w:val="left"/>
              <w:rPr>
                <w:rFonts w:asciiTheme="majorHAnsi" w:hAnsiTheme="majorHAnsi" w:cstheme="majorHAnsi"/>
              </w:rPr>
            </w:pPr>
          </w:p>
        </w:tc>
        <w:tc>
          <w:tcPr>
            <w:tcW w:w="3147" w:type="dxa"/>
          </w:tcPr>
          <w:p w14:paraId="2B23119F"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Easily identifiable solid waste reception facilities and handling procedures</w:t>
            </w:r>
          </w:p>
        </w:tc>
        <w:tc>
          <w:tcPr>
            <w:tcW w:w="3964" w:type="dxa"/>
          </w:tcPr>
          <w:p w14:paraId="7B67D820" w14:textId="4F430DDC" w:rsidR="00D04E04" w:rsidRPr="00DA263B" w:rsidRDefault="00B11051" w:rsidP="00B11051">
            <w:pPr>
              <w:pStyle w:val="Table"/>
              <w:jc w:val="left"/>
              <w:rPr>
                <w:rFonts w:asciiTheme="majorHAnsi" w:hAnsiTheme="majorHAnsi" w:cstheme="majorHAnsi"/>
              </w:rPr>
            </w:pPr>
            <w:r w:rsidRPr="00DA263B">
              <w:rPr>
                <w:rFonts w:asciiTheme="majorHAnsi" w:hAnsiTheme="majorHAnsi" w:cstheme="majorHAnsi"/>
              </w:rPr>
              <w:t>NV Havenbeheer Suriname accepts oil waste and garbage (MARPOL Annexes I and V), providing related reception facilities.</w:t>
            </w:r>
            <w:r>
              <w:rPr>
                <w:rFonts w:asciiTheme="majorHAnsi" w:hAnsiTheme="majorHAnsi" w:cstheme="majorHAnsi"/>
              </w:rPr>
              <w:t xml:space="preserve"> As previously mentioned, </w:t>
            </w:r>
            <w:r>
              <w:rPr>
                <w:rFonts w:asciiTheme="minorHAnsi" w:hAnsiTheme="minorHAnsi" w:cstheme="minorHAnsi"/>
                <w:szCs w:val="18"/>
              </w:rPr>
              <w:t>general housekeeping was observed to be in good conditions during the site visit. Trash/debris was not observed on site.</w:t>
            </w:r>
          </w:p>
        </w:tc>
      </w:tr>
      <w:tr w:rsidR="00D04E04" w14:paraId="3DD41DDE" w14:textId="77777777" w:rsidTr="582AE3EC">
        <w:trPr>
          <w:cantSplit/>
          <w:trHeight w:val="20"/>
          <w:jc w:val="center"/>
        </w:trPr>
        <w:tc>
          <w:tcPr>
            <w:tcW w:w="2519" w:type="dxa"/>
            <w:vMerge/>
          </w:tcPr>
          <w:p w14:paraId="4A953B78" w14:textId="77777777" w:rsidR="00D04E04" w:rsidRPr="00DA263B" w:rsidRDefault="00D04E04" w:rsidP="00D04E04">
            <w:pPr>
              <w:pStyle w:val="Table"/>
              <w:jc w:val="left"/>
              <w:rPr>
                <w:rFonts w:asciiTheme="majorHAnsi" w:hAnsiTheme="majorHAnsi" w:cstheme="majorHAnsi"/>
              </w:rPr>
            </w:pPr>
          </w:p>
        </w:tc>
        <w:tc>
          <w:tcPr>
            <w:tcW w:w="3147" w:type="dxa"/>
          </w:tcPr>
          <w:p w14:paraId="5A1759C9"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Prohibition of discharging solid waste from vessels while in port in accordance with MARPOL and national regulations</w:t>
            </w:r>
          </w:p>
        </w:tc>
        <w:tc>
          <w:tcPr>
            <w:tcW w:w="3964" w:type="dxa"/>
          </w:tcPr>
          <w:p w14:paraId="4CDC6323" w14:textId="1DDA3C13" w:rsidR="00D04E04" w:rsidRPr="00DA263B" w:rsidRDefault="005851DE" w:rsidP="00B11051">
            <w:pPr>
              <w:pStyle w:val="Table"/>
              <w:jc w:val="left"/>
              <w:rPr>
                <w:rFonts w:asciiTheme="majorHAnsi" w:hAnsiTheme="majorHAnsi" w:cstheme="majorHAnsi"/>
              </w:rPr>
            </w:pPr>
            <w:r>
              <w:rPr>
                <w:rFonts w:asciiTheme="majorHAnsi" w:hAnsiTheme="majorHAnsi" w:cstheme="majorHAnsi"/>
              </w:rPr>
              <w:t xml:space="preserve">Solid waste discharge from vessels </w:t>
            </w:r>
            <w:r w:rsidR="00B11051">
              <w:rPr>
                <w:rFonts w:asciiTheme="majorHAnsi" w:hAnsiTheme="majorHAnsi" w:cstheme="majorHAnsi"/>
              </w:rPr>
              <w:t xml:space="preserve">into the waterways </w:t>
            </w:r>
            <w:r>
              <w:rPr>
                <w:rFonts w:asciiTheme="majorHAnsi" w:hAnsiTheme="majorHAnsi" w:cstheme="majorHAnsi"/>
              </w:rPr>
              <w:t xml:space="preserve">is prohibited while in Port. </w:t>
            </w:r>
          </w:p>
        </w:tc>
      </w:tr>
      <w:tr w:rsidR="00B11051" w14:paraId="6777D31B" w14:textId="77777777" w:rsidTr="582AE3EC">
        <w:trPr>
          <w:cantSplit/>
          <w:trHeight w:val="20"/>
          <w:jc w:val="center"/>
        </w:trPr>
        <w:tc>
          <w:tcPr>
            <w:tcW w:w="2519" w:type="dxa"/>
            <w:vMerge/>
          </w:tcPr>
          <w:p w14:paraId="0D8A938F" w14:textId="77777777" w:rsidR="00B11051" w:rsidRPr="00DA263B" w:rsidRDefault="00B11051" w:rsidP="00D04E04">
            <w:pPr>
              <w:pStyle w:val="Table"/>
              <w:jc w:val="left"/>
              <w:rPr>
                <w:rFonts w:asciiTheme="majorHAnsi" w:hAnsiTheme="majorHAnsi" w:cstheme="majorHAnsi"/>
              </w:rPr>
            </w:pPr>
          </w:p>
        </w:tc>
        <w:tc>
          <w:tcPr>
            <w:tcW w:w="3147" w:type="dxa"/>
          </w:tcPr>
          <w:p w14:paraId="184B9A7C" w14:textId="77777777" w:rsidR="00B11051" w:rsidRPr="00DA263B" w:rsidRDefault="00B11051" w:rsidP="00D04E04">
            <w:pPr>
              <w:pStyle w:val="Table"/>
              <w:jc w:val="left"/>
              <w:rPr>
                <w:rFonts w:asciiTheme="majorHAnsi" w:hAnsiTheme="majorHAnsi" w:cstheme="majorHAnsi"/>
              </w:rPr>
            </w:pPr>
            <w:r w:rsidRPr="00DA263B">
              <w:rPr>
                <w:rFonts w:asciiTheme="majorHAnsi" w:hAnsiTheme="majorHAnsi" w:cstheme="majorHAnsi"/>
              </w:rPr>
              <w:t>Collection and disposal system developed for ship-generated garbage for ships alongside and at anchor</w:t>
            </w:r>
          </w:p>
        </w:tc>
        <w:tc>
          <w:tcPr>
            <w:tcW w:w="3964" w:type="dxa"/>
            <w:vMerge w:val="restart"/>
          </w:tcPr>
          <w:p w14:paraId="2772501B" w14:textId="75C22E2F" w:rsidR="00B11051" w:rsidRPr="00DA263B" w:rsidRDefault="00B11051" w:rsidP="00B11051">
            <w:pPr>
              <w:pStyle w:val="Table"/>
              <w:jc w:val="left"/>
              <w:rPr>
                <w:rFonts w:asciiTheme="majorHAnsi" w:hAnsiTheme="majorHAnsi" w:cstheme="majorHAnsi"/>
              </w:rPr>
            </w:pPr>
            <w:r>
              <w:rPr>
                <w:rFonts w:asciiTheme="majorHAnsi" w:hAnsiTheme="majorHAnsi" w:cstheme="majorHAnsi"/>
              </w:rPr>
              <w:t xml:space="preserve">As previously mentioned, </w:t>
            </w:r>
            <w:r w:rsidRPr="00DA263B">
              <w:rPr>
                <w:rFonts w:asciiTheme="majorHAnsi" w:hAnsiTheme="majorHAnsi" w:cstheme="majorHAnsi"/>
              </w:rPr>
              <w:t>NV Havenbeheer Suriname accepts oil waste and garbage (MARPOL Annexes I and V), providing related reception facilities</w:t>
            </w:r>
            <w:r>
              <w:rPr>
                <w:rFonts w:asciiTheme="majorHAnsi" w:hAnsiTheme="majorHAnsi" w:cstheme="majorHAnsi"/>
              </w:rPr>
              <w:t xml:space="preserve"> and management procedures</w:t>
            </w:r>
            <w:r w:rsidRPr="00DA263B">
              <w:rPr>
                <w:rFonts w:asciiTheme="majorHAnsi" w:hAnsiTheme="majorHAnsi" w:cstheme="majorHAnsi"/>
              </w:rPr>
              <w:t>.</w:t>
            </w:r>
            <w:r>
              <w:rPr>
                <w:rFonts w:asciiTheme="majorHAnsi" w:hAnsiTheme="majorHAnsi" w:cstheme="majorHAnsi"/>
              </w:rPr>
              <w:t xml:space="preserve">  </w:t>
            </w:r>
            <w:r>
              <w:rPr>
                <w:rFonts w:asciiTheme="minorHAnsi" w:hAnsiTheme="minorHAnsi" w:cstheme="minorHAnsi"/>
                <w:szCs w:val="18"/>
              </w:rPr>
              <w:t>General housekeeping was observed to be in good conditions during the site visit. Trash/debris was not observed on site</w:t>
            </w:r>
          </w:p>
        </w:tc>
      </w:tr>
      <w:tr w:rsidR="00B11051" w14:paraId="0535D01E" w14:textId="77777777" w:rsidTr="582AE3EC">
        <w:trPr>
          <w:cantSplit/>
          <w:trHeight w:val="20"/>
          <w:jc w:val="center"/>
        </w:trPr>
        <w:tc>
          <w:tcPr>
            <w:tcW w:w="2519" w:type="dxa"/>
            <w:vMerge/>
          </w:tcPr>
          <w:p w14:paraId="7AEA8E98" w14:textId="77777777" w:rsidR="00B11051" w:rsidRPr="00DA263B" w:rsidRDefault="00B11051" w:rsidP="00D04E04">
            <w:pPr>
              <w:pStyle w:val="Table"/>
              <w:jc w:val="left"/>
              <w:rPr>
                <w:rFonts w:asciiTheme="majorHAnsi" w:hAnsiTheme="majorHAnsi" w:cstheme="majorHAnsi"/>
              </w:rPr>
            </w:pPr>
          </w:p>
        </w:tc>
        <w:tc>
          <w:tcPr>
            <w:tcW w:w="3147" w:type="dxa"/>
          </w:tcPr>
          <w:p w14:paraId="136D4A9E" w14:textId="77777777" w:rsidR="00B11051" w:rsidRPr="00DA263B" w:rsidRDefault="00B11051" w:rsidP="00D04E04">
            <w:pPr>
              <w:pStyle w:val="Table"/>
              <w:jc w:val="left"/>
              <w:rPr>
                <w:rFonts w:asciiTheme="majorHAnsi" w:hAnsiTheme="majorHAnsi" w:cstheme="majorHAnsi"/>
              </w:rPr>
            </w:pPr>
            <w:r w:rsidRPr="00DA263B">
              <w:rPr>
                <w:rFonts w:asciiTheme="majorHAnsi" w:hAnsiTheme="majorHAnsi" w:cstheme="majorHAnsi"/>
              </w:rPr>
              <w:t>Closable skips provided at the berths, and towed or self-propelled barges fitted with skips used to collect garbage from ships at anchor</w:t>
            </w:r>
          </w:p>
        </w:tc>
        <w:tc>
          <w:tcPr>
            <w:tcW w:w="3964" w:type="dxa"/>
            <w:vMerge/>
          </w:tcPr>
          <w:p w14:paraId="62D44A5D" w14:textId="4D31EECE" w:rsidR="00B11051" w:rsidRPr="00DA263B" w:rsidRDefault="00B11051" w:rsidP="00D04E04">
            <w:pPr>
              <w:pStyle w:val="Table"/>
              <w:jc w:val="left"/>
              <w:rPr>
                <w:rFonts w:asciiTheme="majorHAnsi" w:hAnsiTheme="majorHAnsi" w:cstheme="majorHAnsi"/>
              </w:rPr>
            </w:pPr>
          </w:p>
        </w:tc>
      </w:tr>
      <w:tr w:rsidR="00D04E04" w14:paraId="592C8106" w14:textId="77777777" w:rsidTr="582AE3EC">
        <w:trPr>
          <w:cantSplit/>
          <w:trHeight w:val="20"/>
          <w:jc w:val="center"/>
        </w:trPr>
        <w:tc>
          <w:tcPr>
            <w:tcW w:w="2519" w:type="dxa"/>
            <w:vMerge/>
          </w:tcPr>
          <w:p w14:paraId="7C7DCBD0" w14:textId="77777777" w:rsidR="00D04E04" w:rsidRPr="00DA263B" w:rsidRDefault="00D04E04" w:rsidP="00D04E04">
            <w:pPr>
              <w:pStyle w:val="Table"/>
              <w:jc w:val="left"/>
              <w:rPr>
                <w:rFonts w:asciiTheme="majorHAnsi" w:hAnsiTheme="majorHAnsi" w:cstheme="majorHAnsi"/>
              </w:rPr>
            </w:pPr>
          </w:p>
        </w:tc>
        <w:tc>
          <w:tcPr>
            <w:tcW w:w="3147" w:type="dxa"/>
          </w:tcPr>
          <w:p w14:paraId="0100DE42"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Food waste from ships delivered to the port managed in accordance to applicable local regulations intended to protect human and animal health</w:t>
            </w:r>
          </w:p>
        </w:tc>
        <w:tc>
          <w:tcPr>
            <w:tcW w:w="3964" w:type="dxa"/>
          </w:tcPr>
          <w:p w14:paraId="195B287A" w14:textId="052D825D" w:rsidR="00D04E04" w:rsidRPr="00DA263B" w:rsidRDefault="00076C23" w:rsidP="00D04E04">
            <w:pPr>
              <w:pStyle w:val="Table"/>
              <w:jc w:val="left"/>
              <w:rPr>
                <w:rFonts w:asciiTheme="majorHAnsi" w:hAnsiTheme="majorHAnsi" w:cstheme="majorHAnsi"/>
              </w:rPr>
            </w:pPr>
            <w:r>
              <w:rPr>
                <w:rFonts w:asciiTheme="majorHAnsi" w:hAnsiTheme="majorHAnsi" w:cstheme="majorHAnsi"/>
              </w:rPr>
              <w:t xml:space="preserve">Food wastes are managed as non-hazardous household wastes and in accordance with local regulations. </w:t>
            </w:r>
          </w:p>
        </w:tc>
      </w:tr>
      <w:tr w:rsidR="00D04E04" w14:paraId="525927A9" w14:textId="77777777" w:rsidTr="582AE3EC">
        <w:trPr>
          <w:cantSplit/>
          <w:trHeight w:val="20"/>
          <w:jc w:val="center"/>
        </w:trPr>
        <w:tc>
          <w:tcPr>
            <w:tcW w:w="2519" w:type="dxa"/>
            <w:vMerge w:val="restart"/>
          </w:tcPr>
          <w:p w14:paraId="1B5EAB12"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lastRenderedPageBreak/>
              <w:t>Hazardous materials and oil management</w:t>
            </w:r>
          </w:p>
        </w:tc>
        <w:tc>
          <w:tcPr>
            <w:tcW w:w="3147" w:type="dxa"/>
          </w:tcPr>
          <w:p w14:paraId="19D59248"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Hazardous materials storage protected from vehicle accidents</w:t>
            </w:r>
          </w:p>
        </w:tc>
        <w:tc>
          <w:tcPr>
            <w:tcW w:w="3964" w:type="dxa"/>
          </w:tcPr>
          <w:p w14:paraId="3159853C" w14:textId="27377D7C" w:rsidR="00D04E04" w:rsidRPr="00DA263B" w:rsidRDefault="005F7F50" w:rsidP="005F7F50">
            <w:pPr>
              <w:pStyle w:val="Table"/>
              <w:jc w:val="left"/>
              <w:rPr>
                <w:rFonts w:asciiTheme="majorHAnsi" w:hAnsiTheme="majorHAnsi" w:cstheme="majorHAnsi"/>
              </w:rPr>
            </w:pPr>
            <w:r>
              <w:rPr>
                <w:rFonts w:asciiTheme="majorHAnsi" w:hAnsiTheme="majorHAnsi" w:cstheme="majorHAnsi"/>
              </w:rPr>
              <w:t>According to documents reviewed, there are storage and management procedures for h</w:t>
            </w:r>
            <w:r w:rsidR="005A322E">
              <w:rPr>
                <w:rFonts w:asciiTheme="majorHAnsi" w:hAnsiTheme="majorHAnsi" w:cstheme="majorHAnsi"/>
              </w:rPr>
              <w:t>azardous materials</w:t>
            </w:r>
            <w:r>
              <w:rPr>
                <w:rFonts w:asciiTheme="majorHAnsi" w:hAnsiTheme="majorHAnsi" w:cstheme="majorHAnsi"/>
              </w:rPr>
              <w:t>; however these were not provided for review.</w:t>
            </w:r>
            <w:r w:rsidR="00A76A61">
              <w:rPr>
                <w:rFonts w:asciiTheme="majorHAnsi" w:hAnsiTheme="majorHAnsi" w:cstheme="majorHAnsi"/>
              </w:rPr>
              <w:t xml:space="preserve"> The site visit did not include a thorough audit of facilities; therefore, it is not possible to gauge the appropriateness of storage facilities. </w:t>
            </w:r>
          </w:p>
        </w:tc>
      </w:tr>
      <w:tr w:rsidR="00D04E04" w14:paraId="122D20FA" w14:textId="77777777" w:rsidTr="582AE3EC">
        <w:trPr>
          <w:cantSplit/>
          <w:trHeight w:val="20"/>
          <w:jc w:val="center"/>
        </w:trPr>
        <w:tc>
          <w:tcPr>
            <w:tcW w:w="2519" w:type="dxa"/>
            <w:vMerge/>
          </w:tcPr>
          <w:p w14:paraId="41536891" w14:textId="77777777" w:rsidR="00D04E04" w:rsidRPr="00DA263B" w:rsidRDefault="00D04E04" w:rsidP="00D04E04">
            <w:pPr>
              <w:pStyle w:val="Table"/>
              <w:jc w:val="left"/>
              <w:rPr>
                <w:rFonts w:asciiTheme="majorHAnsi" w:hAnsiTheme="majorHAnsi" w:cstheme="majorHAnsi"/>
              </w:rPr>
            </w:pPr>
          </w:p>
        </w:tc>
        <w:tc>
          <w:tcPr>
            <w:tcW w:w="3147" w:type="dxa"/>
          </w:tcPr>
          <w:p w14:paraId="37DF6B47"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Use of biodegradable hydraulic oils for hydraulic equipment</w:t>
            </w:r>
          </w:p>
        </w:tc>
        <w:tc>
          <w:tcPr>
            <w:tcW w:w="3964" w:type="dxa"/>
          </w:tcPr>
          <w:p w14:paraId="11234C27" w14:textId="36A2B634" w:rsidR="00D04E04" w:rsidRPr="00DA263B" w:rsidRDefault="00A76A61" w:rsidP="00D04E04">
            <w:pPr>
              <w:pStyle w:val="Table"/>
              <w:jc w:val="left"/>
              <w:rPr>
                <w:rFonts w:asciiTheme="majorHAnsi" w:hAnsiTheme="majorHAnsi" w:cstheme="majorHAnsi"/>
              </w:rPr>
            </w:pPr>
            <w:r>
              <w:rPr>
                <w:rFonts w:asciiTheme="majorHAnsi" w:hAnsiTheme="majorHAnsi" w:cstheme="majorHAnsi"/>
              </w:rPr>
              <w:t xml:space="preserve">No information on the type of oils used on site were provided.  This is not a regulatory requirement of Suriname. </w:t>
            </w:r>
          </w:p>
        </w:tc>
      </w:tr>
      <w:tr w:rsidR="00D04E04" w14:paraId="135A2F91" w14:textId="77777777" w:rsidTr="582AE3EC">
        <w:trPr>
          <w:cantSplit/>
          <w:trHeight w:val="20"/>
          <w:jc w:val="center"/>
        </w:trPr>
        <w:tc>
          <w:tcPr>
            <w:tcW w:w="2519" w:type="dxa"/>
            <w:vMerge/>
          </w:tcPr>
          <w:p w14:paraId="6856E21F" w14:textId="77777777" w:rsidR="00D04E04" w:rsidRPr="00DA263B" w:rsidRDefault="00D04E04" w:rsidP="00D04E04">
            <w:pPr>
              <w:pStyle w:val="Table"/>
              <w:jc w:val="left"/>
              <w:rPr>
                <w:rFonts w:asciiTheme="majorHAnsi" w:hAnsiTheme="majorHAnsi" w:cstheme="majorHAnsi"/>
              </w:rPr>
            </w:pPr>
          </w:p>
        </w:tc>
        <w:tc>
          <w:tcPr>
            <w:tcW w:w="3147" w:type="dxa"/>
          </w:tcPr>
          <w:p w14:paraId="682DAE27"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Presence of secondary containment for above ground liquid storage tanks and tanker truck loading and unloading areas</w:t>
            </w:r>
          </w:p>
        </w:tc>
        <w:tc>
          <w:tcPr>
            <w:tcW w:w="3964" w:type="dxa"/>
          </w:tcPr>
          <w:p w14:paraId="3B7F07C7" w14:textId="584ABA62" w:rsidR="00D04E04" w:rsidRPr="00DA263B" w:rsidRDefault="00A76A61" w:rsidP="00D04E04">
            <w:pPr>
              <w:pStyle w:val="Table"/>
              <w:jc w:val="left"/>
              <w:rPr>
                <w:rFonts w:asciiTheme="majorHAnsi" w:hAnsiTheme="majorHAnsi" w:cstheme="majorHAnsi"/>
              </w:rPr>
            </w:pPr>
            <w:r>
              <w:rPr>
                <w:rFonts w:asciiTheme="majorHAnsi" w:hAnsiTheme="majorHAnsi" w:cstheme="majorHAnsi"/>
              </w:rPr>
              <w:t xml:space="preserve">Documents received from </w:t>
            </w:r>
            <w:r w:rsidR="00D04E04" w:rsidRPr="00DA263B">
              <w:rPr>
                <w:rFonts w:asciiTheme="majorHAnsi" w:hAnsiTheme="majorHAnsi" w:cstheme="majorHAnsi"/>
              </w:rPr>
              <w:t xml:space="preserve">VSH Transport </w:t>
            </w:r>
            <w:r>
              <w:rPr>
                <w:rFonts w:asciiTheme="majorHAnsi" w:hAnsiTheme="majorHAnsi" w:cstheme="majorHAnsi"/>
              </w:rPr>
              <w:t>indicate that</w:t>
            </w:r>
            <w:r w:rsidR="00D04E04" w:rsidRPr="00DA263B">
              <w:rPr>
                <w:rFonts w:asciiTheme="majorHAnsi" w:hAnsiTheme="majorHAnsi" w:cstheme="majorHAnsi"/>
              </w:rPr>
              <w:t xml:space="preserve"> oil/grease storage is equipped with </w:t>
            </w:r>
            <w:r>
              <w:rPr>
                <w:rFonts w:asciiTheme="majorHAnsi" w:hAnsiTheme="majorHAnsi" w:cstheme="majorHAnsi"/>
              </w:rPr>
              <w:t>secondary containment</w:t>
            </w:r>
            <w:r w:rsidR="00D04E04" w:rsidRPr="00DA263B">
              <w:rPr>
                <w:rFonts w:asciiTheme="majorHAnsi" w:hAnsiTheme="majorHAnsi" w:cstheme="majorHAnsi"/>
              </w:rPr>
              <w:t xml:space="preserve"> that can contain up to 5,400 liters </w:t>
            </w:r>
            <w:r>
              <w:rPr>
                <w:rFonts w:asciiTheme="majorHAnsi" w:hAnsiTheme="majorHAnsi" w:cstheme="majorHAnsi"/>
              </w:rPr>
              <w:t>(over the amount required for the largest</w:t>
            </w:r>
            <w:r w:rsidR="00D04E04" w:rsidRPr="00DA263B">
              <w:rPr>
                <w:rFonts w:asciiTheme="majorHAnsi" w:hAnsiTheme="majorHAnsi" w:cstheme="majorHAnsi"/>
              </w:rPr>
              <w:t xml:space="preserve"> oil container on site </w:t>
            </w:r>
            <w:r>
              <w:rPr>
                <w:rFonts w:asciiTheme="majorHAnsi" w:hAnsiTheme="majorHAnsi" w:cstheme="majorHAnsi"/>
              </w:rPr>
              <w:t>-</w:t>
            </w:r>
            <w:r w:rsidR="00D04E04" w:rsidRPr="00DA263B">
              <w:rPr>
                <w:rFonts w:asciiTheme="majorHAnsi" w:hAnsiTheme="majorHAnsi" w:cstheme="majorHAnsi"/>
              </w:rPr>
              <w:t xml:space="preserve"> 1,000 liters</w:t>
            </w:r>
            <w:r>
              <w:rPr>
                <w:rFonts w:asciiTheme="majorHAnsi" w:hAnsiTheme="majorHAnsi" w:cstheme="majorHAnsi"/>
              </w:rPr>
              <w:t>)</w:t>
            </w:r>
            <w:r w:rsidR="00D04E04" w:rsidRPr="00DA263B">
              <w:rPr>
                <w:rFonts w:asciiTheme="majorHAnsi" w:hAnsiTheme="majorHAnsi" w:cstheme="majorHAnsi"/>
              </w:rPr>
              <w:t>.</w:t>
            </w:r>
          </w:p>
        </w:tc>
      </w:tr>
      <w:tr w:rsidR="00D04E04" w14:paraId="40F50743" w14:textId="77777777" w:rsidTr="582AE3EC">
        <w:trPr>
          <w:cantSplit/>
          <w:trHeight w:val="20"/>
          <w:jc w:val="center"/>
        </w:trPr>
        <w:tc>
          <w:tcPr>
            <w:tcW w:w="2519" w:type="dxa"/>
            <w:vMerge/>
          </w:tcPr>
          <w:p w14:paraId="05DF9217" w14:textId="77777777" w:rsidR="00D04E04" w:rsidRPr="00DA263B" w:rsidRDefault="00D04E04" w:rsidP="00D04E04">
            <w:pPr>
              <w:pStyle w:val="Table"/>
              <w:jc w:val="left"/>
              <w:rPr>
                <w:rFonts w:asciiTheme="majorHAnsi" w:hAnsiTheme="majorHAnsi" w:cstheme="majorHAnsi"/>
              </w:rPr>
            </w:pPr>
          </w:p>
        </w:tc>
        <w:tc>
          <w:tcPr>
            <w:tcW w:w="3147" w:type="dxa"/>
          </w:tcPr>
          <w:p w14:paraId="6CF4299C"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Fueling areas equipped with containment basins in areas with a high risk of accidental releases of oil or hazardous materials</w:t>
            </w:r>
          </w:p>
        </w:tc>
        <w:tc>
          <w:tcPr>
            <w:tcW w:w="3964" w:type="dxa"/>
          </w:tcPr>
          <w:p w14:paraId="6DED3AC8" w14:textId="3842E615" w:rsidR="00D04E04" w:rsidRPr="00DA263B" w:rsidRDefault="00A76A61" w:rsidP="00D04E04">
            <w:pPr>
              <w:pStyle w:val="Table"/>
              <w:jc w:val="left"/>
              <w:rPr>
                <w:rFonts w:asciiTheme="majorHAnsi" w:hAnsiTheme="majorHAnsi" w:cstheme="majorHAnsi"/>
              </w:rPr>
            </w:pPr>
            <w:r>
              <w:rPr>
                <w:rFonts w:asciiTheme="majorHAnsi" w:hAnsiTheme="majorHAnsi" w:cstheme="majorHAnsi"/>
              </w:rPr>
              <w:t xml:space="preserve">There are no fueling facilities at the Port and </w:t>
            </w:r>
            <w:r w:rsidR="00D04E04" w:rsidRPr="00DA263B">
              <w:rPr>
                <w:rFonts w:asciiTheme="majorHAnsi" w:hAnsiTheme="majorHAnsi" w:cstheme="majorHAnsi"/>
              </w:rPr>
              <w:t xml:space="preserve">fuel </w:t>
            </w:r>
            <w:r>
              <w:rPr>
                <w:rFonts w:asciiTheme="majorHAnsi" w:hAnsiTheme="majorHAnsi" w:cstheme="majorHAnsi"/>
              </w:rPr>
              <w:t xml:space="preserve">is not stored </w:t>
            </w:r>
            <w:r w:rsidR="00D04E04" w:rsidRPr="00DA263B">
              <w:rPr>
                <w:rFonts w:asciiTheme="majorHAnsi" w:hAnsiTheme="majorHAnsi" w:cstheme="majorHAnsi"/>
              </w:rPr>
              <w:t xml:space="preserve">on site. </w:t>
            </w:r>
            <w:r>
              <w:rPr>
                <w:rFonts w:asciiTheme="majorHAnsi" w:hAnsiTheme="majorHAnsi" w:cstheme="majorHAnsi"/>
              </w:rPr>
              <w:t>E</w:t>
            </w:r>
            <w:r w:rsidR="00D04E04" w:rsidRPr="00DA263B">
              <w:rPr>
                <w:rFonts w:asciiTheme="majorHAnsi" w:hAnsiTheme="majorHAnsi" w:cstheme="majorHAnsi"/>
              </w:rPr>
              <w:t>quipment is fueled by a</w:t>
            </w:r>
            <w:r>
              <w:rPr>
                <w:rFonts w:asciiTheme="majorHAnsi" w:hAnsiTheme="majorHAnsi" w:cstheme="majorHAnsi"/>
              </w:rPr>
              <w:t>n off-site</w:t>
            </w:r>
            <w:r w:rsidR="00D04E04" w:rsidRPr="00DA263B">
              <w:rPr>
                <w:rFonts w:asciiTheme="majorHAnsi" w:hAnsiTheme="majorHAnsi" w:cstheme="majorHAnsi"/>
              </w:rPr>
              <w:t xml:space="preserve"> subcontractor.</w:t>
            </w:r>
            <w:r>
              <w:rPr>
                <w:rFonts w:asciiTheme="majorHAnsi" w:hAnsiTheme="majorHAnsi" w:cstheme="majorHAnsi"/>
              </w:rPr>
              <w:t xml:space="preserve"> No fueling procedures were provided for review.  </w:t>
            </w:r>
          </w:p>
        </w:tc>
      </w:tr>
      <w:tr w:rsidR="00D04E04" w14:paraId="6E649EDF" w14:textId="77777777" w:rsidTr="582AE3EC">
        <w:trPr>
          <w:cantSplit/>
          <w:trHeight w:val="20"/>
          <w:jc w:val="center"/>
        </w:trPr>
        <w:tc>
          <w:tcPr>
            <w:tcW w:w="2519" w:type="dxa"/>
            <w:vMerge/>
          </w:tcPr>
          <w:p w14:paraId="132471E1" w14:textId="77777777" w:rsidR="00D04E04" w:rsidRPr="00DA263B" w:rsidRDefault="00D04E04" w:rsidP="00D04E04">
            <w:pPr>
              <w:pStyle w:val="Table"/>
              <w:jc w:val="left"/>
              <w:rPr>
                <w:rFonts w:asciiTheme="majorHAnsi" w:hAnsiTheme="majorHAnsi" w:cstheme="majorHAnsi"/>
              </w:rPr>
            </w:pPr>
          </w:p>
        </w:tc>
        <w:tc>
          <w:tcPr>
            <w:tcW w:w="3147" w:type="dxa"/>
          </w:tcPr>
          <w:p w14:paraId="783184B9"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Fuel dispensing equipment equipped with “breakaway” hose connections for emergency shutdown of flow</w:t>
            </w:r>
          </w:p>
        </w:tc>
        <w:tc>
          <w:tcPr>
            <w:tcW w:w="3964" w:type="dxa"/>
          </w:tcPr>
          <w:p w14:paraId="1EBDB20F" w14:textId="72790547" w:rsidR="00D04E04" w:rsidRPr="00DA263B" w:rsidRDefault="00AC5581" w:rsidP="00D04E04">
            <w:pPr>
              <w:pStyle w:val="Table"/>
              <w:jc w:val="left"/>
              <w:rPr>
                <w:rFonts w:asciiTheme="majorHAnsi" w:hAnsiTheme="majorHAnsi" w:cstheme="majorHAnsi"/>
              </w:rPr>
            </w:pPr>
            <w:r>
              <w:rPr>
                <w:rFonts w:asciiTheme="majorHAnsi" w:hAnsiTheme="majorHAnsi" w:cstheme="majorHAnsi"/>
              </w:rPr>
              <w:t xml:space="preserve">No fueling procedures were provided for review.  </w:t>
            </w:r>
          </w:p>
        </w:tc>
      </w:tr>
      <w:tr w:rsidR="00D04E04" w14:paraId="3411A6C8" w14:textId="77777777" w:rsidTr="582AE3EC">
        <w:trPr>
          <w:cantSplit/>
          <w:trHeight w:val="20"/>
          <w:jc w:val="center"/>
        </w:trPr>
        <w:tc>
          <w:tcPr>
            <w:tcW w:w="2519" w:type="dxa"/>
            <w:vMerge/>
          </w:tcPr>
          <w:p w14:paraId="252FBE69" w14:textId="77777777" w:rsidR="00D04E04" w:rsidRPr="00DA263B" w:rsidRDefault="00D04E04" w:rsidP="00D04E04">
            <w:pPr>
              <w:pStyle w:val="Table"/>
              <w:jc w:val="left"/>
              <w:rPr>
                <w:rFonts w:asciiTheme="majorHAnsi" w:hAnsiTheme="majorHAnsi" w:cstheme="majorHAnsi"/>
              </w:rPr>
            </w:pPr>
          </w:p>
        </w:tc>
        <w:tc>
          <w:tcPr>
            <w:tcW w:w="3147" w:type="dxa"/>
          </w:tcPr>
          <w:p w14:paraId="33A87D1D"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Fueling equipment inspected prior to fueling activities</w:t>
            </w:r>
          </w:p>
        </w:tc>
        <w:tc>
          <w:tcPr>
            <w:tcW w:w="3964" w:type="dxa"/>
          </w:tcPr>
          <w:p w14:paraId="61D49980" w14:textId="55BA54A2" w:rsidR="00D04E04" w:rsidRPr="00DA263B" w:rsidRDefault="00AC5581" w:rsidP="00D04E04">
            <w:pPr>
              <w:pStyle w:val="Table"/>
              <w:jc w:val="left"/>
              <w:rPr>
                <w:rFonts w:asciiTheme="majorHAnsi" w:hAnsiTheme="majorHAnsi" w:cstheme="majorHAnsi"/>
              </w:rPr>
            </w:pPr>
            <w:r>
              <w:rPr>
                <w:rFonts w:asciiTheme="majorHAnsi" w:hAnsiTheme="majorHAnsi" w:cstheme="majorHAnsi"/>
              </w:rPr>
              <w:t xml:space="preserve">No fueling procedures were provided for review.  </w:t>
            </w:r>
          </w:p>
        </w:tc>
      </w:tr>
      <w:tr w:rsidR="00D04E04" w14:paraId="37CE8926" w14:textId="77777777" w:rsidTr="582AE3EC">
        <w:trPr>
          <w:cantSplit/>
          <w:trHeight w:val="20"/>
          <w:jc w:val="center"/>
        </w:trPr>
        <w:tc>
          <w:tcPr>
            <w:tcW w:w="2519" w:type="dxa"/>
            <w:vMerge/>
          </w:tcPr>
          <w:p w14:paraId="243813FC" w14:textId="77777777" w:rsidR="00D04E04" w:rsidRPr="00DA263B" w:rsidRDefault="00D04E04" w:rsidP="00D04E04">
            <w:pPr>
              <w:pStyle w:val="Table"/>
              <w:jc w:val="left"/>
              <w:rPr>
                <w:rFonts w:asciiTheme="majorHAnsi" w:hAnsiTheme="majorHAnsi" w:cstheme="majorHAnsi"/>
              </w:rPr>
            </w:pPr>
          </w:p>
        </w:tc>
        <w:tc>
          <w:tcPr>
            <w:tcW w:w="3147" w:type="dxa"/>
          </w:tcPr>
          <w:p w14:paraId="16636F69"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Spill prevention, control, and countermeasure plan (IMO Manual on Oil Pollution Section II-Contingency Planning)</w:t>
            </w:r>
          </w:p>
        </w:tc>
        <w:tc>
          <w:tcPr>
            <w:tcW w:w="3964" w:type="dxa"/>
          </w:tcPr>
          <w:p w14:paraId="51C6C619" w14:textId="242636FF" w:rsidR="00AC5581" w:rsidRDefault="00AC5581" w:rsidP="00D04E04">
            <w:pPr>
              <w:pStyle w:val="Table"/>
              <w:jc w:val="left"/>
              <w:rPr>
                <w:rFonts w:asciiTheme="majorHAnsi" w:hAnsiTheme="majorHAnsi" w:cstheme="majorHAnsi"/>
              </w:rPr>
            </w:pPr>
            <w:r>
              <w:rPr>
                <w:rFonts w:asciiTheme="majorHAnsi" w:hAnsiTheme="majorHAnsi" w:cstheme="majorHAnsi"/>
              </w:rPr>
              <w:t xml:space="preserve">A spill prevention, control, and countermeasure (SPCC) plan was not available for review or identified in any of the documents reviewed; although individual aspects of an SPCC can be found in other facility documents such as: </w:t>
            </w:r>
          </w:p>
          <w:p w14:paraId="6AB4C841" w14:textId="5FA05B85" w:rsidR="000B3D66" w:rsidRPr="005F7F50" w:rsidRDefault="00D04E04" w:rsidP="0091702A">
            <w:pPr>
              <w:pStyle w:val="Table"/>
              <w:numPr>
                <w:ilvl w:val="0"/>
                <w:numId w:val="63"/>
              </w:numPr>
              <w:jc w:val="left"/>
              <w:rPr>
                <w:rFonts w:asciiTheme="majorHAnsi" w:hAnsiTheme="majorHAnsi" w:cstheme="majorHAnsi"/>
              </w:rPr>
            </w:pPr>
            <w:r w:rsidRPr="005F7F50">
              <w:rPr>
                <w:rFonts w:asciiTheme="majorHAnsi" w:hAnsiTheme="majorHAnsi" w:cstheme="majorHAnsi"/>
              </w:rPr>
              <w:t xml:space="preserve">VSH Transport oil/grease storage is equipped with appropriate ventilation and </w:t>
            </w:r>
            <w:r w:rsidR="000B3D66" w:rsidRPr="005F7F50">
              <w:rPr>
                <w:rFonts w:asciiTheme="majorHAnsi" w:hAnsiTheme="majorHAnsi" w:cstheme="majorHAnsi"/>
              </w:rPr>
              <w:t>secondary containment</w:t>
            </w:r>
            <w:r w:rsidRPr="005F7F50">
              <w:rPr>
                <w:rFonts w:asciiTheme="majorHAnsi" w:hAnsiTheme="majorHAnsi" w:cstheme="majorHAnsi"/>
              </w:rPr>
              <w:t xml:space="preserve">. There is a dedicated storage area with a concrete floor and regular maintenance of the area. </w:t>
            </w:r>
          </w:p>
          <w:p w14:paraId="6438110C" w14:textId="77777777" w:rsidR="005F7F50" w:rsidRPr="00DA263B" w:rsidRDefault="005F7F50" w:rsidP="005F7F50">
            <w:pPr>
              <w:pStyle w:val="Table"/>
              <w:numPr>
                <w:ilvl w:val="0"/>
                <w:numId w:val="63"/>
              </w:numPr>
              <w:jc w:val="left"/>
              <w:rPr>
                <w:rFonts w:asciiTheme="majorHAnsi" w:hAnsiTheme="majorHAnsi" w:cstheme="majorHAnsi"/>
              </w:rPr>
            </w:pPr>
            <w:r w:rsidRPr="00DA263B">
              <w:rPr>
                <w:rFonts w:asciiTheme="majorHAnsi" w:hAnsiTheme="majorHAnsi" w:cstheme="majorHAnsi"/>
              </w:rPr>
              <w:t>VSH Transport provides a spill control presentation that includes information on in-house emergency services (BHV) and their team members, how to handle an incident alarm, hazardous substances and materials, spill kits and clean ups, and how to document spills.</w:t>
            </w:r>
          </w:p>
          <w:p w14:paraId="2D7EBA45" w14:textId="77777777" w:rsidR="005F7F50" w:rsidRPr="00DA263B" w:rsidRDefault="005F7F50" w:rsidP="005F7F50">
            <w:pPr>
              <w:pStyle w:val="Table"/>
              <w:numPr>
                <w:ilvl w:val="0"/>
                <w:numId w:val="63"/>
              </w:numPr>
              <w:jc w:val="left"/>
              <w:rPr>
                <w:rFonts w:asciiTheme="majorHAnsi" w:hAnsiTheme="majorHAnsi" w:cstheme="majorHAnsi"/>
              </w:rPr>
            </w:pPr>
            <w:r w:rsidRPr="00DA263B">
              <w:rPr>
                <w:rFonts w:asciiTheme="majorHAnsi" w:hAnsiTheme="majorHAnsi" w:cstheme="majorHAnsi"/>
              </w:rPr>
              <w:t>DP World Paramaribo trains its staff and contractors on emergency spill response.</w:t>
            </w:r>
          </w:p>
          <w:p w14:paraId="4A3A78DC" w14:textId="77777777" w:rsidR="005F7F50" w:rsidRDefault="005F7F50" w:rsidP="005F7F50">
            <w:pPr>
              <w:pStyle w:val="Table"/>
              <w:numPr>
                <w:ilvl w:val="0"/>
                <w:numId w:val="63"/>
              </w:numPr>
              <w:jc w:val="left"/>
              <w:rPr>
                <w:rFonts w:asciiTheme="majorHAnsi" w:hAnsiTheme="majorHAnsi" w:cstheme="majorHAnsi"/>
              </w:rPr>
            </w:pPr>
            <w:r w:rsidRPr="00DA263B">
              <w:rPr>
                <w:rFonts w:asciiTheme="majorHAnsi" w:hAnsiTheme="majorHAnsi" w:cstheme="majorHAnsi"/>
              </w:rPr>
              <w:t xml:space="preserve">NV Havenbeheer Suriname has a safety-training program. </w:t>
            </w:r>
          </w:p>
          <w:p w14:paraId="2BAD70D6" w14:textId="3351DFF1" w:rsidR="00D04E04" w:rsidRPr="005F7F50" w:rsidRDefault="00D04E04" w:rsidP="005F7F50">
            <w:pPr>
              <w:pStyle w:val="Table"/>
              <w:numPr>
                <w:ilvl w:val="0"/>
                <w:numId w:val="63"/>
              </w:numPr>
              <w:jc w:val="left"/>
              <w:rPr>
                <w:rFonts w:asciiTheme="majorHAnsi" w:hAnsiTheme="majorHAnsi" w:cstheme="majorHAnsi"/>
              </w:rPr>
            </w:pPr>
            <w:r w:rsidRPr="00DA263B">
              <w:rPr>
                <w:rFonts w:asciiTheme="majorHAnsi" w:hAnsiTheme="majorHAnsi" w:cstheme="majorHAnsi"/>
              </w:rPr>
              <w:t xml:space="preserve">Spill kits, fire extinguishers and emergency eyewash stations and showers are available on site and are inspected on a regular basis and replaced if necessary. </w:t>
            </w:r>
          </w:p>
        </w:tc>
      </w:tr>
      <w:tr w:rsidR="00D04E04" w14:paraId="272B5192" w14:textId="77777777" w:rsidTr="582AE3EC">
        <w:trPr>
          <w:cantSplit/>
          <w:trHeight w:val="20"/>
          <w:jc w:val="center"/>
        </w:trPr>
        <w:tc>
          <w:tcPr>
            <w:tcW w:w="2519" w:type="dxa"/>
            <w:vMerge/>
          </w:tcPr>
          <w:p w14:paraId="0970549E" w14:textId="77777777" w:rsidR="00D04E04" w:rsidRPr="00DA263B" w:rsidRDefault="00D04E04" w:rsidP="00D04E04">
            <w:pPr>
              <w:pStyle w:val="Table"/>
              <w:jc w:val="left"/>
              <w:rPr>
                <w:rFonts w:asciiTheme="majorHAnsi" w:hAnsiTheme="majorHAnsi" w:cstheme="majorHAnsi"/>
              </w:rPr>
            </w:pPr>
          </w:p>
        </w:tc>
        <w:tc>
          <w:tcPr>
            <w:tcW w:w="3147" w:type="dxa"/>
          </w:tcPr>
          <w:p w14:paraId="356AF4C3"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System in place for proper screening, acceptance, and transport of dangerous cargo based on local and international standards and regulations</w:t>
            </w:r>
          </w:p>
        </w:tc>
        <w:tc>
          <w:tcPr>
            <w:tcW w:w="3964" w:type="dxa"/>
          </w:tcPr>
          <w:p w14:paraId="6036DE5C" w14:textId="3F5E323C" w:rsidR="001A3EB2" w:rsidRPr="001A3EB2" w:rsidRDefault="001A3EB2" w:rsidP="001A3EB2">
            <w:pPr>
              <w:pStyle w:val="Table"/>
              <w:jc w:val="left"/>
              <w:rPr>
                <w:rFonts w:asciiTheme="majorHAnsi" w:hAnsiTheme="majorHAnsi" w:cstheme="majorHAnsi"/>
              </w:rPr>
            </w:pPr>
            <w:r>
              <w:rPr>
                <w:rFonts w:asciiTheme="majorHAnsi" w:hAnsiTheme="majorHAnsi" w:cstheme="majorHAnsi"/>
              </w:rPr>
              <w:t xml:space="preserve">NV </w:t>
            </w:r>
            <w:r w:rsidRPr="001A3EB2">
              <w:rPr>
                <w:rFonts w:asciiTheme="majorHAnsi" w:hAnsiTheme="majorHAnsi" w:cstheme="majorHAnsi"/>
              </w:rPr>
              <w:t xml:space="preserve">Havenbeheer </w:t>
            </w:r>
            <w:r>
              <w:rPr>
                <w:rFonts w:asciiTheme="majorHAnsi" w:hAnsiTheme="majorHAnsi" w:cstheme="majorHAnsi"/>
              </w:rPr>
              <w:t xml:space="preserve">Suriname </w:t>
            </w:r>
            <w:r w:rsidRPr="001A3EB2">
              <w:rPr>
                <w:rFonts w:asciiTheme="majorHAnsi" w:hAnsiTheme="majorHAnsi" w:cstheme="majorHAnsi"/>
              </w:rPr>
              <w:t>has a close working relationship with the US Coast Guard. As part of a policy of continuous assessment, there are regular visits from the federal agency to ensure that the Port of Paramaribo is fully compliant with its own guidelines.</w:t>
            </w:r>
          </w:p>
          <w:p w14:paraId="71405291" w14:textId="241E64F1" w:rsidR="001A3EB2" w:rsidRDefault="001A3EB2" w:rsidP="001A3EB2">
            <w:pPr>
              <w:pStyle w:val="Table"/>
              <w:jc w:val="left"/>
              <w:rPr>
                <w:rFonts w:asciiTheme="majorHAnsi" w:hAnsiTheme="majorHAnsi" w:cstheme="majorHAnsi"/>
              </w:rPr>
            </w:pPr>
            <w:r>
              <w:rPr>
                <w:rFonts w:asciiTheme="majorHAnsi" w:hAnsiTheme="majorHAnsi" w:cstheme="majorHAnsi"/>
              </w:rPr>
              <w:t>At the</w:t>
            </w:r>
            <w:r w:rsidRPr="001A3EB2">
              <w:rPr>
                <w:rFonts w:asciiTheme="majorHAnsi" w:hAnsiTheme="majorHAnsi" w:cstheme="majorHAnsi"/>
              </w:rPr>
              <w:t xml:space="preserve"> operational level, the company has stepped up its container inspection procedures as part of a strengthening of internal security at the Port of Paramaribo. In addition to the use in future of a planned high-tech scanner, all containers are now physically checked</w:t>
            </w:r>
            <w:r>
              <w:rPr>
                <w:rFonts w:asciiTheme="majorHAnsi" w:hAnsiTheme="majorHAnsi" w:cstheme="majorHAnsi"/>
              </w:rPr>
              <w:t xml:space="preserve"> </w:t>
            </w:r>
            <w:r w:rsidRPr="001A3EB2">
              <w:rPr>
                <w:rFonts w:asciiTheme="majorHAnsi" w:hAnsiTheme="majorHAnsi" w:cstheme="majorHAnsi"/>
              </w:rPr>
              <w:t>and resealed by customs before being loaded.</w:t>
            </w:r>
          </w:p>
          <w:p w14:paraId="633C9BA1" w14:textId="4F476B21" w:rsidR="00D04E04" w:rsidRPr="00DA263B" w:rsidRDefault="001A3EB2" w:rsidP="00D04E04">
            <w:pPr>
              <w:pStyle w:val="Table"/>
              <w:jc w:val="left"/>
              <w:rPr>
                <w:rFonts w:asciiTheme="majorHAnsi" w:hAnsiTheme="majorHAnsi" w:cstheme="majorHAnsi"/>
              </w:rPr>
            </w:pPr>
            <w:r>
              <w:rPr>
                <w:rFonts w:asciiTheme="majorHAnsi" w:hAnsiTheme="majorHAnsi" w:cstheme="majorHAnsi"/>
              </w:rPr>
              <w:t xml:space="preserve">In addition, </w:t>
            </w:r>
            <w:r w:rsidR="00D04E04" w:rsidRPr="00DA263B">
              <w:rPr>
                <w:rFonts w:asciiTheme="majorHAnsi" w:hAnsiTheme="majorHAnsi" w:cstheme="majorHAnsi"/>
              </w:rPr>
              <w:t>VSH Transport training program includes IMDG training for the transportation of dangerous goods.</w:t>
            </w:r>
          </w:p>
        </w:tc>
      </w:tr>
      <w:tr w:rsidR="00D04E04" w14:paraId="12C882DE" w14:textId="77777777" w:rsidTr="582AE3EC">
        <w:trPr>
          <w:cantSplit/>
          <w:trHeight w:val="20"/>
          <w:jc w:val="center"/>
        </w:trPr>
        <w:tc>
          <w:tcPr>
            <w:tcW w:w="2519" w:type="dxa"/>
            <w:vMerge w:val="restart"/>
          </w:tcPr>
          <w:p w14:paraId="43E51EF6"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Noise and Vibration (including underwater)</w:t>
            </w:r>
          </w:p>
        </w:tc>
        <w:tc>
          <w:tcPr>
            <w:tcW w:w="3147" w:type="dxa"/>
          </w:tcPr>
          <w:p w14:paraId="47E1A3CD"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Terrestrial noise control measures present at source</w:t>
            </w:r>
          </w:p>
        </w:tc>
        <w:tc>
          <w:tcPr>
            <w:tcW w:w="3964" w:type="dxa"/>
          </w:tcPr>
          <w:p w14:paraId="3655C08C" w14:textId="3F9C2210" w:rsidR="00D04E04" w:rsidRPr="00DA263B" w:rsidRDefault="001A3EB2" w:rsidP="00D04E04">
            <w:pPr>
              <w:pStyle w:val="Table"/>
              <w:jc w:val="left"/>
              <w:rPr>
                <w:rFonts w:asciiTheme="majorHAnsi" w:hAnsiTheme="majorHAnsi" w:cstheme="majorHAnsi"/>
              </w:rPr>
            </w:pPr>
            <w:r>
              <w:rPr>
                <w:rFonts w:asciiTheme="majorHAnsi" w:hAnsiTheme="majorHAnsi" w:cstheme="majorHAnsi"/>
              </w:rPr>
              <w:t>No information was provided with regards to noise control measures.</w:t>
            </w:r>
          </w:p>
        </w:tc>
      </w:tr>
      <w:tr w:rsidR="00D04E04" w14:paraId="38418004" w14:textId="77777777" w:rsidTr="582AE3EC">
        <w:trPr>
          <w:cantSplit/>
          <w:trHeight w:val="20"/>
          <w:jc w:val="center"/>
        </w:trPr>
        <w:tc>
          <w:tcPr>
            <w:tcW w:w="2519" w:type="dxa"/>
            <w:vMerge/>
          </w:tcPr>
          <w:p w14:paraId="3151477B" w14:textId="77777777" w:rsidR="00D04E04" w:rsidRPr="00DA263B" w:rsidRDefault="00D04E04" w:rsidP="00D04E04">
            <w:pPr>
              <w:pStyle w:val="Table"/>
              <w:jc w:val="left"/>
              <w:rPr>
                <w:rFonts w:asciiTheme="majorHAnsi" w:hAnsiTheme="majorHAnsi" w:cstheme="majorHAnsi"/>
              </w:rPr>
            </w:pPr>
          </w:p>
        </w:tc>
        <w:tc>
          <w:tcPr>
            <w:tcW w:w="3147" w:type="dxa"/>
          </w:tcPr>
          <w:p w14:paraId="16300271"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Underwater noise and vibration control measures</w:t>
            </w:r>
          </w:p>
        </w:tc>
        <w:tc>
          <w:tcPr>
            <w:tcW w:w="3964" w:type="dxa"/>
          </w:tcPr>
          <w:p w14:paraId="4ADA6AD6" w14:textId="2C3535B2" w:rsidR="00D04E04" w:rsidRPr="00DA263B" w:rsidRDefault="001A3EB2" w:rsidP="00D04E04">
            <w:pPr>
              <w:pStyle w:val="Table"/>
              <w:jc w:val="left"/>
              <w:rPr>
                <w:rFonts w:asciiTheme="majorHAnsi" w:hAnsiTheme="majorHAnsi" w:cstheme="majorHAnsi"/>
              </w:rPr>
            </w:pPr>
            <w:r>
              <w:rPr>
                <w:rFonts w:asciiTheme="majorHAnsi" w:hAnsiTheme="majorHAnsi" w:cstheme="majorHAnsi"/>
              </w:rPr>
              <w:t xml:space="preserve">No information was provided with regards to </w:t>
            </w:r>
            <w:r w:rsidR="00B3459B">
              <w:rPr>
                <w:rFonts w:asciiTheme="majorHAnsi" w:hAnsiTheme="majorHAnsi" w:cstheme="majorHAnsi"/>
              </w:rPr>
              <w:t xml:space="preserve">underwater </w:t>
            </w:r>
            <w:r>
              <w:rPr>
                <w:rFonts w:asciiTheme="majorHAnsi" w:hAnsiTheme="majorHAnsi" w:cstheme="majorHAnsi"/>
              </w:rPr>
              <w:t>noise and vibration control measures.</w:t>
            </w:r>
          </w:p>
        </w:tc>
      </w:tr>
      <w:tr w:rsidR="00D04E04" w14:paraId="3484AD44" w14:textId="77777777" w:rsidTr="582AE3EC">
        <w:trPr>
          <w:cantSplit/>
          <w:trHeight w:val="20"/>
          <w:jc w:val="center"/>
        </w:trPr>
        <w:tc>
          <w:tcPr>
            <w:tcW w:w="2519" w:type="dxa"/>
            <w:vMerge/>
          </w:tcPr>
          <w:p w14:paraId="43D8DEFD" w14:textId="77777777" w:rsidR="00D04E04" w:rsidRPr="00DA263B" w:rsidRDefault="00D04E04" w:rsidP="00D04E04">
            <w:pPr>
              <w:pStyle w:val="Table"/>
              <w:jc w:val="left"/>
              <w:rPr>
                <w:rFonts w:asciiTheme="majorHAnsi" w:hAnsiTheme="majorHAnsi" w:cstheme="majorHAnsi"/>
              </w:rPr>
            </w:pPr>
          </w:p>
        </w:tc>
        <w:tc>
          <w:tcPr>
            <w:tcW w:w="3147" w:type="dxa"/>
            <w:tcBorders>
              <w:bottom w:val="single" w:sz="4" w:space="0" w:color="auto"/>
            </w:tcBorders>
          </w:tcPr>
          <w:p w14:paraId="71EF58F6"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Noise monitoring programs in place</w:t>
            </w:r>
          </w:p>
        </w:tc>
        <w:tc>
          <w:tcPr>
            <w:tcW w:w="3964" w:type="dxa"/>
          </w:tcPr>
          <w:p w14:paraId="0634D965" w14:textId="74CEA054" w:rsidR="00D04E04" w:rsidRPr="00DA263B" w:rsidRDefault="001A3EB2" w:rsidP="00D04E04">
            <w:pPr>
              <w:pStyle w:val="Table"/>
              <w:jc w:val="left"/>
              <w:rPr>
                <w:rFonts w:asciiTheme="majorHAnsi" w:hAnsiTheme="majorHAnsi" w:cstheme="majorHAnsi"/>
              </w:rPr>
            </w:pPr>
            <w:r>
              <w:rPr>
                <w:rFonts w:asciiTheme="majorHAnsi" w:hAnsiTheme="majorHAnsi" w:cstheme="majorHAnsi"/>
              </w:rPr>
              <w:t>No information was provided with regards to noise monitoring measures.</w:t>
            </w:r>
          </w:p>
        </w:tc>
      </w:tr>
      <w:tr w:rsidR="00D04E04" w14:paraId="7747F11D" w14:textId="77777777" w:rsidTr="582AE3EC">
        <w:trPr>
          <w:cantSplit/>
          <w:trHeight w:val="20"/>
          <w:jc w:val="center"/>
        </w:trPr>
        <w:tc>
          <w:tcPr>
            <w:tcW w:w="5666" w:type="dxa"/>
            <w:gridSpan w:val="2"/>
            <w:tcBorders>
              <w:right w:val="nil"/>
            </w:tcBorders>
            <w:hideMark/>
          </w:tcPr>
          <w:p w14:paraId="60F7DEAC" w14:textId="77777777" w:rsidR="00D04E04" w:rsidRPr="00DA263B" w:rsidRDefault="00D04E04" w:rsidP="006912A1">
            <w:pPr>
              <w:pStyle w:val="Table"/>
              <w:keepNext/>
              <w:jc w:val="left"/>
              <w:rPr>
                <w:rFonts w:asciiTheme="majorHAnsi" w:hAnsiTheme="majorHAnsi" w:cstheme="majorHAnsi"/>
                <w:b/>
              </w:rPr>
            </w:pPr>
            <w:r w:rsidRPr="00DA263B">
              <w:rPr>
                <w:rFonts w:asciiTheme="majorHAnsi" w:hAnsiTheme="majorHAnsi" w:cstheme="majorHAnsi"/>
                <w:b/>
              </w:rPr>
              <w:t>Occupational Health and Safety</w:t>
            </w:r>
          </w:p>
        </w:tc>
        <w:tc>
          <w:tcPr>
            <w:tcW w:w="3964" w:type="dxa"/>
            <w:tcBorders>
              <w:left w:val="nil"/>
            </w:tcBorders>
          </w:tcPr>
          <w:p w14:paraId="20264594" w14:textId="77777777" w:rsidR="00D04E04" w:rsidRPr="00DA263B" w:rsidRDefault="00D04E04" w:rsidP="006912A1">
            <w:pPr>
              <w:pStyle w:val="Table"/>
              <w:keepNext/>
              <w:jc w:val="left"/>
              <w:rPr>
                <w:rFonts w:asciiTheme="majorHAnsi" w:hAnsiTheme="majorHAnsi" w:cstheme="majorHAnsi"/>
                <w:b/>
              </w:rPr>
            </w:pPr>
          </w:p>
        </w:tc>
      </w:tr>
      <w:tr w:rsidR="00D04E04" w14:paraId="4A4F2502" w14:textId="77777777" w:rsidTr="582AE3EC">
        <w:trPr>
          <w:cantSplit/>
          <w:trHeight w:val="20"/>
          <w:jc w:val="center"/>
        </w:trPr>
        <w:tc>
          <w:tcPr>
            <w:tcW w:w="2519" w:type="dxa"/>
          </w:tcPr>
          <w:p w14:paraId="1DF9E823"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Physical Hazards</w:t>
            </w:r>
          </w:p>
        </w:tc>
        <w:tc>
          <w:tcPr>
            <w:tcW w:w="3147" w:type="dxa"/>
          </w:tcPr>
          <w:p w14:paraId="174B5145"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Means in place for preventing, minimizing, and controlling physical hazards</w:t>
            </w:r>
          </w:p>
        </w:tc>
        <w:tc>
          <w:tcPr>
            <w:tcW w:w="3964" w:type="dxa"/>
          </w:tcPr>
          <w:p w14:paraId="3621D0AC" w14:textId="57D01459" w:rsidR="00D04E04" w:rsidRPr="00DA263B" w:rsidRDefault="003651E3" w:rsidP="00D04E04">
            <w:pPr>
              <w:pStyle w:val="Table"/>
              <w:jc w:val="left"/>
              <w:rPr>
                <w:rFonts w:asciiTheme="majorHAnsi" w:hAnsiTheme="majorHAnsi" w:cstheme="majorHAnsi"/>
              </w:rPr>
            </w:pPr>
            <w:r>
              <w:rPr>
                <w:rFonts w:asciiTheme="majorHAnsi" w:hAnsiTheme="majorHAnsi" w:cstheme="majorHAnsi"/>
              </w:rPr>
              <w:t xml:space="preserve">Based on site visit observations and information provided, the Port implements means for controlling physical hazards.  Bollards were observed in areas of traffic hazards, as were good signage, road markings for traffic direction and flow as well as parking, fences and handrails.  The entire Port is generally level.  Facility personnel were observed wearing high visibility vests as well as hard hats and steel toe boots.  </w:t>
            </w:r>
          </w:p>
        </w:tc>
      </w:tr>
      <w:tr w:rsidR="00D04E04" w14:paraId="3A6D1EBE" w14:textId="77777777" w:rsidTr="582AE3EC">
        <w:trPr>
          <w:cantSplit/>
          <w:trHeight w:val="20"/>
          <w:jc w:val="center"/>
        </w:trPr>
        <w:tc>
          <w:tcPr>
            <w:tcW w:w="2519" w:type="dxa"/>
          </w:tcPr>
          <w:p w14:paraId="594BA55A"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Chemical Hazards</w:t>
            </w:r>
          </w:p>
        </w:tc>
        <w:tc>
          <w:tcPr>
            <w:tcW w:w="3147" w:type="dxa"/>
          </w:tcPr>
          <w:p w14:paraId="46134F8D"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 xml:space="preserve">Hierarchical approach to chemical hazards prevention </w:t>
            </w:r>
          </w:p>
        </w:tc>
        <w:tc>
          <w:tcPr>
            <w:tcW w:w="3964" w:type="dxa"/>
          </w:tcPr>
          <w:p w14:paraId="6DDFB69A" w14:textId="23E40AFD" w:rsidR="00D04E04" w:rsidRPr="00DA263B" w:rsidRDefault="00AA7A1C" w:rsidP="00D04E04">
            <w:pPr>
              <w:pStyle w:val="Table"/>
              <w:jc w:val="left"/>
              <w:rPr>
                <w:rFonts w:asciiTheme="majorHAnsi" w:hAnsiTheme="majorHAnsi" w:cstheme="majorHAnsi"/>
              </w:rPr>
            </w:pPr>
            <w:r>
              <w:rPr>
                <w:rFonts w:asciiTheme="majorHAnsi" w:hAnsiTheme="majorHAnsi" w:cstheme="majorHAnsi"/>
              </w:rPr>
              <w:t>Documents reviewed indicate training of workers on material handling as well as the appropriate use of PPE and safe work practices is provided. No information was provided on chemical use for Port operations, nor was there any information an a hierarchical approach to chemical to chemical use prevention or minimization.</w:t>
            </w:r>
          </w:p>
        </w:tc>
      </w:tr>
      <w:tr w:rsidR="00D04E04" w14:paraId="75ADA526" w14:textId="77777777" w:rsidTr="582AE3EC">
        <w:trPr>
          <w:cantSplit/>
          <w:trHeight w:val="20"/>
          <w:jc w:val="center"/>
        </w:trPr>
        <w:tc>
          <w:tcPr>
            <w:tcW w:w="2519" w:type="dxa"/>
          </w:tcPr>
          <w:p w14:paraId="07412EFA"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Confined Spaces</w:t>
            </w:r>
          </w:p>
        </w:tc>
        <w:tc>
          <w:tcPr>
            <w:tcW w:w="3147" w:type="dxa"/>
          </w:tcPr>
          <w:p w14:paraId="6AB3D907"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Confined space entry procedures in place (training, lock-out, gas detection, safety precautions such as equipment, etc.), including procedures that prevent or minimize the use of combustion equipment in the interior of cargo holds and in spaces that do not provide an alternative means of egress</w:t>
            </w:r>
          </w:p>
        </w:tc>
        <w:tc>
          <w:tcPr>
            <w:tcW w:w="3964" w:type="dxa"/>
          </w:tcPr>
          <w:p w14:paraId="1099C1D4" w14:textId="61E47E5A" w:rsidR="00D04E04" w:rsidRPr="00DA263B" w:rsidRDefault="0041668F" w:rsidP="00D04E04">
            <w:pPr>
              <w:pStyle w:val="Table"/>
              <w:jc w:val="left"/>
              <w:rPr>
                <w:rFonts w:asciiTheme="majorHAnsi" w:hAnsiTheme="majorHAnsi" w:cstheme="majorHAnsi"/>
              </w:rPr>
            </w:pPr>
            <w:r>
              <w:rPr>
                <w:rFonts w:asciiTheme="majorHAnsi" w:hAnsiTheme="majorHAnsi" w:cstheme="majorHAnsi"/>
              </w:rPr>
              <w:t xml:space="preserve">No information was received with regards to safety procedures for confined space entry. </w:t>
            </w:r>
          </w:p>
        </w:tc>
      </w:tr>
      <w:tr w:rsidR="00D04E04" w14:paraId="20874A94" w14:textId="77777777" w:rsidTr="582AE3EC">
        <w:trPr>
          <w:cantSplit/>
          <w:trHeight w:val="20"/>
          <w:jc w:val="center"/>
        </w:trPr>
        <w:tc>
          <w:tcPr>
            <w:tcW w:w="2519" w:type="dxa"/>
          </w:tcPr>
          <w:p w14:paraId="21A5996B"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lastRenderedPageBreak/>
              <w:t>Exposure to organic and inorganic dust</w:t>
            </w:r>
          </w:p>
        </w:tc>
        <w:tc>
          <w:tcPr>
            <w:tcW w:w="3147" w:type="dxa"/>
          </w:tcPr>
          <w:p w14:paraId="68FB6606"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Practices in place minimizing release of dust into the work environment (e.g. direct piping of liquid and gaseous materials, minimized handling of dry powdered materials, enclosed operations, local exhaust ventilation at emission/release points, vacuum transfer of dry material rather than mechanical or pneumatic conveyance, indoor secure storage, and sealed containers rather than loose storage)</w:t>
            </w:r>
          </w:p>
        </w:tc>
        <w:tc>
          <w:tcPr>
            <w:tcW w:w="3964" w:type="dxa"/>
          </w:tcPr>
          <w:p w14:paraId="0F85F150" w14:textId="01DB6865" w:rsidR="00D04E04" w:rsidRPr="00DA263B" w:rsidRDefault="0041668F" w:rsidP="00D04E04">
            <w:pPr>
              <w:pStyle w:val="Table"/>
              <w:jc w:val="left"/>
              <w:rPr>
                <w:rFonts w:asciiTheme="majorHAnsi" w:hAnsiTheme="majorHAnsi" w:cstheme="majorHAnsi"/>
              </w:rPr>
            </w:pPr>
            <w:r>
              <w:rPr>
                <w:rFonts w:asciiTheme="majorHAnsi" w:hAnsiTheme="majorHAnsi" w:cstheme="majorHAnsi"/>
              </w:rPr>
              <w:t>Not applicable. As previously discussed</w:t>
            </w:r>
            <w:r w:rsidR="00174229">
              <w:rPr>
                <w:rFonts w:asciiTheme="majorHAnsi" w:hAnsiTheme="majorHAnsi" w:cstheme="majorHAnsi"/>
              </w:rPr>
              <w:t xml:space="preserve">, the Port does not handle loose/gaseous material. </w:t>
            </w:r>
          </w:p>
        </w:tc>
      </w:tr>
      <w:tr w:rsidR="00D04E04" w14:paraId="00128009" w14:textId="77777777" w:rsidTr="582AE3EC">
        <w:trPr>
          <w:cantSplit/>
          <w:trHeight w:val="20"/>
          <w:jc w:val="center"/>
        </w:trPr>
        <w:tc>
          <w:tcPr>
            <w:tcW w:w="2519" w:type="dxa"/>
            <w:tcBorders>
              <w:bottom w:val="single" w:sz="4" w:space="0" w:color="auto"/>
            </w:tcBorders>
          </w:tcPr>
          <w:p w14:paraId="0144D24E"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Exposure to noise</w:t>
            </w:r>
          </w:p>
        </w:tc>
        <w:tc>
          <w:tcPr>
            <w:tcW w:w="3147" w:type="dxa"/>
            <w:tcBorders>
              <w:bottom w:val="single" w:sz="4" w:space="0" w:color="auto"/>
            </w:tcBorders>
          </w:tcPr>
          <w:p w14:paraId="4844B933"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Respect of noise limits in function of the various working environments (e.g. control rooms 45-50 dB(A), industry up to a maximum of 110 dB(A)), control of noise at source (e.g. materials insulation), and use of hearing protection as required</w:t>
            </w:r>
          </w:p>
        </w:tc>
        <w:tc>
          <w:tcPr>
            <w:tcW w:w="3964" w:type="dxa"/>
          </w:tcPr>
          <w:p w14:paraId="0E408C52" w14:textId="77777777" w:rsidR="00174229" w:rsidRDefault="00174229" w:rsidP="00174229">
            <w:pPr>
              <w:pStyle w:val="Table"/>
              <w:jc w:val="left"/>
              <w:rPr>
                <w:rFonts w:asciiTheme="majorHAnsi" w:hAnsiTheme="majorHAnsi" w:cstheme="majorHAnsi"/>
              </w:rPr>
            </w:pPr>
            <w:r>
              <w:rPr>
                <w:rFonts w:asciiTheme="majorHAnsi" w:hAnsiTheme="majorHAnsi" w:cstheme="majorHAnsi"/>
              </w:rPr>
              <w:t xml:space="preserve">No information was received with regards to safety procedures for noise exposure. </w:t>
            </w:r>
          </w:p>
          <w:p w14:paraId="0F81C295" w14:textId="179C06A9" w:rsidR="00D04E04" w:rsidRPr="00DA263B" w:rsidRDefault="00D04E04" w:rsidP="00BD2B56">
            <w:pPr>
              <w:pStyle w:val="Table"/>
              <w:jc w:val="left"/>
              <w:rPr>
                <w:rFonts w:asciiTheme="majorHAnsi" w:hAnsiTheme="majorHAnsi" w:cstheme="majorHAnsi"/>
              </w:rPr>
            </w:pPr>
            <w:r w:rsidRPr="00DA263B">
              <w:rPr>
                <w:rFonts w:asciiTheme="majorHAnsi" w:hAnsiTheme="majorHAnsi" w:cstheme="majorHAnsi"/>
              </w:rPr>
              <w:t xml:space="preserve">VSH Transport </w:t>
            </w:r>
            <w:r w:rsidR="00BD2B56">
              <w:rPr>
                <w:rFonts w:asciiTheme="majorHAnsi" w:hAnsiTheme="majorHAnsi" w:cstheme="majorHAnsi"/>
              </w:rPr>
              <w:t xml:space="preserve">includes </w:t>
            </w:r>
            <w:r w:rsidRPr="00DA263B">
              <w:rPr>
                <w:rFonts w:asciiTheme="majorHAnsi" w:hAnsiTheme="majorHAnsi" w:cstheme="majorHAnsi"/>
              </w:rPr>
              <w:t xml:space="preserve">noise </w:t>
            </w:r>
            <w:r w:rsidR="00BD2B56">
              <w:rPr>
                <w:rFonts w:asciiTheme="majorHAnsi" w:hAnsiTheme="majorHAnsi" w:cstheme="majorHAnsi"/>
              </w:rPr>
              <w:t xml:space="preserve">as one of the factors it assesses </w:t>
            </w:r>
            <w:r w:rsidR="00BD2B56" w:rsidRPr="00DA263B">
              <w:rPr>
                <w:rFonts w:asciiTheme="majorHAnsi" w:hAnsiTheme="majorHAnsi" w:cstheme="majorHAnsi"/>
              </w:rPr>
              <w:t xml:space="preserve">when </w:t>
            </w:r>
            <w:r w:rsidR="00BD2B56">
              <w:rPr>
                <w:rFonts w:asciiTheme="majorHAnsi" w:hAnsiTheme="majorHAnsi" w:cstheme="majorHAnsi"/>
              </w:rPr>
              <w:t xml:space="preserve">evaluating </w:t>
            </w:r>
            <w:r w:rsidR="00BD2B56" w:rsidRPr="00DA263B">
              <w:rPr>
                <w:rFonts w:asciiTheme="majorHAnsi" w:hAnsiTheme="majorHAnsi" w:cstheme="majorHAnsi"/>
              </w:rPr>
              <w:t xml:space="preserve">the environmental </w:t>
            </w:r>
            <w:r w:rsidR="00BD2B56">
              <w:rPr>
                <w:rFonts w:asciiTheme="majorHAnsi" w:hAnsiTheme="majorHAnsi" w:cstheme="majorHAnsi"/>
              </w:rPr>
              <w:t>impacts of its activities</w:t>
            </w:r>
            <w:r w:rsidRPr="00DA263B">
              <w:rPr>
                <w:rFonts w:asciiTheme="majorHAnsi" w:hAnsiTheme="majorHAnsi" w:cstheme="majorHAnsi"/>
              </w:rPr>
              <w:t xml:space="preserve">. </w:t>
            </w:r>
          </w:p>
        </w:tc>
      </w:tr>
      <w:tr w:rsidR="00D04E04" w14:paraId="1D495502" w14:textId="77777777" w:rsidTr="582AE3EC">
        <w:trPr>
          <w:cantSplit/>
          <w:trHeight w:val="20"/>
          <w:jc w:val="center"/>
        </w:trPr>
        <w:tc>
          <w:tcPr>
            <w:tcW w:w="5666" w:type="dxa"/>
            <w:gridSpan w:val="2"/>
            <w:tcBorders>
              <w:right w:val="nil"/>
            </w:tcBorders>
            <w:hideMark/>
          </w:tcPr>
          <w:p w14:paraId="60C68BB2" w14:textId="77777777" w:rsidR="00D04E04" w:rsidRPr="00DA263B" w:rsidRDefault="00D04E04" w:rsidP="006912A1">
            <w:pPr>
              <w:pStyle w:val="Table"/>
              <w:keepNext/>
              <w:jc w:val="left"/>
              <w:rPr>
                <w:rFonts w:asciiTheme="majorHAnsi" w:hAnsiTheme="majorHAnsi" w:cstheme="majorHAnsi"/>
                <w:b/>
              </w:rPr>
            </w:pPr>
            <w:r w:rsidRPr="00DA263B">
              <w:rPr>
                <w:rFonts w:asciiTheme="majorHAnsi" w:hAnsiTheme="majorHAnsi" w:cstheme="majorHAnsi"/>
                <w:b/>
              </w:rPr>
              <w:t>Community Health and Safety</w:t>
            </w:r>
          </w:p>
        </w:tc>
        <w:tc>
          <w:tcPr>
            <w:tcW w:w="3964" w:type="dxa"/>
            <w:tcBorders>
              <w:left w:val="nil"/>
            </w:tcBorders>
          </w:tcPr>
          <w:p w14:paraId="3BEA0EDF" w14:textId="77777777" w:rsidR="00D04E04" w:rsidRPr="00DA263B" w:rsidRDefault="00D04E04" w:rsidP="006912A1">
            <w:pPr>
              <w:pStyle w:val="Table"/>
              <w:keepNext/>
              <w:jc w:val="left"/>
              <w:rPr>
                <w:rFonts w:asciiTheme="majorHAnsi" w:hAnsiTheme="majorHAnsi" w:cstheme="majorHAnsi"/>
                <w:b/>
              </w:rPr>
            </w:pPr>
          </w:p>
        </w:tc>
      </w:tr>
      <w:tr w:rsidR="00D04E04" w14:paraId="4003920B" w14:textId="77777777" w:rsidTr="582AE3EC">
        <w:trPr>
          <w:cantSplit/>
          <w:trHeight w:val="20"/>
          <w:jc w:val="center"/>
        </w:trPr>
        <w:tc>
          <w:tcPr>
            <w:tcW w:w="2519" w:type="dxa"/>
            <w:vMerge w:val="restart"/>
          </w:tcPr>
          <w:p w14:paraId="214EF8F5"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Port Marine Safety</w:t>
            </w:r>
          </w:p>
        </w:tc>
        <w:tc>
          <w:tcPr>
            <w:tcW w:w="3147" w:type="dxa"/>
          </w:tcPr>
          <w:p w14:paraId="6DB19090"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SMS implemented to effectively identify and correct unsafe conditions</w:t>
            </w:r>
          </w:p>
        </w:tc>
        <w:tc>
          <w:tcPr>
            <w:tcW w:w="3964" w:type="dxa"/>
          </w:tcPr>
          <w:p w14:paraId="51B5720E" w14:textId="4261D684" w:rsidR="000F7F6D" w:rsidRPr="000F7F6D" w:rsidRDefault="000F7F6D" w:rsidP="00D67693">
            <w:pPr>
              <w:pStyle w:val="Table"/>
              <w:jc w:val="left"/>
              <w:rPr>
                <w:rFonts w:asciiTheme="majorHAnsi" w:hAnsiTheme="majorHAnsi" w:cstheme="majorHAnsi"/>
                <w:lang w:val="en-US"/>
              </w:rPr>
            </w:pPr>
            <w:r w:rsidRPr="000F7F6D">
              <w:rPr>
                <w:rFonts w:asciiTheme="majorHAnsi" w:hAnsiTheme="majorHAnsi" w:cstheme="majorHAnsi"/>
                <w:u w:val="single"/>
                <w:lang w:val="en-US"/>
              </w:rPr>
              <w:t>VSH Transport</w:t>
            </w:r>
            <w:r w:rsidR="00744115">
              <w:rPr>
                <w:rFonts w:asciiTheme="majorHAnsi" w:hAnsiTheme="majorHAnsi" w:cstheme="majorHAnsi"/>
                <w:u w:val="single"/>
                <w:lang w:val="en-US"/>
              </w:rPr>
              <w:t>:</w:t>
            </w:r>
            <w:r w:rsidR="00744115" w:rsidRPr="00744115">
              <w:rPr>
                <w:rFonts w:asciiTheme="majorHAnsi" w:hAnsiTheme="majorHAnsi" w:cstheme="majorHAnsi"/>
                <w:lang w:val="en-US"/>
              </w:rPr>
              <w:t xml:space="preserve"> </w:t>
            </w:r>
            <w:r w:rsidR="00744115">
              <w:rPr>
                <w:rFonts w:asciiTheme="majorHAnsi" w:hAnsiTheme="majorHAnsi" w:cstheme="majorHAnsi"/>
                <w:lang w:val="en-US"/>
              </w:rPr>
              <w:t>D</w:t>
            </w:r>
            <w:r w:rsidR="00D67693" w:rsidRPr="00744115">
              <w:rPr>
                <w:rFonts w:asciiTheme="majorHAnsi" w:hAnsiTheme="majorHAnsi" w:cstheme="majorHAnsi"/>
                <w:lang w:val="en-US"/>
              </w:rPr>
              <w:t xml:space="preserve">id not provide a </w:t>
            </w:r>
            <w:r w:rsidRPr="00744115">
              <w:rPr>
                <w:rFonts w:asciiTheme="majorHAnsi" w:hAnsiTheme="majorHAnsi" w:cstheme="majorHAnsi"/>
                <w:lang w:val="en-US"/>
              </w:rPr>
              <w:t>HSMS for review</w:t>
            </w:r>
            <w:r w:rsidRPr="000F7F6D">
              <w:rPr>
                <w:rFonts w:asciiTheme="majorHAnsi" w:hAnsiTheme="majorHAnsi" w:cstheme="majorHAnsi"/>
                <w:lang w:val="en-US"/>
              </w:rPr>
              <w:t xml:space="preserve">. The HSEQ manual </w:t>
            </w:r>
            <w:r w:rsidR="00D67693">
              <w:rPr>
                <w:rFonts w:asciiTheme="majorHAnsi" w:hAnsiTheme="majorHAnsi" w:cstheme="majorHAnsi"/>
                <w:lang w:val="en-US"/>
              </w:rPr>
              <w:t xml:space="preserve">was not </w:t>
            </w:r>
            <w:r w:rsidRPr="000F7F6D">
              <w:rPr>
                <w:rFonts w:asciiTheme="majorHAnsi" w:hAnsiTheme="majorHAnsi" w:cstheme="majorHAnsi"/>
                <w:lang w:val="en-US"/>
              </w:rPr>
              <w:t xml:space="preserve">provided </w:t>
            </w:r>
            <w:r w:rsidR="00D67693">
              <w:rPr>
                <w:rFonts w:asciiTheme="majorHAnsi" w:hAnsiTheme="majorHAnsi" w:cstheme="majorHAnsi"/>
                <w:lang w:val="en-US"/>
              </w:rPr>
              <w:t xml:space="preserve">but was said to be </w:t>
            </w:r>
            <w:r w:rsidRPr="000F7F6D">
              <w:rPr>
                <w:rFonts w:asciiTheme="majorHAnsi" w:hAnsiTheme="majorHAnsi" w:cstheme="majorHAnsi"/>
                <w:lang w:val="en-US"/>
              </w:rPr>
              <w:t xml:space="preserve">outdated and </w:t>
            </w:r>
            <w:r w:rsidR="00D67693">
              <w:rPr>
                <w:rFonts w:asciiTheme="majorHAnsi" w:hAnsiTheme="majorHAnsi" w:cstheme="majorHAnsi"/>
                <w:lang w:val="en-US"/>
              </w:rPr>
              <w:t xml:space="preserve">to </w:t>
            </w:r>
            <w:r w:rsidRPr="000F7F6D">
              <w:rPr>
                <w:rFonts w:asciiTheme="majorHAnsi" w:hAnsiTheme="majorHAnsi" w:cstheme="majorHAnsi"/>
                <w:lang w:val="en-US"/>
              </w:rPr>
              <w:t>need revisions. VSH Transport use</w:t>
            </w:r>
            <w:r>
              <w:rPr>
                <w:rFonts w:asciiTheme="majorHAnsi" w:hAnsiTheme="majorHAnsi" w:cstheme="majorHAnsi"/>
                <w:lang w:val="en-US"/>
              </w:rPr>
              <w:t>s</w:t>
            </w:r>
            <w:r w:rsidRPr="000F7F6D">
              <w:rPr>
                <w:rFonts w:asciiTheme="majorHAnsi" w:hAnsiTheme="majorHAnsi" w:cstheme="majorHAnsi"/>
                <w:lang w:val="en-US"/>
              </w:rPr>
              <w:t xml:space="preserve"> the</w:t>
            </w:r>
            <w:r w:rsidR="00940A34">
              <w:rPr>
                <w:rFonts w:asciiTheme="majorHAnsi" w:hAnsiTheme="majorHAnsi" w:cstheme="majorHAnsi"/>
                <w:lang w:val="en-US"/>
              </w:rPr>
              <w:t>ir</w:t>
            </w:r>
            <w:r w:rsidRPr="000F7F6D">
              <w:rPr>
                <w:rFonts w:asciiTheme="majorHAnsi" w:hAnsiTheme="majorHAnsi" w:cstheme="majorHAnsi"/>
                <w:lang w:val="en-US"/>
              </w:rPr>
              <w:t xml:space="preserve"> environmental risk register to identify and assess H&amp;S hazards (e.g. storage-related accidents) and establish related control measures (e.g. induction training).</w:t>
            </w:r>
          </w:p>
          <w:p w14:paraId="5003E20B" w14:textId="38E57B68" w:rsidR="00D04E04" w:rsidRPr="00DA263B" w:rsidRDefault="000F7F6D" w:rsidP="00940A34">
            <w:pPr>
              <w:pStyle w:val="Table"/>
              <w:jc w:val="left"/>
              <w:rPr>
                <w:rFonts w:asciiTheme="majorHAnsi" w:hAnsiTheme="majorHAnsi" w:cstheme="majorHAnsi"/>
              </w:rPr>
            </w:pPr>
            <w:r w:rsidRPr="000F7F6D">
              <w:rPr>
                <w:rFonts w:asciiTheme="majorHAnsi" w:hAnsiTheme="majorHAnsi" w:cstheme="majorHAnsi"/>
                <w:u w:val="single"/>
                <w:lang w:val="en-US"/>
              </w:rPr>
              <w:t>DP World Paramaribo</w:t>
            </w:r>
            <w:r w:rsidR="00940A34">
              <w:rPr>
                <w:rFonts w:asciiTheme="majorHAnsi" w:hAnsiTheme="majorHAnsi" w:cstheme="majorHAnsi"/>
                <w:u w:val="single"/>
                <w:lang w:val="en-US"/>
              </w:rPr>
              <w:t>:</w:t>
            </w:r>
            <w:r w:rsidR="00D67693" w:rsidRPr="00940A34">
              <w:rPr>
                <w:rFonts w:asciiTheme="majorHAnsi" w:hAnsiTheme="majorHAnsi" w:cstheme="majorHAnsi"/>
                <w:lang w:val="en-US"/>
              </w:rPr>
              <w:t xml:space="preserve"> </w:t>
            </w:r>
            <w:r w:rsidR="00940A34">
              <w:rPr>
                <w:rFonts w:asciiTheme="majorHAnsi" w:hAnsiTheme="majorHAnsi" w:cstheme="majorHAnsi"/>
                <w:lang w:val="en-US"/>
              </w:rPr>
              <w:t>H</w:t>
            </w:r>
            <w:r w:rsidR="00D67693" w:rsidRPr="00940A34">
              <w:rPr>
                <w:rFonts w:asciiTheme="majorHAnsi" w:hAnsiTheme="majorHAnsi" w:cstheme="majorHAnsi"/>
                <w:lang w:val="en-US"/>
              </w:rPr>
              <w:t xml:space="preserve">as </w:t>
            </w:r>
            <w:r w:rsidRPr="000F7F6D">
              <w:rPr>
                <w:rFonts w:asciiTheme="majorHAnsi" w:hAnsiTheme="majorHAnsi" w:cstheme="majorHAnsi"/>
                <w:lang w:val="en-US"/>
              </w:rPr>
              <w:t xml:space="preserve">a certified HSMS developed in line with ISO 9001:2008, OSHAS 18001, and ISO 14001. The HSMS and the </w:t>
            </w:r>
            <w:r w:rsidR="00C4630B">
              <w:rPr>
                <w:rFonts w:asciiTheme="majorHAnsi" w:hAnsiTheme="majorHAnsi" w:cstheme="majorHAnsi"/>
                <w:lang w:val="en-US"/>
              </w:rPr>
              <w:t>EMS</w:t>
            </w:r>
            <w:r w:rsidRPr="000F7F6D">
              <w:rPr>
                <w:rFonts w:asciiTheme="majorHAnsi" w:hAnsiTheme="majorHAnsi" w:cstheme="majorHAnsi"/>
                <w:lang w:val="en-US"/>
              </w:rPr>
              <w:t xml:space="preserve"> are part of an Integrated Management System (IMS), with the Quality Management System. DP World also has a legal registry which includes health and safety-related requirements and a Global EHS Policy where DP World commits to a ‘Zero Harm’ culture.  In addition, DP World Paramaribo also have a “Fit to Work” initiative seeking “to promote a consistent approach to the management of health, welfare and safety issues in our work environment” and includes a five-stage program/implementation plan</w:t>
            </w:r>
            <w:r w:rsidR="00940A34">
              <w:rPr>
                <w:rFonts w:asciiTheme="majorHAnsi" w:hAnsiTheme="majorHAnsi" w:cstheme="majorHAnsi"/>
                <w:lang w:val="en-US"/>
              </w:rPr>
              <w:t>.</w:t>
            </w:r>
          </w:p>
        </w:tc>
      </w:tr>
      <w:tr w:rsidR="00D04E04" w14:paraId="4CEADE14" w14:textId="77777777" w:rsidTr="582AE3EC">
        <w:trPr>
          <w:cantSplit/>
          <w:trHeight w:val="20"/>
          <w:jc w:val="center"/>
        </w:trPr>
        <w:tc>
          <w:tcPr>
            <w:tcW w:w="2519" w:type="dxa"/>
            <w:vMerge/>
          </w:tcPr>
          <w:p w14:paraId="640685DD" w14:textId="77777777" w:rsidR="00D04E04" w:rsidRPr="00DA263B" w:rsidRDefault="00D04E04" w:rsidP="00D04E04">
            <w:pPr>
              <w:pStyle w:val="Table"/>
              <w:jc w:val="left"/>
              <w:rPr>
                <w:rFonts w:asciiTheme="majorHAnsi" w:hAnsiTheme="majorHAnsi" w:cstheme="majorHAnsi"/>
              </w:rPr>
            </w:pPr>
          </w:p>
        </w:tc>
        <w:tc>
          <w:tcPr>
            <w:tcW w:w="3147" w:type="dxa"/>
          </w:tcPr>
          <w:p w14:paraId="694A4F44"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SMS informed by initial risk and hazard assessments</w:t>
            </w:r>
          </w:p>
        </w:tc>
        <w:tc>
          <w:tcPr>
            <w:tcW w:w="3964" w:type="dxa"/>
          </w:tcPr>
          <w:p w14:paraId="419359DA" w14:textId="3C765B74" w:rsidR="00D04E04" w:rsidRPr="00DA263B" w:rsidRDefault="00CC4F8A" w:rsidP="00D04E04">
            <w:pPr>
              <w:pStyle w:val="Table"/>
              <w:jc w:val="left"/>
              <w:rPr>
                <w:rFonts w:asciiTheme="majorHAnsi" w:hAnsiTheme="majorHAnsi" w:cstheme="majorHAnsi"/>
              </w:rPr>
            </w:pPr>
            <w:r>
              <w:rPr>
                <w:rFonts w:asciiTheme="majorHAnsi" w:hAnsiTheme="majorHAnsi" w:cstheme="majorHAnsi"/>
              </w:rPr>
              <w:t xml:space="preserve">As discussed above, both </w:t>
            </w:r>
            <w:r w:rsidR="0075296E">
              <w:rPr>
                <w:rFonts w:asciiTheme="majorHAnsi" w:hAnsiTheme="majorHAnsi" w:cstheme="majorHAnsi"/>
              </w:rPr>
              <w:t xml:space="preserve">VSH Transport and DP World conduct health and safety risk assessments and implement response and adaptation measures. In addition, </w:t>
            </w:r>
            <w:r w:rsidR="00D04E04" w:rsidRPr="00DA263B">
              <w:rPr>
                <w:rFonts w:asciiTheme="majorHAnsi" w:hAnsiTheme="majorHAnsi" w:cstheme="majorHAnsi"/>
              </w:rPr>
              <w:t>NV Havenbeheer conducts risks assessments and job safety analyses.</w:t>
            </w:r>
          </w:p>
        </w:tc>
      </w:tr>
      <w:tr w:rsidR="00D04E04" w14:paraId="6D575CF8" w14:textId="77777777" w:rsidTr="582AE3EC">
        <w:trPr>
          <w:cantSplit/>
          <w:trHeight w:val="20"/>
          <w:jc w:val="center"/>
        </w:trPr>
        <w:tc>
          <w:tcPr>
            <w:tcW w:w="2519" w:type="dxa"/>
            <w:vMerge/>
          </w:tcPr>
          <w:p w14:paraId="695695F5" w14:textId="77777777" w:rsidR="00D04E04" w:rsidRPr="00DA263B" w:rsidRDefault="00D04E04" w:rsidP="00D04E04">
            <w:pPr>
              <w:pStyle w:val="Table"/>
              <w:jc w:val="left"/>
              <w:rPr>
                <w:rFonts w:asciiTheme="majorHAnsi" w:hAnsiTheme="majorHAnsi" w:cstheme="majorHAnsi"/>
              </w:rPr>
            </w:pPr>
          </w:p>
        </w:tc>
        <w:tc>
          <w:tcPr>
            <w:tcW w:w="3147" w:type="dxa"/>
          </w:tcPr>
          <w:p w14:paraId="39C3B909"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SMS includes consideration of alterations to coastal processes and seabed and coastal geomorphology</w:t>
            </w:r>
          </w:p>
        </w:tc>
        <w:tc>
          <w:tcPr>
            <w:tcW w:w="3964" w:type="dxa"/>
          </w:tcPr>
          <w:p w14:paraId="249E70BA" w14:textId="6F9B27AF" w:rsidR="00D04E04" w:rsidRPr="00DA263B" w:rsidRDefault="00CC4F8A" w:rsidP="00D04E04">
            <w:pPr>
              <w:pStyle w:val="Table"/>
              <w:jc w:val="left"/>
              <w:rPr>
                <w:rFonts w:asciiTheme="majorHAnsi" w:hAnsiTheme="majorHAnsi" w:cstheme="majorHAnsi"/>
              </w:rPr>
            </w:pPr>
            <w:r>
              <w:rPr>
                <w:rFonts w:asciiTheme="majorHAnsi" w:hAnsiTheme="majorHAnsi" w:cstheme="majorHAnsi"/>
              </w:rPr>
              <w:t>As previously discussed</w:t>
            </w:r>
            <w:r w:rsidR="00D67693">
              <w:rPr>
                <w:rFonts w:asciiTheme="majorHAnsi" w:hAnsiTheme="majorHAnsi" w:cstheme="majorHAnsi"/>
              </w:rPr>
              <w:t>,</w:t>
            </w:r>
            <w:r>
              <w:rPr>
                <w:rFonts w:asciiTheme="majorHAnsi" w:hAnsiTheme="majorHAnsi" w:cstheme="majorHAnsi"/>
              </w:rPr>
              <w:t xml:space="preserve"> activities within the Suriname River are the responsibility of the Ministry of Public Works and the MAS; therefore this</w:t>
            </w:r>
            <w:r w:rsidR="00D67693">
              <w:rPr>
                <w:rFonts w:asciiTheme="majorHAnsi" w:hAnsiTheme="majorHAnsi" w:cstheme="majorHAnsi"/>
              </w:rPr>
              <w:t xml:space="preserve"> guideline</w:t>
            </w:r>
            <w:r>
              <w:rPr>
                <w:rFonts w:asciiTheme="majorHAnsi" w:hAnsiTheme="majorHAnsi" w:cstheme="majorHAnsi"/>
              </w:rPr>
              <w:t xml:space="preserve"> does not apply. </w:t>
            </w:r>
          </w:p>
        </w:tc>
      </w:tr>
      <w:tr w:rsidR="00D04E04" w14:paraId="7D6EF52A" w14:textId="77777777" w:rsidTr="582AE3EC">
        <w:trPr>
          <w:cantSplit/>
          <w:trHeight w:val="20"/>
          <w:jc w:val="center"/>
        </w:trPr>
        <w:tc>
          <w:tcPr>
            <w:tcW w:w="2519" w:type="dxa"/>
            <w:vMerge/>
          </w:tcPr>
          <w:p w14:paraId="4B968849" w14:textId="77777777" w:rsidR="00D04E04" w:rsidRPr="00DA263B" w:rsidRDefault="00D04E04" w:rsidP="00D04E04">
            <w:pPr>
              <w:pStyle w:val="Table"/>
              <w:jc w:val="left"/>
              <w:rPr>
                <w:rFonts w:asciiTheme="majorHAnsi" w:hAnsiTheme="majorHAnsi" w:cstheme="majorHAnsi"/>
              </w:rPr>
            </w:pPr>
          </w:p>
        </w:tc>
        <w:tc>
          <w:tcPr>
            <w:tcW w:w="3147" w:type="dxa"/>
          </w:tcPr>
          <w:p w14:paraId="68F72B77"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SMS adapted based on regular operational hazard assessments of port activities</w:t>
            </w:r>
          </w:p>
        </w:tc>
        <w:tc>
          <w:tcPr>
            <w:tcW w:w="3964" w:type="dxa"/>
          </w:tcPr>
          <w:p w14:paraId="7EE93DB1" w14:textId="275A580C" w:rsidR="0075296E" w:rsidRPr="0075296E" w:rsidRDefault="0075296E" w:rsidP="00D04E04">
            <w:pPr>
              <w:pStyle w:val="Table"/>
              <w:jc w:val="left"/>
              <w:rPr>
                <w:rFonts w:asciiTheme="majorHAnsi" w:hAnsiTheme="majorHAnsi" w:cstheme="majorHAnsi"/>
                <w:b/>
              </w:rPr>
            </w:pPr>
            <w:r>
              <w:rPr>
                <w:rFonts w:asciiTheme="majorHAnsi" w:hAnsiTheme="majorHAnsi" w:cstheme="majorHAnsi"/>
              </w:rPr>
              <w:t xml:space="preserve">As discussed above, both VSH Transport and </w:t>
            </w:r>
            <w:r w:rsidR="00D04E04" w:rsidRPr="00DA263B">
              <w:rPr>
                <w:rFonts w:asciiTheme="majorHAnsi" w:hAnsiTheme="majorHAnsi" w:cstheme="majorHAnsi"/>
              </w:rPr>
              <w:t xml:space="preserve">DP World </w:t>
            </w:r>
            <w:r>
              <w:rPr>
                <w:rFonts w:asciiTheme="majorHAnsi" w:hAnsiTheme="majorHAnsi" w:cstheme="majorHAnsi"/>
              </w:rPr>
              <w:t xml:space="preserve">conduct health and safety risk assessments and implement response and adaptation measures. </w:t>
            </w:r>
          </w:p>
          <w:p w14:paraId="6D4B50FD" w14:textId="5E6DFEAE"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DP World Paramaribo</w:t>
            </w:r>
            <w:r w:rsidR="0075296E">
              <w:rPr>
                <w:rFonts w:asciiTheme="majorHAnsi" w:hAnsiTheme="majorHAnsi" w:cstheme="majorHAnsi"/>
              </w:rPr>
              <w:t>’s</w:t>
            </w:r>
            <w:r w:rsidRPr="00DA263B">
              <w:rPr>
                <w:rFonts w:asciiTheme="majorHAnsi" w:hAnsiTheme="majorHAnsi" w:cstheme="majorHAnsi"/>
              </w:rPr>
              <w:t xml:space="preserve"> HSMS </w:t>
            </w:r>
            <w:r w:rsidR="0075296E">
              <w:rPr>
                <w:rFonts w:asciiTheme="majorHAnsi" w:hAnsiTheme="majorHAnsi" w:cstheme="majorHAnsi"/>
              </w:rPr>
              <w:t xml:space="preserve">is certified compliant </w:t>
            </w:r>
            <w:r w:rsidRPr="00DA263B">
              <w:rPr>
                <w:rFonts w:asciiTheme="majorHAnsi" w:hAnsiTheme="majorHAnsi" w:cstheme="majorHAnsi"/>
              </w:rPr>
              <w:t xml:space="preserve">with ISO 14001, </w:t>
            </w:r>
            <w:r w:rsidR="0075296E">
              <w:rPr>
                <w:rFonts w:asciiTheme="majorHAnsi" w:hAnsiTheme="majorHAnsi" w:cstheme="majorHAnsi"/>
              </w:rPr>
              <w:t xml:space="preserve">and </w:t>
            </w:r>
            <w:r w:rsidRPr="00DA263B">
              <w:rPr>
                <w:rFonts w:asciiTheme="majorHAnsi" w:hAnsiTheme="majorHAnsi" w:cstheme="majorHAnsi"/>
              </w:rPr>
              <w:t>includes regular assessments of hazards.</w:t>
            </w:r>
          </w:p>
        </w:tc>
      </w:tr>
      <w:tr w:rsidR="00D04E04" w14:paraId="74CB5F1C" w14:textId="77777777" w:rsidTr="582AE3EC">
        <w:trPr>
          <w:cantSplit/>
          <w:trHeight w:val="20"/>
          <w:jc w:val="center"/>
        </w:trPr>
        <w:tc>
          <w:tcPr>
            <w:tcW w:w="2519" w:type="dxa"/>
            <w:vMerge/>
          </w:tcPr>
          <w:p w14:paraId="24C044D2" w14:textId="77777777" w:rsidR="00D04E04" w:rsidRPr="00DA263B" w:rsidRDefault="00D04E04" w:rsidP="00D04E04">
            <w:pPr>
              <w:pStyle w:val="Table"/>
              <w:jc w:val="left"/>
              <w:rPr>
                <w:rFonts w:asciiTheme="majorHAnsi" w:hAnsiTheme="majorHAnsi" w:cstheme="majorHAnsi"/>
              </w:rPr>
            </w:pPr>
          </w:p>
        </w:tc>
        <w:tc>
          <w:tcPr>
            <w:tcW w:w="3147" w:type="dxa"/>
          </w:tcPr>
          <w:p w14:paraId="7F1CE9CD"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SMS procedures regulate safe movement of vessels, protect the general public and communities from dangers, and prevent events that may result in injury to workers and the public</w:t>
            </w:r>
          </w:p>
        </w:tc>
        <w:tc>
          <w:tcPr>
            <w:tcW w:w="3964" w:type="dxa"/>
          </w:tcPr>
          <w:p w14:paraId="1342628C" w14:textId="333E9692" w:rsidR="00D04E04" w:rsidRPr="00DA263B" w:rsidRDefault="0075296E" w:rsidP="00D04E04">
            <w:pPr>
              <w:pStyle w:val="Table"/>
              <w:jc w:val="left"/>
              <w:rPr>
                <w:rFonts w:asciiTheme="majorHAnsi" w:hAnsiTheme="majorHAnsi" w:cstheme="majorHAnsi"/>
              </w:rPr>
            </w:pPr>
            <w:r>
              <w:rPr>
                <w:rFonts w:asciiTheme="majorHAnsi" w:hAnsiTheme="majorHAnsi" w:cstheme="majorHAnsi"/>
              </w:rPr>
              <w:t>No</w:t>
            </w:r>
            <w:r w:rsidR="00202E4A">
              <w:rPr>
                <w:rFonts w:asciiTheme="majorHAnsi" w:hAnsiTheme="majorHAnsi" w:cstheme="majorHAnsi"/>
              </w:rPr>
              <w:t>t</w:t>
            </w:r>
            <w:r>
              <w:rPr>
                <w:rFonts w:asciiTheme="majorHAnsi" w:hAnsiTheme="majorHAnsi" w:cstheme="majorHAnsi"/>
              </w:rPr>
              <w:t xml:space="preserve"> applicable. The </w:t>
            </w:r>
            <w:r w:rsidRPr="0075296E">
              <w:rPr>
                <w:rFonts w:asciiTheme="majorHAnsi" w:hAnsiTheme="majorHAnsi" w:cstheme="majorHAnsi"/>
              </w:rPr>
              <w:t xml:space="preserve">MAS </w:t>
            </w:r>
            <w:r>
              <w:rPr>
                <w:rFonts w:asciiTheme="majorHAnsi" w:hAnsiTheme="majorHAnsi" w:cstheme="majorHAnsi"/>
              </w:rPr>
              <w:t>is responsible for</w:t>
            </w:r>
            <w:r w:rsidRPr="0075296E">
              <w:rPr>
                <w:rFonts w:asciiTheme="majorHAnsi" w:hAnsiTheme="majorHAnsi" w:cstheme="majorHAnsi"/>
              </w:rPr>
              <w:t xml:space="preserve"> the safe, efficient, secure and environmentally friendly passage of seagoing vessels to and from Suriname, based on international standards, and the supervision of legal requirements for shipping and ship traffic.</w:t>
            </w:r>
            <w:r>
              <w:rPr>
                <w:rFonts w:asciiTheme="majorHAnsi" w:hAnsiTheme="majorHAnsi" w:cstheme="majorHAnsi"/>
              </w:rPr>
              <w:t xml:space="preserve">  </w:t>
            </w:r>
            <w:r w:rsidRPr="0075296E">
              <w:rPr>
                <w:rFonts w:asciiTheme="majorHAnsi" w:hAnsiTheme="majorHAnsi" w:cstheme="majorHAnsi"/>
              </w:rPr>
              <w:t>MAS is responsible for safety and security in Surinamese waters and issues all shipping notices and ‘notices to mariners’.</w:t>
            </w:r>
          </w:p>
        </w:tc>
      </w:tr>
      <w:tr w:rsidR="00D04E04" w14:paraId="101BA05F" w14:textId="77777777" w:rsidTr="00940A34">
        <w:trPr>
          <w:cantSplit/>
          <w:trHeight w:val="20"/>
          <w:jc w:val="center"/>
        </w:trPr>
        <w:tc>
          <w:tcPr>
            <w:tcW w:w="2519" w:type="dxa"/>
            <w:vMerge/>
            <w:tcBorders>
              <w:bottom w:val="single" w:sz="4" w:space="0" w:color="auto"/>
            </w:tcBorders>
          </w:tcPr>
          <w:p w14:paraId="390CB59A" w14:textId="77777777" w:rsidR="00D04E04" w:rsidRPr="00DA263B" w:rsidRDefault="00D04E04" w:rsidP="00D04E04">
            <w:pPr>
              <w:pStyle w:val="Table"/>
              <w:jc w:val="left"/>
              <w:rPr>
                <w:rFonts w:asciiTheme="majorHAnsi" w:hAnsiTheme="majorHAnsi" w:cstheme="majorHAnsi"/>
              </w:rPr>
            </w:pPr>
          </w:p>
        </w:tc>
        <w:tc>
          <w:tcPr>
            <w:tcW w:w="3147" w:type="dxa"/>
            <w:tcBorders>
              <w:bottom w:val="single" w:sz="4" w:space="0" w:color="auto"/>
            </w:tcBorders>
          </w:tcPr>
          <w:p w14:paraId="379F954F"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SMS includes comprehensive emergency preparedness and response plans</w:t>
            </w:r>
          </w:p>
        </w:tc>
        <w:tc>
          <w:tcPr>
            <w:tcW w:w="3964" w:type="dxa"/>
            <w:tcBorders>
              <w:bottom w:val="single" w:sz="4" w:space="0" w:color="auto"/>
            </w:tcBorders>
          </w:tcPr>
          <w:p w14:paraId="45B18ADD" w14:textId="1BCC714F"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NV Havenbeheer Suriname has an Emergency Response Plan (Business Continuity Plan), which has an escalation process from the internal crisis management team to the National Coordination Center for disaster management.</w:t>
            </w:r>
          </w:p>
          <w:p w14:paraId="1106E4BA" w14:textId="0B0567DC"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 xml:space="preserve">VSH Transport has spill kits, firefighting equipment, and first aid kits inspected on a regular basis and replaced if necessary. </w:t>
            </w:r>
            <w:r w:rsidR="0035114D">
              <w:rPr>
                <w:rFonts w:asciiTheme="majorHAnsi" w:hAnsiTheme="majorHAnsi" w:cstheme="majorHAnsi"/>
              </w:rPr>
              <w:t>They also have</w:t>
            </w:r>
            <w:r w:rsidRPr="00DA263B">
              <w:rPr>
                <w:rFonts w:asciiTheme="majorHAnsi" w:hAnsiTheme="majorHAnsi" w:cstheme="majorHAnsi"/>
              </w:rPr>
              <w:t xml:space="preserve"> a registry of its fire </w:t>
            </w:r>
            <w:r w:rsidR="0035114D" w:rsidRPr="00DA263B">
              <w:rPr>
                <w:rFonts w:asciiTheme="majorHAnsi" w:hAnsiTheme="majorHAnsi" w:cstheme="majorHAnsi"/>
              </w:rPr>
              <w:t>extinguishers</w:t>
            </w:r>
            <w:r w:rsidRPr="00DA263B">
              <w:rPr>
                <w:rFonts w:asciiTheme="majorHAnsi" w:hAnsiTheme="majorHAnsi" w:cstheme="majorHAnsi"/>
              </w:rPr>
              <w:t xml:space="preserve"> locations and types. VSH Transport provides </w:t>
            </w:r>
            <w:r w:rsidRPr="00DA263B">
              <w:rPr>
                <w:rFonts w:asciiTheme="majorHAnsi" w:hAnsiTheme="majorHAnsi" w:cstheme="majorHAnsi"/>
                <w:szCs w:val="18"/>
              </w:rPr>
              <w:t>regular communication and practice of the emergency plan to employees.</w:t>
            </w:r>
            <w:r w:rsidR="00A43EA4">
              <w:rPr>
                <w:rFonts w:asciiTheme="majorHAnsi" w:hAnsiTheme="majorHAnsi" w:cstheme="majorHAnsi"/>
                <w:szCs w:val="18"/>
              </w:rPr>
              <w:t xml:space="preserve">  According to information received, VSH Transport is currently </w:t>
            </w:r>
            <w:r w:rsidR="00BA107C">
              <w:rPr>
                <w:rFonts w:asciiTheme="majorHAnsi" w:hAnsiTheme="majorHAnsi" w:cstheme="majorHAnsi"/>
                <w:szCs w:val="18"/>
              </w:rPr>
              <w:t xml:space="preserve">developing and emergency response plan; therefore, one was not reviewed. </w:t>
            </w:r>
          </w:p>
          <w:p w14:paraId="1254C897" w14:textId="77777777" w:rsidR="00A43EA4" w:rsidRDefault="00D04E04" w:rsidP="0035114D">
            <w:pPr>
              <w:pStyle w:val="Table"/>
              <w:jc w:val="left"/>
              <w:rPr>
                <w:rFonts w:asciiTheme="majorHAnsi" w:hAnsiTheme="majorHAnsi" w:cstheme="majorHAnsi"/>
              </w:rPr>
            </w:pPr>
            <w:r w:rsidRPr="00DA263B">
              <w:rPr>
                <w:rFonts w:asciiTheme="majorHAnsi" w:hAnsiTheme="majorHAnsi" w:cstheme="majorHAnsi"/>
              </w:rPr>
              <w:t xml:space="preserve">DP World Paramaribo has a procedure for identifying and responding </w:t>
            </w:r>
            <w:r w:rsidR="0035114D">
              <w:rPr>
                <w:rFonts w:asciiTheme="majorHAnsi" w:hAnsiTheme="majorHAnsi" w:cstheme="majorHAnsi"/>
              </w:rPr>
              <w:t xml:space="preserve">to </w:t>
            </w:r>
            <w:r w:rsidRPr="00DA263B">
              <w:rPr>
                <w:rFonts w:asciiTheme="majorHAnsi" w:hAnsiTheme="majorHAnsi" w:cstheme="majorHAnsi"/>
              </w:rPr>
              <w:t xml:space="preserve">environmental emergencies and accidents. DP World Incidents and Emergencies Standard and Emergency Management System provide more information. DP World Paramaribo also has an evacuation plan, which includes procedures and instructions for action in case of an incident that may affect the environment. </w:t>
            </w:r>
          </w:p>
          <w:p w14:paraId="50816C11" w14:textId="149A96F9" w:rsidR="00D04E04" w:rsidRPr="00DA263B" w:rsidRDefault="0035114D" w:rsidP="00D04E04">
            <w:pPr>
              <w:pStyle w:val="Table"/>
              <w:jc w:val="left"/>
              <w:rPr>
                <w:rFonts w:asciiTheme="majorHAnsi" w:hAnsiTheme="majorHAnsi" w:cstheme="majorHAnsi"/>
              </w:rPr>
            </w:pPr>
            <w:r>
              <w:rPr>
                <w:rFonts w:asciiTheme="majorHAnsi" w:hAnsiTheme="majorHAnsi" w:cstheme="majorHAnsi"/>
              </w:rPr>
              <w:t>Although d</w:t>
            </w:r>
            <w:r w:rsidR="00D67693">
              <w:rPr>
                <w:rFonts w:asciiTheme="majorHAnsi" w:hAnsiTheme="majorHAnsi" w:cstheme="majorHAnsi"/>
              </w:rPr>
              <w:t xml:space="preserve">ocuments reviewed indicate that </w:t>
            </w:r>
            <w:r>
              <w:rPr>
                <w:rFonts w:asciiTheme="majorHAnsi" w:hAnsiTheme="majorHAnsi" w:cstheme="majorHAnsi"/>
              </w:rPr>
              <w:t xml:space="preserve">emergency response plans have been prepared and are implemented by </w:t>
            </w:r>
            <w:r w:rsidR="00A43EA4">
              <w:rPr>
                <w:rFonts w:asciiTheme="majorHAnsi" w:hAnsiTheme="majorHAnsi" w:cstheme="majorHAnsi"/>
              </w:rPr>
              <w:t>NV and DP World</w:t>
            </w:r>
            <w:r>
              <w:rPr>
                <w:rFonts w:asciiTheme="majorHAnsi" w:hAnsiTheme="majorHAnsi" w:cstheme="majorHAnsi"/>
              </w:rPr>
              <w:t>, these were not provided for review, therefore n</w:t>
            </w:r>
            <w:r w:rsidR="00D04E04" w:rsidRPr="00DA263B">
              <w:rPr>
                <w:rFonts w:asciiTheme="majorHAnsi" w:hAnsiTheme="majorHAnsi" w:cstheme="majorHAnsi"/>
              </w:rPr>
              <w:t xml:space="preserve">o </w:t>
            </w:r>
            <w:r>
              <w:rPr>
                <w:rFonts w:asciiTheme="majorHAnsi" w:hAnsiTheme="majorHAnsi" w:cstheme="majorHAnsi"/>
              </w:rPr>
              <w:t xml:space="preserve">specific </w:t>
            </w:r>
            <w:r w:rsidR="00D04E04" w:rsidRPr="00DA263B">
              <w:rPr>
                <w:rFonts w:asciiTheme="majorHAnsi" w:hAnsiTheme="majorHAnsi" w:cstheme="majorHAnsi"/>
              </w:rPr>
              <w:t xml:space="preserve">health and safety related details </w:t>
            </w:r>
            <w:r w:rsidR="00A43EA4">
              <w:rPr>
                <w:rFonts w:asciiTheme="majorHAnsi" w:hAnsiTheme="majorHAnsi" w:cstheme="majorHAnsi"/>
              </w:rPr>
              <w:t xml:space="preserve">are </w:t>
            </w:r>
            <w:r w:rsidR="00D04E04" w:rsidRPr="00DA263B">
              <w:rPr>
                <w:rFonts w:asciiTheme="majorHAnsi" w:hAnsiTheme="majorHAnsi" w:cstheme="majorHAnsi"/>
              </w:rPr>
              <w:t>available.</w:t>
            </w:r>
          </w:p>
        </w:tc>
      </w:tr>
      <w:tr w:rsidR="00D04E04" w14:paraId="75C0ADD8" w14:textId="77777777" w:rsidTr="00940A34">
        <w:trPr>
          <w:cantSplit/>
          <w:trHeight w:val="20"/>
          <w:jc w:val="center"/>
        </w:trPr>
        <w:tc>
          <w:tcPr>
            <w:tcW w:w="2519" w:type="dxa"/>
            <w:vMerge w:val="restart"/>
            <w:tcBorders>
              <w:top w:val="single" w:sz="4" w:space="0" w:color="auto"/>
            </w:tcBorders>
          </w:tcPr>
          <w:p w14:paraId="0EE407F9"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Port Security</w:t>
            </w:r>
          </w:p>
        </w:tc>
        <w:tc>
          <w:tcPr>
            <w:tcW w:w="3147" w:type="dxa"/>
            <w:tcBorders>
              <w:top w:val="single" w:sz="4" w:space="0" w:color="auto"/>
            </w:tcBorders>
          </w:tcPr>
          <w:p w14:paraId="5D129C6B"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Port operators have a clear understanding of their responsibilities</w:t>
            </w:r>
          </w:p>
        </w:tc>
        <w:tc>
          <w:tcPr>
            <w:tcW w:w="3964" w:type="dxa"/>
            <w:tcBorders>
              <w:top w:val="single" w:sz="4" w:space="0" w:color="auto"/>
            </w:tcBorders>
          </w:tcPr>
          <w:p w14:paraId="2E07A138" w14:textId="330753B8" w:rsidR="00D04E04" w:rsidRPr="00DA263B" w:rsidRDefault="00BA107C" w:rsidP="00D04E04">
            <w:pPr>
              <w:pStyle w:val="Table"/>
              <w:jc w:val="left"/>
              <w:rPr>
                <w:rFonts w:asciiTheme="majorHAnsi" w:hAnsiTheme="majorHAnsi" w:cstheme="majorHAnsi"/>
              </w:rPr>
            </w:pPr>
            <w:r>
              <w:rPr>
                <w:rFonts w:asciiTheme="majorHAnsi" w:hAnsiTheme="majorHAnsi" w:cstheme="majorHAnsi"/>
              </w:rPr>
              <w:t xml:space="preserve">Although information reviewed indicated training is performed and maintained for all security personnel, the contents of the training were not provided for review.  </w:t>
            </w:r>
          </w:p>
        </w:tc>
      </w:tr>
      <w:tr w:rsidR="00D04E04" w14:paraId="2A6087EF" w14:textId="77777777" w:rsidTr="582AE3EC">
        <w:trPr>
          <w:cantSplit/>
          <w:trHeight w:val="20"/>
          <w:jc w:val="center"/>
        </w:trPr>
        <w:tc>
          <w:tcPr>
            <w:tcW w:w="2519" w:type="dxa"/>
            <w:vMerge/>
          </w:tcPr>
          <w:p w14:paraId="7BDA22C3" w14:textId="77777777" w:rsidR="00D04E04" w:rsidRPr="00DA263B" w:rsidRDefault="00D04E04" w:rsidP="00D04E04">
            <w:pPr>
              <w:pStyle w:val="Table"/>
              <w:jc w:val="left"/>
              <w:rPr>
                <w:rFonts w:asciiTheme="majorHAnsi" w:hAnsiTheme="majorHAnsi" w:cstheme="majorHAnsi"/>
              </w:rPr>
            </w:pPr>
          </w:p>
        </w:tc>
        <w:tc>
          <w:tcPr>
            <w:tcW w:w="3147" w:type="dxa"/>
          </w:tcPr>
          <w:p w14:paraId="7A74973C" w14:textId="77777777" w:rsidR="00D04E04" w:rsidRPr="00DA263B" w:rsidRDefault="00D04E04" w:rsidP="00D04E04">
            <w:pPr>
              <w:pStyle w:val="Table"/>
              <w:jc w:val="left"/>
              <w:rPr>
                <w:rFonts w:asciiTheme="majorHAnsi" w:hAnsiTheme="majorHAnsi" w:cstheme="majorHAnsi"/>
              </w:rPr>
            </w:pPr>
            <w:r w:rsidRPr="00DA263B">
              <w:rPr>
                <w:rFonts w:asciiTheme="majorHAnsi" w:hAnsiTheme="majorHAnsi" w:cstheme="majorHAnsi"/>
              </w:rPr>
              <w:t>Port security arrangements established</w:t>
            </w:r>
          </w:p>
        </w:tc>
        <w:tc>
          <w:tcPr>
            <w:tcW w:w="3964" w:type="dxa"/>
          </w:tcPr>
          <w:p w14:paraId="3C73EF28" w14:textId="3190E4C7" w:rsidR="00BA107C" w:rsidRDefault="00BA107C" w:rsidP="00D04E04">
            <w:pPr>
              <w:pStyle w:val="Table"/>
              <w:jc w:val="left"/>
              <w:rPr>
                <w:rFonts w:asciiTheme="majorHAnsi" w:hAnsiTheme="majorHAnsi" w:cstheme="majorHAnsi"/>
              </w:rPr>
            </w:pPr>
            <w:r>
              <w:rPr>
                <w:rFonts w:asciiTheme="majorHAnsi" w:hAnsiTheme="majorHAnsi" w:cstheme="majorHAnsi"/>
              </w:rPr>
              <w:t>Documents received did not mention a Port Facility Security Plan nor was one provided for review.</w:t>
            </w:r>
          </w:p>
          <w:p w14:paraId="178A2956" w14:textId="193A37D0" w:rsidR="00D04E04" w:rsidRPr="00DA263B" w:rsidRDefault="00D04E04" w:rsidP="00BD2B56">
            <w:pPr>
              <w:pStyle w:val="Table"/>
              <w:jc w:val="left"/>
              <w:rPr>
                <w:rFonts w:asciiTheme="majorHAnsi" w:hAnsiTheme="majorHAnsi" w:cstheme="majorHAnsi"/>
              </w:rPr>
            </w:pPr>
            <w:r w:rsidRPr="00DA263B">
              <w:rPr>
                <w:rFonts w:asciiTheme="majorHAnsi" w:hAnsiTheme="majorHAnsi" w:cstheme="majorHAnsi"/>
              </w:rPr>
              <w:t xml:space="preserve">NV Havenbeheer Suriname has </w:t>
            </w:r>
            <w:r w:rsidR="00BD2B56">
              <w:rPr>
                <w:rFonts w:asciiTheme="majorHAnsi" w:hAnsiTheme="majorHAnsi" w:cstheme="majorHAnsi"/>
              </w:rPr>
              <w:t>approximately</w:t>
            </w:r>
            <w:r w:rsidRPr="00DA263B">
              <w:rPr>
                <w:rFonts w:asciiTheme="majorHAnsi" w:hAnsiTheme="majorHAnsi" w:cstheme="majorHAnsi"/>
              </w:rPr>
              <w:t xml:space="preserve"> 55 security personnel. Aside from security, other </w:t>
            </w:r>
            <w:r w:rsidR="003F7BBD">
              <w:rPr>
                <w:rFonts w:asciiTheme="majorHAnsi" w:hAnsiTheme="majorHAnsi" w:cstheme="majorHAnsi"/>
              </w:rPr>
              <w:t>harbo</w:t>
            </w:r>
            <w:r w:rsidRPr="00DA263B">
              <w:rPr>
                <w:rFonts w:asciiTheme="majorHAnsi" w:hAnsiTheme="majorHAnsi" w:cstheme="majorHAnsi"/>
              </w:rPr>
              <w:t>r safety operational measures include limiting speed on roads outside and in the port, guidelines / recommendations for safe transport of cargo by trucks, pedestrian walkways, and PPE requirements. NV Havenbeheer Suriname also conducts risk assessments.</w:t>
            </w:r>
          </w:p>
        </w:tc>
      </w:tr>
      <w:tr w:rsidR="00940A34" w14:paraId="56497923" w14:textId="77777777" w:rsidTr="582AE3EC">
        <w:trPr>
          <w:cantSplit/>
          <w:trHeight w:val="20"/>
          <w:jc w:val="center"/>
        </w:trPr>
        <w:tc>
          <w:tcPr>
            <w:tcW w:w="2519" w:type="dxa"/>
            <w:vMerge w:val="restart"/>
          </w:tcPr>
          <w:p w14:paraId="544B9E6F" w14:textId="77777777" w:rsidR="00940A34" w:rsidRPr="00DA263B" w:rsidRDefault="00940A34" w:rsidP="00D04E04">
            <w:pPr>
              <w:pStyle w:val="Table"/>
              <w:jc w:val="left"/>
              <w:rPr>
                <w:rFonts w:asciiTheme="majorHAnsi" w:hAnsiTheme="majorHAnsi" w:cstheme="majorHAnsi"/>
              </w:rPr>
            </w:pPr>
            <w:r w:rsidRPr="00DA263B">
              <w:rPr>
                <w:rFonts w:asciiTheme="majorHAnsi" w:hAnsiTheme="majorHAnsi" w:cstheme="majorHAnsi"/>
              </w:rPr>
              <w:t>Visual Impacts</w:t>
            </w:r>
          </w:p>
        </w:tc>
        <w:tc>
          <w:tcPr>
            <w:tcW w:w="3147" w:type="dxa"/>
          </w:tcPr>
          <w:p w14:paraId="7409F485" w14:textId="77777777" w:rsidR="00940A34" w:rsidRPr="00DA263B" w:rsidRDefault="00940A34" w:rsidP="00D04E04">
            <w:pPr>
              <w:pStyle w:val="Table"/>
              <w:jc w:val="left"/>
              <w:rPr>
                <w:rFonts w:asciiTheme="majorHAnsi" w:hAnsiTheme="majorHAnsi" w:cstheme="majorHAnsi"/>
              </w:rPr>
            </w:pPr>
            <w:r w:rsidRPr="00DA263B">
              <w:rPr>
                <w:rFonts w:asciiTheme="majorHAnsi" w:hAnsiTheme="majorHAnsi" w:cstheme="majorHAnsi"/>
              </w:rPr>
              <w:t>Visual impacts managed during operations through natural visual barriers or light shades</w:t>
            </w:r>
          </w:p>
        </w:tc>
        <w:tc>
          <w:tcPr>
            <w:tcW w:w="3964" w:type="dxa"/>
            <w:vMerge w:val="restart"/>
          </w:tcPr>
          <w:p w14:paraId="3CF6773F" w14:textId="27ECDCEE" w:rsidR="00940A34" w:rsidRPr="00DA263B" w:rsidRDefault="00940A34" w:rsidP="00D04E04">
            <w:pPr>
              <w:pStyle w:val="Table"/>
              <w:jc w:val="left"/>
              <w:rPr>
                <w:rFonts w:asciiTheme="majorHAnsi" w:hAnsiTheme="majorHAnsi" w:cstheme="majorHAnsi"/>
              </w:rPr>
            </w:pPr>
            <w:r>
              <w:rPr>
                <w:rFonts w:asciiTheme="majorHAnsi" w:hAnsiTheme="majorHAnsi" w:cstheme="majorHAnsi"/>
              </w:rPr>
              <w:t xml:space="preserve">The Port is located in a highly developed/highly industrialized area of Paramaribo.  Containers are stacked/stored on the eastern side of the property behind all of the administrative buildings and warehouses and are not highly visible from the public road.   </w:t>
            </w:r>
          </w:p>
        </w:tc>
      </w:tr>
      <w:tr w:rsidR="00940A34" w14:paraId="51DAFB8F" w14:textId="77777777" w:rsidTr="582AE3EC">
        <w:trPr>
          <w:cantSplit/>
          <w:trHeight w:val="20"/>
          <w:jc w:val="center"/>
        </w:trPr>
        <w:tc>
          <w:tcPr>
            <w:tcW w:w="2519" w:type="dxa"/>
            <w:vMerge/>
          </w:tcPr>
          <w:p w14:paraId="5BB917F8" w14:textId="77777777" w:rsidR="00940A34" w:rsidRPr="00DA263B" w:rsidRDefault="00940A34" w:rsidP="00D04E04">
            <w:pPr>
              <w:pStyle w:val="Table"/>
              <w:jc w:val="left"/>
              <w:rPr>
                <w:rFonts w:asciiTheme="majorHAnsi" w:hAnsiTheme="majorHAnsi" w:cstheme="majorHAnsi"/>
              </w:rPr>
            </w:pPr>
          </w:p>
        </w:tc>
        <w:tc>
          <w:tcPr>
            <w:tcW w:w="3147" w:type="dxa"/>
          </w:tcPr>
          <w:p w14:paraId="66D96048" w14:textId="77777777" w:rsidR="00940A34" w:rsidRPr="00DA263B" w:rsidRDefault="00940A34" w:rsidP="00D04E04">
            <w:pPr>
              <w:pStyle w:val="Table"/>
              <w:jc w:val="left"/>
              <w:rPr>
                <w:rFonts w:asciiTheme="majorHAnsi" w:hAnsiTheme="majorHAnsi" w:cstheme="majorHAnsi"/>
              </w:rPr>
            </w:pPr>
            <w:r w:rsidRPr="00DA263B">
              <w:rPr>
                <w:rFonts w:asciiTheme="majorHAnsi" w:hAnsiTheme="majorHAnsi" w:cstheme="majorHAnsi"/>
              </w:rPr>
              <w:t>Location and color of bulk storage facilities selected with consideration of visual impacts</w:t>
            </w:r>
          </w:p>
        </w:tc>
        <w:tc>
          <w:tcPr>
            <w:tcW w:w="3964" w:type="dxa"/>
            <w:vMerge/>
          </w:tcPr>
          <w:p w14:paraId="3C4F862B" w14:textId="57E25A8D" w:rsidR="00940A34" w:rsidRPr="00DA263B" w:rsidRDefault="00940A34" w:rsidP="00D04E04">
            <w:pPr>
              <w:pStyle w:val="Table"/>
              <w:jc w:val="left"/>
              <w:rPr>
                <w:rFonts w:asciiTheme="majorHAnsi" w:hAnsiTheme="majorHAnsi" w:cstheme="majorHAnsi"/>
              </w:rPr>
            </w:pPr>
          </w:p>
        </w:tc>
      </w:tr>
    </w:tbl>
    <w:p w14:paraId="5581058B" w14:textId="47347674" w:rsidR="002A515E" w:rsidRPr="00804C68" w:rsidRDefault="002A515E" w:rsidP="00804C68">
      <w:pPr>
        <w:pStyle w:val="BodyText"/>
        <w:spacing w:before="0"/>
        <w:rPr>
          <w:i/>
          <w:sz w:val="18"/>
        </w:rPr>
      </w:pPr>
    </w:p>
    <w:p w14:paraId="51BE7DD6" w14:textId="77777777" w:rsidR="002A515E" w:rsidRDefault="002A515E" w:rsidP="002A515E">
      <w:pPr>
        <w:pStyle w:val="Heading2"/>
        <w:numPr>
          <w:ilvl w:val="0"/>
          <w:numId w:val="0"/>
        </w:numPr>
        <w:ind w:left="851"/>
      </w:pPr>
      <w:r>
        <w:br w:type="page"/>
      </w:r>
    </w:p>
    <w:p w14:paraId="13EE5A81" w14:textId="0895240B" w:rsidR="002A515E" w:rsidRPr="00B666FC" w:rsidRDefault="002A515E" w:rsidP="002A515E">
      <w:pPr>
        <w:pStyle w:val="Heading1"/>
      </w:pPr>
      <w:bookmarkStart w:id="157" w:name="_Toc531251954"/>
      <w:bookmarkStart w:id="158" w:name="_Toc533068440"/>
      <w:bookmarkStart w:id="159" w:name="_Toc533071040"/>
      <w:bookmarkStart w:id="160" w:name="_Toc533081996"/>
      <w:bookmarkStart w:id="161" w:name="_Toc533089250"/>
      <w:bookmarkStart w:id="162" w:name="_Toc533149330"/>
      <w:bookmarkStart w:id="163" w:name="_Toc533153133"/>
      <w:bookmarkStart w:id="164" w:name="_Toc533172927"/>
      <w:r w:rsidRPr="00B666FC">
        <w:lastRenderedPageBreak/>
        <w:t>C</w:t>
      </w:r>
      <w:bookmarkEnd w:id="157"/>
      <w:bookmarkEnd w:id="158"/>
      <w:r w:rsidR="001D46D5">
        <w:t>onclusions</w:t>
      </w:r>
      <w:r w:rsidR="00D13495">
        <w:t xml:space="preserve"> and R</w:t>
      </w:r>
      <w:r w:rsidR="001D46D5">
        <w:t>e</w:t>
      </w:r>
      <w:r w:rsidR="00D13495">
        <w:t>commendations</w:t>
      </w:r>
      <w:bookmarkEnd w:id="159"/>
      <w:bookmarkEnd w:id="160"/>
      <w:bookmarkEnd w:id="161"/>
      <w:bookmarkEnd w:id="162"/>
      <w:bookmarkEnd w:id="163"/>
      <w:bookmarkEnd w:id="164"/>
    </w:p>
    <w:p w14:paraId="1517E402" w14:textId="47DC1963" w:rsidR="003C5EB6" w:rsidRPr="003C5EB6" w:rsidRDefault="00532631" w:rsidP="00F468E8">
      <w:pPr>
        <w:pStyle w:val="ListBullet"/>
        <w:numPr>
          <w:ilvl w:val="0"/>
          <w:numId w:val="0"/>
        </w:numPr>
      </w:pPr>
      <w:bookmarkStart w:id="165" w:name="_Toc531251955"/>
      <w:bookmarkStart w:id="166" w:name="_Toc533071041"/>
      <w:bookmarkStart w:id="167" w:name="_Toc533081997"/>
      <w:bookmarkStart w:id="168" w:name="_Toc533089251"/>
      <w:r>
        <w:t xml:space="preserve">This section presents a summary of </w:t>
      </w:r>
      <w:r w:rsidR="003C5EB6">
        <w:t xml:space="preserve">the results of the review of </w:t>
      </w:r>
      <w:r>
        <w:t>the</w:t>
      </w:r>
      <w:r w:rsidR="005814F6">
        <w:t xml:space="preserve"> </w:t>
      </w:r>
      <w:r w:rsidR="004C4D93">
        <w:t xml:space="preserve">Port’s </w:t>
      </w:r>
      <w:r w:rsidR="005814F6">
        <w:t>e</w:t>
      </w:r>
      <w:r>
        <w:t xml:space="preserve">nvironmental, </w:t>
      </w:r>
      <w:r w:rsidR="005814F6">
        <w:t>s</w:t>
      </w:r>
      <w:r>
        <w:t>ocial</w:t>
      </w:r>
      <w:r w:rsidR="005814F6">
        <w:t>, and health and s</w:t>
      </w:r>
      <w:r>
        <w:t xml:space="preserve">afety </w:t>
      </w:r>
      <w:r w:rsidR="000D7AA2">
        <w:t>operating</w:t>
      </w:r>
      <w:r w:rsidR="003C5EB6">
        <w:t xml:space="preserve"> procedures </w:t>
      </w:r>
      <w:bookmarkEnd w:id="165"/>
      <w:bookmarkEnd w:id="166"/>
      <w:bookmarkEnd w:id="167"/>
      <w:bookmarkEnd w:id="168"/>
      <w:r w:rsidR="004C4D93">
        <w:t xml:space="preserve">and </w:t>
      </w:r>
      <w:r w:rsidR="004710D3">
        <w:t>their compliance</w:t>
      </w:r>
      <w:r w:rsidR="000D7AA2">
        <w:t xml:space="preserve"> with the existing </w:t>
      </w:r>
      <w:r w:rsidR="005814F6">
        <w:t>regulatory framework and management systems.</w:t>
      </w:r>
      <w:r w:rsidR="007768B2">
        <w:t xml:space="preserve">  </w:t>
      </w:r>
    </w:p>
    <w:p w14:paraId="6C0DD1A5" w14:textId="77777777" w:rsidR="00D81748" w:rsidRDefault="00D81748" w:rsidP="00D81748">
      <w:pPr>
        <w:pStyle w:val="ListBullet"/>
        <w:numPr>
          <w:ilvl w:val="0"/>
          <w:numId w:val="0"/>
        </w:numPr>
        <w:ind w:left="397" w:hanging="397"/>
        <w:rPr>
          <w:b/>
        </w:rPr>
      </w:pPr>
      <w:r>
        <w:rPr>
          <w:b/>
        </w:rPr>
        <w:t>Environmental and Social Management</w:t>
      </w:r>
    </w:p>
    <w:p w14:paraId="3783EA15" w14:textId="28D2F6C8" w:rsidR="002F55D4" w:rsidRDefault="002F55D4" w:rsidP="002F55D4">
      <w:pPr>
        <w:pStyle w:val="ListBullet"/>
        <w:numPr>
          <w:ilvl w:val="0"/>
          <w:numId w:val="66"/>
        </w:numPr>
      </w:pPr>
      <w:r w:rsidRPr="002F55D4">
        <w:t xml:space="preserve">Environmental </w:t>
      </w:r>
      <w:r w:rsidR="00304F37">
        <w:t xml:space="preserve">and Social </w:t>
      </w:r>
      <w:r w:rsidRPr="002F55D4">
        <w:t>Management System</w:t>
      </w:r>
      <w:r w:rsidR="00304F37">
        <w:t xml:space="preserve"> and consistency with ISO Standards:</w:t>
      </w:r>
    </w:p>
    <w:p w14:paraId="5F9CB4E7" w14:textId="6CF2D936" w:rsidR="004C4D93" w:rsidRDefault="004C4D93" w:rsidP="004C4D93">
      <w:pPr>
        <w:pStyle w:val="ListBullet"/>
        <w:numPr>
          <w:ilvl w:val="1"/>
          <w:numId w:val="66"/>
        </w:numPr>
      </w:pPr>
      <w:r>
        <w:t>The Port management entity</w:t>
      </w:r>
      <w:r w:rsidR="00AB2004">
        <w:t>,</w:t>
      </w:r>
      <w:r>
        <w:t xml:space="preserve"> </w:t>
      </w:r>
      <w:r w:rsidR="00304F37">
        <w:t>NV Havenbeheer Suriname</w:t>
      </w:r>
      <w:r w:rsidR="00AB2004">
        <w:t>,</w:t>
      </w:r>
      <w:r w:rsidR="00304F37">
        <w:t xml:space="preserve"> developed</w:t>
      </w:r>
      <w:r>
        <w:t xml:space="preserve"> an E</w:t>
      </w:r>
      <w:r w:rsidR="0052739A">
        <w:t xml:space="preserve">nvironmental </w:t>
      </w:r>
      <w:r>
        <w:t>M</w:t>
      </w:r>
      <w:r w:rsidR="0052739A">
        <w:t xml:space="preserve">anagement </w:t>
      </w:r>
      <w:r>
        <w:t>S</w:t>
      </w:r>
      <w:r w:rsidR="0052739A">
        <w:t>ystem (</w:t>
      </w:r>
      <w:r>
        <w:t>EMS</w:t>
      </w:r>
      <w:r w:rsidR="0052739A">
        <w:t>)</w:t>
      </w:r>
      <w:r>
        <w:t xml:space="preserve"> which is in line with ISO 14001:2015 principles and requires the port operating companies to comply.  Both operating companies, VSH Transport and IPS/DP World Suriname are ISO </w:t>
      </w:r>
      <w:r w:rsidRPr="003118C5">
        <w:t>14001:2015</w:t>
      </w:r>
      <w:r>
        <w:t xml:space="preserve"> Certified</w:t>
      </w:r>
      <w:r w:rsidR="00C565A1">
        <w:t xml:space="preserve"> and include the appropriate requirements for the implementation of monitoring programs, impact and risks assessments, training, etc</w:t>
      </w:r>
      <w:r>
        <w:t xml:space="preserve">. </w:t>
      </w:r>
      <w:r w:rsidR="00304F37">
        <w:t>DP World implements and Integrated</w:t>
      </w:r>
      <w:r>
        <w:t xml:space="preserve"> Management </w:t>
      </w:r>
      <w:r w:rsidR="00304F37">
        <w:t>System</w:t>
      </w:r>
      <w:r w:rsidR="00AC0EDC">
        <w:t>,</w:t>
      </w:r>
      <w:r w:rsidR="00304F37">
        <w:t xml:space="preserve"> which combines both Environmental Management as well as Health and Safety.  VSH Transport provided documents that indicate an EMS is implemented; however</w:t>
      </w:r>
      <w:r w:rsidR="003201E1">
        <w:t>,</w:t>
      </w:r>
      <w:r w:rsidR="00304F37">
        <w:t xml:space="preserve"> a general EMS document was not provided for review.  </w:t>
      </w:r>
      <w:r>
        <w:t xml:space="preserve">  </w:t>
      </w:r>
    </w:p>
    <w:p w14:paraId="1313E8DE" w14:textId="5DD92D43" w:rsidR="003118C5" w:rsidRDefault="00AB2004" w:rsidP="003118C5">
      <w:pPr>
        <w:pStyle w:val="ListBullet"/>
        <w:numPr>
          <w:ilvl w:val="0"/>
          <w:numId w:val="66"/>
        </w:numPr>
      </w:pPr>
      <w:r>
        <w:t xml:space="preserve">Consistency with </w:t>
      </w:r>
      <w:r w:rsidR="003118C5" w:rsidRPr="003118C5">
        <w:t>MARPOL 73/78</w:t>
      </w:r>
      <w:r>
        <w:t>:</w:t>
      </w:r>
    </w:p>
    <w:p w14:paraId="6FAA421F" w14:textId="1BD61D54" w:rsidR="00AB2004" w:rsidRDefault="00357E5C" w:rsidP="00AB2004">
      <w:pPr>
        <w:pStyle w:val="ListBullet"/>
        <w:numPr>
          <w:ilvl w:val="1"/>
          <w:numId w:val="66"/>
        </w:numPr>
      </w:pPr>
      <w:r>
        <w:t xml:space="preserve">According to the documents provided, </w:t>
      </w:r>
      <w:r w:rsidR="008A2037">
        <w:t xml:space="preserve">NV Havenbeheer Suriname, VSH Transport and IPS/DP World Suriname all have procedures in place to prevent pollution from ships in accordance with MARPOL.    </w:t>
      </w:r>
    </w:p>
    <w:p w14:paraId="4882D30C" w14:textId="28861381" w:rsidR="003118C5" w:rsidRDefault="00AB2004" w:rsidP="003118C5">
      <w:pPr>
        <w:pStyle w:val="ListBullet"/>
        <w:numPr>
          <w:ilvl w:val="0"/>
          <w:numId w:val="66"/>
        </w:numPr>
      </w:pPr>
      <w:r>
        <w:t>S</w:t>
      </w:r>
      <w:r w:rsidR="003118C5" w:rsidRPr="003118C5">
        <w:t xml:space="preserve">ocial </w:t>
      </w:r>
      <w:r>
        <w:t>M</w:t>
      </w:r>
      <w:r w:rsidR="003118C5" w:rsidRPr="003118C5">
        <w:t xml:space="preserve">anagement </w:t>
      </w:r>
      <w:r>
        <w:t>P</w:t>
      </w:r>
      <w:r w:rsidR="003118C5" w:rsidRPr="003118C5">
        <w:t>lan</w:t>
      </w:r>
      <w:r>
        <w:t>:</w:t>
      </w:r>
    </w:p>
    <w:p w14:paraId="3D5FA2AC" w14:textId="6DE0888B" w:rsidR="00AB2004" w:rsidRDefault="00AB2004" w:rsidP="00C565A1">
      <w:pPr>
        <w:pStyle w:val="ListBullet"/>
        <w:numPr>
          <w:ilvl w:val="1"/>
          <w:numId w:val="66"/>
        </w:numPr>
      </w:pPr>
      <w:r>
        <w:t xml:space="preserve">According to the </w:t>
      </w:r>
      <w:r w:rsidR="008A2037">
        <w:t>documents reviewed, there are social management procedures in place; however</w:t>
      </w:r>
      <w:r w:rsidR="00EC257B">
        <w:t>,</w:t>
      </w:r>
      <w:r w:rsidR="008A2037">
        <w:t xml:space="preserve"> a Social Management Plan does not exist nor were any documents provided detailing procedures for </w:t>
      </w:r>
      <w:r w:rsidR="00C565A1">
        <w:t xml:space="preserve">managing </w:t>
      </w:r>
      <w:r w:rsidRPr="003118C5">
        <w:t xml:space="preserve">complaints </w:t>
      </w:r>
      <w:r w:rsidR="00C565A1">
        <w:t xml:space="preserve">(internal or from the community) </w:t>
      </w:r>
      <w:r w:rsidRPr="003118C5">
        <w:t>and</w:t>
      </w:r>
      <w:r w:rsidR="00C565A1">
        <w:t xml:space="preserve"> for</w:t>
      </w:r>
      <w:r w:rsidRPr="003118C5">
        <w:t xml:space="preserve"> accidents involving the general public</w:t>
      </w:r>
      <w:r w:rsidR="00C565A1">
        <w:t xml:space="preserve">.  A detailed grievance mechanism was not provided for review.  </w:t>
      </w:r>
    </w:p>
    <w:p w14:paraId="3799F779" w14:textId="267EB9AA" w:rsidR="003118C5" w:rsidRDefault="003753D5" w:rsidP="003118C5">
      <w:pPr>
        <w:pStyle w:val="ListBullet"/>
        <w:numPr>
          <w:ilvl w:val="0"/>
          <w:numId w:val="66"/>
        </w:numPr>
      </w:pPr>
      <w:r>
        <w:t>M</w:t>
      </w:r>
      <w:r w:rsidR="003118C5" w:rsidRPr="003118C5">
        <w:t>onitoring program</w:t>
      </w:r>
      <w:r w:rsidR="00AB2004">
        <w:t>s</w:t>
      </w:r>
      <w:r>
        <w:t>:</w:t>
      </w:r>
    </w:p>
    <w:p w14:paraId="255D5F7D" w14:textId="49B38EC1" w:rsidR="00AB2004" w:rsidRDefault="003753D5" w:rsidP="00AB2004">
      <w:pPr>
        <w:pStyle w:val="ListBullet"/>
        <w:numPr>
          <w:ilvl w:val="1"/>
          <w:numId w:val="66"/>
        </w:numPr>
      </w:pPr>
      <w:r w:rsidRPr="00495C90">
        <w:t xml:space="preserve">Although the </w:t>
      </w:r>
      <w:r w:rsidR="00495C90" w:rsidRPr="00495C90">
        <w:t>ESMS provided indicate monitoring programs are implemented, actual monitoring procedures, specially for environmental media were not provided for review.  No information was provided with regards to such</w:t>
      </w:r>
      <w:r w:rsidR="00AB2004" w:rsidRPr="00495C90">
        <w:t xml:space="preserve"> environmental aspects such as VOC and dust emissions, noise, and impacts of activities on natural habitats.</w:t>
      </w:r>
    </w:p>
    <w:p w14:paraId="0196B39D" w14:textId="62616F4D" w:rsidR="00AB2004" w:rsidRPr="00AB2004" w:rsidRDefault="00357E5C" w:rsidP="00AB2004">
      <w:pPr>
        <w:pStyle w:val="ListBullet"/>
        <w:numPr>
          <w:ilvl w:val="0"/>
          <w:numId w:val="66"/>
        </w:numPr>
      </w:pPr>
      <w:r>
        <w:t>H</w:t>
      </w:r>
      <w:r w:rsidR="003118C5" w:rsidRPr="003118C5">
        <w:t xml:space="preserve">uman, financial and operational resources </w:t>
      </w:r>
      <w:r>
        <w:t>for the</w:t>
      </w:r>
      <w:r w:rsidR="003118C5" w:rsidRPr="003118C5">
        <w:t xml:space="preserve"> implementation of the ESMS</w:t>
      </w:r>
      <w:r>
        <w:t>:</w:t>
      </w:r>
      <w:r w:rsidR="00AB2004" w:rsidRPr="00AB2004">
        <w:rPr>
          <w:highlight w:val="yellow"/>
        </w:rPr>
        <w:t xml:space="preserve"> </w:t>
      </w:r>
    </w:p>
    <w:p w14:paraId="5C72507E" w14:textId="4EA49C6E" w:rsidR="003118C5" w:rsidRDefault="00AB2004" w:rsidP="00AB2004">
      <w:pPr>
        <w:pStyle w:val="ListBullet"/>
        <w:numPr>
          <w:ilvl w:val="1"/>
          <w:numId w:val="66"/>
        </w:numPr>
      </w:pPr>
      <w:r w:rsidRPr="0002789B">
        <w:t xml:space="preserve">The organizational/corporate structures of the Port’s management and operating </w:t>
      </w:r>
      <w:r w:rsidR="008A2037" w:rsidRPr="0002789B">
        <w:t xml:space="preserve">companies </w:t>
      </w:r>
      <w:r w:rsidRPr="0002789B">
        <w:t xml:space="preserve">include the </w:t>
      </w:r>
      <w:r w:rsidR="0002789B" w:rsidRPr="0002789B">
        <w:t xml:space="preserve">human </w:t>
      </w:r>
      <w:r w:rsidRPr="0002789B">
        <w:t xml:space="preserve">resources to </w:t>
      </w:r>
      <w:r w:rsidR="0002789B" w:rsidRPr="0002789B">
        <w:t>appropriately</w:t>
      </w:r>
      <w:r w:rsidRPr="0002789B">
        <w:t xml:space="preserve"> implement the EMS and </w:t>
      </w:r>
      <w:r w:rsidR="008A2037" w:rsidRPr="0002789B">
        <w:t xml:space="preserve">it appears they provide the </w:t>
      </w:r>
      <w:r w:rsidRPr="0002789B">
        <w:t xml:space="preserve">adequate training programs </w:t>
      </w:r>
      <w:r w:rsidR="00820720">
        <w:t xml:space="preserve">and record keeping </w:t>
      </w:r>
      <w:r w:rsidRPr="0002789B">
        <w:t>for the personnel involved.</w:t>
      </w:r>
      <w:r w:rsidR="0002789B" w:rsidRPr="0002789B">
        <w:t xml:space="preserve"> The information provided; however, did not discuss the financial resources available to ensure the implementation of the ESMS or its procedures. </w:t>
      </w:r>
    </w:p>
    <w:p w14:paraId="737D961A" w14:textId="4F6566BB" w:rsidR="003118C5" w:rsidRDefault="00357E5C" w:rsidP="003118C5">
      <w:pPr>
        <w:pStyle w:val="ListBullet"/>
        <w:numPr>
          <w:ilvl w:val="0"/>
          <w:numId w:val="66"/>
        </w:numPr>
      </w:pPr>
      <w:r>
        <w:t>R</w:t>
      </w:r>
      <w:r w:rsidR="003118C5" w:rsidRPr="003118C5">
        <w:t>ecords</w:t>
      </w:r>
      <w:r>
        <w:t>:</w:t>
      </w:r>
    </w:p>
    <w:p w14:paraId="7674E5D2" w14:textId="55F9608B" w:rsidR="00AB2004" w:rsidRDefault="00357E5C" w:rsidP="00AB2004">
      <w:pPr>
        <w:pStyle w:val="ListBullet"/>
        <w:numPr>
          <w:ilvl w:val="1"/>
          <w:numId w:val="66"/>
        </w:numPr>
      </w:pPr>
      <w:r w:rsidRPr="00357E5C">
        <w:t>According to the ESMSs, recordkeeping is an integral part of the management system and should be applied.  The documents provided indicate records are appropriately maintained for health and safety; however, not a lot of information was provided with regards to environmental records.  Environmental procedures, although discussed in the ESMS</w:t>
      </w:r>
      <w:r w:rsidR="009C6CD3">
        <w:t>s</w:t>
      </w:r>
      <w:r w:rsidRPr="00357E5C">
        <w:t xml:space="preserve"> were not provided for review nor were monitoring records (these include hazardous </w:t>
      </w:r>
      <w:r w:rsidRPr="00357E5C">
        <w:lastRenderedPageBreak/>
        <w:t xml:space="preserve">material/hazardous waste management plans, spill pollution control and countermeasure plan, </w:t>
      </w:r>
      <w:r w:rsidR="00530A80">
        <w:t xml:space="preserve">emergency response plans, </w:t>
      </w:r>
      <w:r w:rsidRPr="00357E5C">
        <w:t xml:space="preserve">monitoring plans, etc.). </w:t>
      </w:r>
    </w:p>
    <w:p w14:paraId="598037EE" w14:textId="518FEB85" w:rsidR="00D81748" w:rsidRDefault="00D81748" w:rsidP="00FE5213">
      <w:pPr>
        <w:pStyle w:val="ListBullet"/>
        <w:numPr>
          <w:ilvl w:val="0"/>
          <w:numId w:val="0"/>
        </w:numPr>
        <w:ind w:left="397" w:hanging="397"/>
        <w:rPr>
          <w:b/>
        </w:rPr>
      </w:pPr>
      <w:r>
        <w:rPr>
          <w:b/>
        </w:rPr>
        <w:t>Health and Safety Management System</w:t>
      </w:r>
    </w:p>
    <w:p w14:paraId="4593DC35" w14:textId="77777777" w:rsidR="006565BF" w:rsidRDefault="006565BF" w:rsidP="001B7609">
      <w:pPr>
        <w:pStyle w:val="ListBullet"/>
        <w:numPr>
          <w:ilvl w:val="0"/>
          <w:numId w:val="66"/>
        </w:numPr>
      </w:pPr>
      <w:r>
        <w:t>Adequate</w:t>
      </w:r>
      <w:r w:rsidR="001B7609" w:rsidRPr="001B7609">
        <w:t xml:space="preserve"> Health and Safety Plan and Program</w:t>
      </w:r>
      <w:r>
        <w:t>:</w:t>
      </w:r>
    </w:p>
    <w:p w14:paraId="41C92D7F" w14:textId="76F89BB2" w:rsidR="00FE5213" w:rsidRDefault="006565BF" w:rsidP="006565BF">
      <w:pPr>
        <w:pStyle w:val="ListBullet"/>
        <w:numPr>
          <w:ilvl w:val="1"/>
          <w:numId w:val="66"/>
        </w:numPr>
      </w:pPr>
      <w:r>
        <w:t xml:space="preserve">An actual Health and Safety Management System was only provided by IPS/DP World Paramaribo as part of their Integrated Management System; however, </w:t>
      </w:r>
      <w:r w:rsidR="00491621">
        <w:t xml:space="preserve">according to the documents received for review, </w:t>
      </w:r>
      <w:r>
        <w:t xml:space="preserve">both </w:t>
      </w:r>
      <w:r w:rsidRPr="006565BF">
        <w:t>NV Havenbeheer Suriname</w:t>
      </w:r>
      <w:r>
        <w:t xml:space="preserve"> and V</w:t>
      </w:r>
      <w:r w:rsidRPr="006565BF">
        <w:t>SH Transport</w:t>
      </w:r>
      <w:r>
        <w:t xml:space="preserve"> have appropriate </w:t>
      </w:r>
      <w:r w:rsidR="001B7609" w:rsidRPr="001B7609">
        <w:t>plans and procedures</w:t>
      </w:r>
      <w:r>
        <w:t xml:space="preserve"> that provide</w:t>
      </w:r>
      <w:r w:rsidR="001B7609" w:rsidRPr="001B7609">
        <w:t xml:space="preserve"> the necessary measures, equipment, training and resources to adequately control, respond and remediate potential risks, accidents and emergencies.</w:t>
      </w:r>
    </w:p>
    <w:p w14:paraId="31484921" w14:textId="77777777" w:rsidR="006565BF" w:rsidRDefault="006565BF" w:rsidP="00FC1245">
      <w:pPr>
        <w:pStyle w:val="ListBullet"/>
        <w:numPr>
          <w:ilvl w:val="0"/>
          <w:numId w:val="66"/>
        </w:numPr>
      </w:pPr>
      <w:r>
        <w:t>Security:</w:t>
      </w:r>
    </w:p>
    <w:p w14:paraId="0B39503A" w14:textId="2B507E95" w:rsidR="001B7609" w:rsidRDefault="006565BF" w:rsidP="006565BF">
      <w:pPr>
        <w:pStyle w:val="ListBullet"/>
        <w:numPr>
          <w:ilvl w:val="1"/>
          <w:numId w:val="66"/>
        </w:numPr>
      </w:pPr>
      <w:r>
        <w:t xml:space="preserve">Although security procedures were not provided for reviews, security measures implemented at the </w:t>
      </w:r>
      <w:r w:rsidR="00FC1245" w:rsidRPr="00FC1245">
        <w:t xml:space="preserve">Port </w:t>
      </w:r>
      <w:r>
        <w:t>facilities</w:t>
      </w:r>
      <w:r w:rsidR="00FC1245" w:rsidRPr="00FC1245">
        <w:t xml:space="preserve"> </w:t>
      </w:r>
      <w:r>
        <w:t xml:space="preserve">as observed during the site visit and as gathered from the documents reviewed are adequate to </w:t>
      </w:r>
      <w:r w:rsidR="00FC1245" w:rsidRPr="00FC1245">
        <w:t xml:space="preserve">ensure </w:t>
      </w:r>
      <w:r>
        <w:t xml:space="preserve">the safety and security of the Port.  </w:t>
      </w:r>
    </w:p>
    <w:p w14:paraId="5BB2A942" w14:textId="77777777" w:rsidR="00491621" w:rsidRDefault="00491621" w:rsidP="00FC1245">
      <w:pPr>
        <w:pStyle w:val="ListBullet"/>
        <w:numPr>
          <w:ilvl w:val="0"/>
          <w:numId w:val="66"/>
        </w:numPr>
      </w:pPr>
      <w:r>
        <w:t>Hazardous Materials:</w:t>
      </w:r>
    </w:p>
    <w:p w14:paraId="7389DC6F" w14:textId="44C4DB0F" w:rsidR="00FC1245" w:rsidRDefault="00491621" w:rsidP="00491621">
      <w:pPr>
        <w:pStyle w:val="ListBullet"/>
        <w:numPr>
          <w:ilvl w:val="1"/>
          <w:numId w:val="66"/>
        </w:numPr>
      </w:pPr>
      <w:r>
        <w:t xml:space="preserve">According to documents reviewed, the </w:t>
      </w:r>
      <w:r w:rsidR="00FC1245" w:rsidRPr="00FC1245">
        <w:t xml:space="preserve">Port </w:t>
      </w:r>
      <w:r>
        <w:t>implements operational procedures</w:t>
      </w:r>
      <w:r w:rsidR="00FC1245" w:rsidRPr="00FC1245">
        <w:t xml:space="preserve"> for handling, storage</w:t>
      </w:r>
      <w:r>
        <w:t>,</w:t>
      </w:r>
      <w:r w:rsidR="00C937A7">
        <w:t xml:space="preserve"> </w:t>
      </w:r>
      <w:r w:rsidR="00C937A7" w:rsidRPr="00C937A7">
        <w:t>transport</w:t>
      </w:r>
      <w:r>
        <w:t>, and adequate disposal</w:t>
      </w:r>
      <w:r w:rsidR="00C937A7" w:rsidRPr="00C937A7">
        <w:t xml:space="preserve"> of hazardous materials</w:t>
      </w:r>
      <w:r>
        <w:t xml:space="preserve"> and waste; however, these procedures were not available for review</w:t>
      </w:r>
      <w:r w:rsidR="00C937A7" w:rsidRPr="00C937A7">
        <w:t>.</w:t>
      </w:r>
    </w:p>
    <w:p w14:paraId="21E5039B" w14:textId="251F1AD7" w:rsidR="00C937A7" w:rsidRDefault="00C937A7" w:rsidP="00C937A7">
      <w:pPr>
        <w:pStyle w:val="ListBullet"/>
        <w:numPr>
          <w:ilvl w:val="0"/>
          <w:numId w:val="66"/>
        </w:numPr>
      </w:pPr>
      <w:r w:rsidRPr="00C937A7">
        <w:t>Contingency and Emergency Plans</w:t>
      </w:r>
      <w:r w:rsidR="009B418E">
        <w:t>:</w:t>
      </w:r>
    </w:p>
    <w:p w14:paraId="355572F0" w14:textId="0C66ED00" w:rsidR="00FD4FE2" w:rsidRDefault="00FD4FE2" w:rsidP="00FD4FE2">
      <w:pPr>
        <w:pStyle w:val="ListBullet"/>
        <w:numPr>
          <w:ilvl w:val="1"/>
          <w:numId w:val="66"/>
        </w:numPr>
      </w:pPr>
      <w:r>
        <w:t xml:space="preserve">Documents provided indicate both IPS/DP World Paramaribo and </w:t>
      </w:r>
      <w:r w:rsidRPr="00FD4FE2">
        <w:t>NV Havenbeheer Suriname</w:t>
      </w:r>
      <w:r>
        <w:t xml:space="preserve"> have formal emergency response plans as well as evacuation plans; however</w:t>
      </w:r>
      <w:r w:rsidR="002A4699">
        <w:t>,</w:t>
      </w:r>
      <w:r>
        <w:t xml:space="preserve"> these documents were not provided for review.  Documents provided indicate appropriate levels of </w:t>
      </w:r>
      <w:r w:rsidR="002A4699">
        <w:t>training</w:t>
      </w:r>
      <w:r>
        <w:t xml:space="preserve"> and emergency preparation are provided at the facility, including spill kits, first aid kits, fire extinguishers, etc.  </w:t>
      </w:r>
    </w:p>
    <w:p w14:paraId="16CCB3D7" w14:textId="5ADB5BC2" w:rsidR="00153A5C" w:rsidRDefault="00FD4FE2" w:rsidP="00153A5C">
      <w:pPr>
        <w:pStyle w:val="ListBullet"/>
        <w:numPr>
          <w:ilvl w:val="1"/>
          <w:numId w:val="66"/>
        </w:numPr>
      </w:pPr>
      <w:r>
        <w:t>Documents provided for VSH transport do not mention a formal emergency response plan; however, a</w:t>
      </w:r>
      <w:r w:rsidRPr="00FD4FE2">
        <w:t xml:space="preserve"> presentation </w:t>
      </w:r>
      <w:r>
        <w:t xml:space="preserve">provided </w:t>
      </w:r>
      <w:r w:rsidRPr="00FD4FE2">
        <w:t>includes information on</w:t>
      </w:r>
      <w:r>
        <w:t xml:space="preserve"> the existence of a trained,</w:t>
      </w:r>
      <w:r w:rsidRPr="00FD4FE2">
        <w:t xml:space="preserve"> in-house emergency services (BHV)</w:t>
      </w:r>
      <w:r>
        <w:t xml:space="preserve"> team</w:t>
      </w:r>
      <w:r w:rsidRPr="00FD4FE2">
        <w:t xml:space="preserve">, how to handle an incident alarm, </w:t>
      </w:r>
      <w:r>
        <w:t xml:space="preserve">handling </w:t>
      </w:r>
      <w:r w:rsidRPr="00FD4FE2">
        <w:t>hazardous substances and materials, spill kits and clean ups, and how to document spills.</w:t>
      </w:r>
      <w:r>
        <w:t xml:space="preserve"> </w:t>
      </w:r>
    </w:p>
    <w:p w14:paraId="6773F5DE" w14:textId="77777777" w:rsidR="00B86CD8" w:rsidRPr="00B86CD8" w:rsidRDefault="00B86CD8" w:rsidP="00B86CD8">
      <w:pPr>
        <w:rPr>
          <w:b/>
        </w:rPr>
      </w:pPr>
      <w:r w:rsidRPr="00B86CD8">
        <w:rPr>
          <w:b/>
        </w:rPr>
        <w:t xml:space="preserve">Compliance with Applicable Regulations </w:t>
      </w:r>
    </w:p>
    <w:p w14:paraId="1C9DAB3D" w14:textId="42854341" w:rsidR="007768B2" w:rsidRPr="00B86CD8" w:rsidRDefault="007768B2" w:rsidP="007768B2">
      <w:pPr>
        <w:pStyle w:val="BodyText"/>
      </w:pPr>
      <w:r>
        <w:t xml:space="preserve">It is important to remember that although Suriname has </w:t>
      </w:r>
      <w:r w:rsidRPr="007768B2">
        <w:t xml:space="preserve">the National Environmental Policy Office, </w:t>
      </w:r>
      <w:r>
        <w:t>NIMOS</w:t>
      </w:r>
      <w:r w:rsidRPr="007768B2">
        <w:t>, and environmental, social, and health &amp; safety regulations, there is no overarching law for environmental management. Existing Surinamese regulations typically do not contain standards with regards to environmental media, especially for ambient water quality, waste water treatment of discharge quality, ambient air quality, or management of hazardous substances or wastes</w:t>
      </w:r>
      <w:r>
        <w:t xml:space="preserve">.  </w:t>
      </w:r>
    </w:p>
    <w:p w14:paraId="32F484BA" w14:textId="77777777" w:rsidR="00D909AA" w:rsidRDefault="00D909AA" w:rsidP="00C937A7">
      <w:pPr>
        <w:pStyle w:val="ListBullet"/>
        <w:numPr>
          <w:ilvl w:val="0"/>
          <w:numId w:val="66"/>
        </w:numPr>
      </w:pPr>
      <w:r>
        <w:t>Environment:</w:t>
      </w:r>
    </w:p>
    <w:p w14:paraId="52B0C72E" w14:textId="1B35E427" w:rsidR="00793978" w:rsidRDefault="00793978" w:rsidP="00D909AA">
      <w:pPr>
        <w:pStyle w:val="ListBullet"/>
        <w:numPr>
          <w:ilvl w:val="1"/>
          <w:numId w:val="66"/>
        </w:numPr>
      </w:pPr>
      <w:r>
        <w:t>Operations at the Port are conducted in an area that is highly developed and highly industrial in nature. There are no green/undeveloped areas left on the site.  Activities at the Port</w:t>
      </w:r>
      <w:r w:rsidR="00004268">
        <w:t>,</w:t>
      </w:r>
      <w:r>
        <w:t xml:space="preserve"> however</w:t>
      </w:r>
      <w:r w:rsidR="00A00287">
        <w:t>,</w:t>
      </w:r>
      <w:r>
        <w:t xml:space="preserve"> have the ability to impact the nearby aquatic habitat present </w:t>
      </w:r>
      <w:r w:rsidR="007768B2">
        <w:t>on</w:t>
      </w:r>
      <w:r>
        <w:t xml:space="preserve"> the Suriname River.  Based on the documents reviewed, the Port implements the appropriate measures to ensure their activities on the Port do not impact the Suriname River</w:t>
      </w:r>
      <w:r w:rsidR="007768B2">
        <w:t xml:space="preserve">; however, there are no monitoring procedures in place with regards to the terrestrial or aquatic habitats that surround the port.    </w:t>
      </w:r>
      <w:r>
        <w:t xml:space="preserve">  </w:t>
      </w:r>
    </w:p>
    <w:p w14:paraId="5489E318" w14:textId="5C267E11" w:rsidR="00B86CD8" w:rsidRDefault="007768B2" w:rsidP="00D909AA">
      <w:pPr>
        <w:pStyle w:val="ListBullet"/>
        <w:numPr>
          <w:ilvl w:val="1"/>
          <w:numId w:val="66"/>
        </w:numPr>
      </w:pPr>
      <w:r>
        <w:lastRenderedPageBreak/>
        <w:t>The Port does not implement any programs to evaluate and appropriately respond to c</w:t>
      </w:r>
      <w:r w:rsidR="00B86CD8" w:rsidRPr="00B86CD8">
        <w:t xml:space="preserve">limate </w:t>
      </w:r>
      <w:r>
        <w:t>c</w:t>
      </w:r>
      <w:r w:rsidR="00B86CD8" w:rsidRPr="00B86CD8">
        <w:t xml:space="preserve">hange </w:t>
      </w:r>
      <w:r>
        <w:t xml:space="preserve">impacts. </w:t>
      </w:r>
      <w:r w:rsidRPr="007768B2">
        <w:t>Climate change resiliency is part of the considerations that would be included in NIMOS requested Environmental and Social Impact Ass</w:t>
      </w:r>
      <w:r w:rsidR="00322468">
        <w:t>essme</w:t>
      </w:r>
      <w:r w:rsidR="003E3C89">
        <w:t>nt</w:t>
      </w:r>
      <w:r w:rsidR="00322468">
        <w:t xml:space="preserve"> for </w:t>
      </w:r>
      <w:r w:rsidR="002809D0">
        <w:t xml:space="preserve">the </w:t>
      </w:r>
      <w:r w:rsidR="00322468">
        <w:t>proposed Project</w:t>
      </w:r>
      <w:r w:rsidRPr="007768B2">
        <w:t xml:space="preserve">.  </w:t>
      </w:r>
    </w:p>
    <w:p w14:paraId="4DE04D52" w14:textId="04EDA023" w:rsidR="00B86CD8" w:rsidRDefault="007768B2" w:rsidP="00D909AA">
      <w:pPr>
        <w:pStyle w:val="ListBullet"/>
        <w:numPr>
          <w:ilvl w:val="1"/>
          <w:numId w:val="66"/>
        </w:numPr>
      </w:pPr>
      <w:r>
        <w:t>The Port does not implement any monitoring programs for w</w:t>
      </w:r>
      <w:r w:rsidR="00B86CD8" w:rsidRPr="00B86CD8">
        <w:t xml:space="preserve">ater </w:t>
      </w:r>
      <w:r>
        <w:t>q</w:t>
      </w:r>
      <w:r w:rsidR="00B86CD8" w:rsidRPr="00B86CD8">
        <w:t>uality</w:t>
      </w:r>
      <w:r>
        <w:t>, air emissions, and noise and vibration.  There are also no procedures for mitigating impacts to air or noise and vibration</w:t>
      </w:r>
      <w:r w:rsidR="009805D5">
        <w:t>, such as ways to prevent, minimize, and control exhaust emissions from both ships and equipment</w:t>
      </w:r>
      <w:r>
        <w:t xml:space="preserve">.  </w:t>
      </w:r>
      <w:r w:rsidR="00EF19A6">
        <w:t>However, some m</w:t>
      </w:r>
      <w:r>
        <w:t xml:space="preserve">easures are implement to ensure Port activities do not negatively impact the surrounding environments such as the appropriate waste management measures, and stormwater management features to ensure polluted runoff does not enter the nearby river.  </w:t>
      </w:r>
    </w:p>
    <w:p w14:paraId="2881C96D" w14:textId="0A2B3EF1" w:rsidR="00B86CD8" w:rsidRDefault="0075310B" w:rsidP="00D909AA">
      <w:pPr>
        <w:pStyle w:val="ListBullet"/>
        <w:numPr>
          <w:ilvl w:val="1"/>
          <w:numId w:val="66"/>
        </w:numPr>
      </w:pPr>
      <w:r>
        <w:t xml:space="preserve">Although documents received </w:t>
      </w:r>
      <w:r w:rsidR="00E03F4A">
        <w:t xml:space="preserve">indicate hazardous material management procedures exists, they were not available for review.  Additionally, although fuel is not stored on-site (only oils are), fueling activities do take place onsite.  No fueling procedures or a robust, all-inclusive spill, prevention, control and countermeasure </w:t>
      </w:r>
      <w:r w:rsidR="00DC0A0A">
        <w:t xml:space="preserve">(SPCC) </w:t>
      </w:r>
      <w:r w:rsidR="00E03F4A">
        <w:t>plan appear to be available</w:t>
      </w:r>
      <w:r w:rsidR="00DC0A0A">
        <w:t xml:space="preserve"> even though most of the material to put together an SPCC plan already exists (such as spill response procedures and equipment, trained personnel, facility maps, emergency contacts, etc.)</w:t>
      </w:r>
      <w:r w:rsidR="00E03F4A">
        <w:t xml:space="preserve">. During the site visit, </w:t>
      </w:r>
      <w:r w:rsidR="00DC0A0A">
        <w:t xml:space="preserve">general housekeeping was observed to be in good condition. </w:t>
      </w:r>
      <w:r w:rsidR="00E03F4A">
        <w:t xml:space="preserve"> </w:t>
      </w:r>
    </w:p>
    <w:p w14:paraId="3E83DDA7" w14:textId="64BD26CD" w:rsidR="00D909AA" w:rsidRDefault="00D909AA" w:rsidP="00D909AA">
      <w:pPr>
        <w:pStyle w:val="ListBullet"/>
        <w:numPr>
          <w:ilvl w:val="0"/>
          <w:numId w:val="66"/>
        </w:numPr>
      </w:pPr>
      <w:r>
        <w:t>Occupational Health and Safety</w:t>
      </w:r>
    </w:p>
    <w:p w14:paraId="4A9ED43F" w14:textId="5E2D8152" w:rsidR="00DC0A0A" w:rsidRDefault="00DC0A0A" w:rsidP="00DC0A0A">
      <w:pPr>
        <w:pStyle w:val="ListBullet"/>
        <w:numPr>
          <w:ilvl w:val="1"/>
          <w:numId w:val="66"/>
        </w:numPr>
      </w:pPr>
      <w:r>
        <w:t xml:space="preserve">As previously mentioned, it appears all parties reviewed implement a robust and up-to date training regimen for all employees, particularly when it comes to health and safety.  Good safety practices were observed throughout the facility during the site visit, including the use of the appropriate PPE (high visibility vests, steel toe boots, and hard hats). Although the documents reviewed indicate hazardous materials and hazardous waste management plans exists, none were provided for review, so no information was available on the chemical use and/or prevention/reductions measures which are applied.  Additionally, no information was provided on exposure to noise and the relevant safety measures or the prohibition or procedures for confined space entry which are additional hazards that can be associated with activities at ports.   </w:t>
      </w:r>
    </w:p>
    <w:p w14:paraId="334B52D4" w14:textId="58112E26" w:rsidR="00B86CD8" w:rsidRDefault="00B86CD8" w:rsidP="00DC0A0A">
      <w:pPr>
        <w:pStyle w:val="ListParagraph"/>
        <w:numPr>
          <w:ilvl w:val="1"/>
          <w:numId w:val="66"/>
        </w:numPr>
      </w:pPr>
      <w:r w:rsidRPr="00B86CD8">
        <w:t>Port Security</w:t>
      </w:r>
      <w:r w:rsidR="00DC0A0A">
        <w:t>, as discussed above, appear to be</w:t>
      </w:r>
      <w:r w:rsidR="00DC0A0A" w:rsidRPr="00DC0A0A">
        <w:t xml:space="preserve"> adequate to ensure the safety and security of the Port.  </w:t>
      </w:r>
    </w:p>
    <w:p w14:paraId="74FBC772" w14:textId="182CEE05" w:rsidR="006E77D4" w:rsidRPr="00153A5C" w:rsidRDefault="00BC1D48" w:rsidP="004266F5">
      <w:pPr>
        <w:pStyle w:val="BodyText"/>
      </w:pPr>
      <w:r w:rsidRPr="00153A5C">
        <w:t>Based on the results of the review, the following</w:t>
      </w:r>
      <w:r w:rsidR="004D5DAC" w:rsidRPr="00153A5C">
        <w:t xml:space="preserve"> recommendations are provided:</w:t>
      </w:r>
    </w:p>
    <w:p w14:paraId="3D9FB406" w14:textId="355B6B68" w:rsidR="00EB0242" w:rsidRPr="00153A5C" w:rsidRDefault="00EB0242" w:rsidP="008767B4">
      <w:pPr>
        <w:pStyle w:val="ListBullet"/>
        <w:numPr>
          <w:ilvl w:val="0"/>
          <w:numId w:val="0"/>
        </w:numPr>
        <w:rPr>
          <w:b/>
        </w:rPr>
      </w:pPr>
      <w:r w:rsidRPr="00153A5C">
        <w:rPr>
          <w:b/>
        </w:rPr>
        <w:t>Environmental and Social Management System:</w:t>
      </w:r>
    </w:p>
    <w:p w14:paraId="54C1BDCD" w14:textId="2B68E386" w:rsidR="00E02DE4" w:rsidRPr="00E02DE4" w:rsidRDefault="00E02DE4" w:rsidP="00E02DE4">
      <w:pPr>
        <w:pStyle w:val="ListBullet"/>
        <w:numPr>
          <w:ilvl w:val="0"/>
          <w:numId w:val="59"/>
        </w:numPr>
      </w:pPr>
      <w:r>
        <w:t xml:space="preserve">Update the management systems to </w:t>
      </w:r>
      <w:r w:rsidR="00A02F7E" w:rsidRPr="00E02DE4">
        <w:t xml:space="preserve">a comprehensive </w:t>
      </w:r>
      <w:r w:rsidR="006E77D4" w:rsidRPr="00E02DE4">
        <w:t xml:space="preserve">ESMS </w:t>
      </w:r>
      <w:r w:rsidR="00A02F7E" w:rsidRPr="00E02DE4">
        <w:t xml:space="preserve">for the Port </w:t>
      </w:r>
      <w:r w:rsidRPr="00E02DE4">
        <w:t>(</w:t>
      </w:r>
      <w:r w:rsidR="001356C2" w:rsidRPr="00E02DE4">
        <w:t>align</w:t>
      </w:r>
      <w:r w:rsidRPr="00E02DE4">
        <w:t xml:space="preserve">ed with </w:t>
      </w:r>
      <w:r w:rsidR="006E77D4" w:rsidRPr="00E02DE4">
        <w:t>the most recent ISO 14001 framework</w:t>
      </w:r>
      <w:r w:rsidR="001356C2" w:rsidRPr="00E02DE4">
        <w:t xml:space="preserve"> (ISO 14001:2015)</w:t>
      </w:r>
      <w:r w:rsidRPr="00E02DE4">
        <w:t xml:space="preserve"> which includes: </w:t>
      </w:r>
    </w:p>
    <w:p w14:paraId="099BBB46" w14:textId="36B7B7CE" w:rsidR="00E02DE4" w:rsidRPr="00E02DE4" w:rsidRDefault="005F7DFA" w:rsidP="00E02DE4">
      <w:pPr>
        <w:pStyle w:val="ListBullet"/>
        <w:numPr>
          <w:ilvl w:val="1"/>
          <w:numId w:val="59"/>
        </w:numPr>
      </w:pPr>
      <w:r>
        <w:t>A</w:t>
      </w:r>
      <w:r w:rsidR="00E02DE4" w:rsidRPr="00E02DE4">
        <w:t xml:space="preserve"> robust social management system with a grievance mechanism for both internal and external grievances, and a records system for environmental incidents and public complaints.</w:t>
      </w:r>
    </w:p>
    <w:p w14:paraId="490F555B" w14:textId="476A225E" w:rsidR="00E02DE4" w:rsidRPr="00E02DE4" w:rsidRDefault="005F7DFA" w:rsidP="00E02DE4">
      <w:pPr>
        <w:pStyle w:val="ListBullet"/>
        <w:numPr>
          <w:ilvl w:val="1"/>
          <w:numId w:val="59"/>
        </w:numPr>
      </w:pPr>
      <w:r>
        <w:t>M</w:t>
      </w:r>
      <w:r w:rsidR="006D03CA" w:rsidRPr="00E02DE4">
        <w:t xml:space="preserve">onitoring </w:t>
      </w:r>
      <w:r w:rsidR="00E02DE4" w:rsidRPr="00E02DE4">
        <w:t>requirements for</w:t>
      </w:r>
      <w:r w:rsidR="006D03CA" w:rsidRPr="00E02DE4">
        <w:t xml:space="preserve"> the Port’s activities</w:t>
      </w:r>
      <w:r w:rsidR="001356C2" w:rsidRPr="00E02DE4">
        <w:t>’</w:t>
      </w:r>
      <w:r w:rsidR="006D03CA" w:rsidRPr="00E02DE4">
        <w:t xml:space="preserve"> </w:t>
      </w:r>
      <w:r w:rsidR="00E02DE4" w:rsidRPr="00E02DE4">
        <w:t xml:space="preserve">to include </w:t>
      </w:r>
      <w:r w:rsidR="006D03CA" w:rsidRPr="00E02DE4">
        <w:t>impact</w:t>
      </w:r>
      <w:r w:rsidR="001356C2" w:rsidRPr="00E02DE4">
        <w:t>s</w:t>
      </w:r>
      <w:r w:rsidR="006D03CA" w:rsidRPr="00E02DE4">
        <w:t xml:space="preserve"> on </w:t>
      </w:r>
      <w:r w:rsidR="001356C2" w:rsidRPr="00E02DE4">
        <w:t>terrestrial and aquatic habitat, air emissions (e.g.</w:t>
      </w:r>
      <w:r w:rsidR="00E77FBC">
        <w:t>,</w:t>
      </w:r>
      <w:r w:rsidR="001356C2" w:rsidRPr="00E02DE4">
        <w:t xml:space="preserve"> </w:t>
      </w:r>
      <w:r w:rsidR="00EB0242" w:rsidRPr="00E02DE4">
        <w:t>VOC</w:t>
      </w:r>
      <w:r w:rsidR="001356C2" w:rsidRPr="00E02DE4">
        <w:t>)</w:t>
      </w:r>
      <w:r w:rsidR="00EB0242" w:rsidRPr="00E02DE4">
        <w:t xml:space="preserve">, </w:t>
      </w:r>
      <w:r w:rsidR="001356C2" w:rsidRPr="00E02DE4">
        <w:t xml:space="preserve">noise, </w:t>
      </w:r>
      <w:r w:rsidR="00D66756" w:rsidRPr="00E02DE4">
        <w:t xml:space="preserve">vibration, and </w:t>
      </w:r>
      <w:r w:rsidR="00E02DE4" w:rsidRPr="00E02DE4">
        <w:t xml:space="preserve">impacts </w:t>
      </w:r>
      <w:r w:rsidR="001356C2" w:rsidRPr="00E02DE4">
        <w:t>on local communities (e.g.</w:t>
      </w:r>
      <w:r w:rsidR="00D931FB">
        <w:t>,</w:t>
      </w:r>
      <w:r w:rsidR="001356C2" w:rsidRPr="00E02DE4">
        <w:t xml:space="preserve"> road traffic, tourism). </w:t>
      </w:r>
    </w:p>
    <w:p w14:paraId="21070D67" w14:textId="6817A583" w:rsidR="00EB0242" w:rsidRPr="00E02DE4" w:rsidRDefault="005F7DFA" w:rsidP="00E02DE4">
      <w:pPr>
        <w:pStyle w:val="ListBullet"/>
        <w:numPr>
          <w:ilvl w:val="1"/>
          <w:numId w:val="59"/>
        </w:numPr>
      </w:pPr>
      <w:r>
        <w:t>A</w:t>
      </w:r>
      <w:r w:rsidR="00E02DE4" w:rsidRPr="00E02DE4">
        <w:t>ll</w:t>
      </w:r>
      <w:r w:rsidR="001356C2" w:rsidRPr="00E02DE4">
        <w:t xml:space="preserve"> related procedures and controls.</w:t>
      </w:r>
    </w:p>
    <w:p w14:paraId="571F366F" w14:textId="1AA3CBDC" w:rsidR="00D66756" w:rsidRPr="004939A6" w:rsidRDefault="00F81534" w:rsidP="00EB0242">
      <w:pPr>
        <w:pStyle w:val="ListBullet"/>
        <w:numPr>
          <w:ilvl w:val="0"/>
          <w:numId w:val="59"/>
        </w:numPr>
      </w:pPr>
      <w:r w:rsidRPr="004939A6">
        <w:t xml:space="preserve">Develop a </w:t>
      </w:r>
      <w:r w:rsidR="00E02DE4" w:rsidRPr="004939A6">
        <w:t>comprehensive</w:t>
      </w:r>
      <w:r w:rsidR="00D66756" w:rsidRPr="004939A6">
        <w:t xml:space="preserve"> S</w:t>
      </w:r>
      <w:r w:rsidR="00E77FBC">
        <w:t>PCC</w:t>
      </w:r>
      <w:r w:rsidR="00E02DE4" w:rsidRPr="004939A6">
        <w:t xml:space="preserve"> to include standard operating procedures for fueling operations </w:t>
      </w:r>
      <w:r w:rsidR="004939A6" w:rsidRPr="004939A6">
        <w:t xml:space="preserve">as well as oil tank filling operations </w:t>
      </w:r>
      <w:r w:rsidR="00E02DE4" w:rsidRPr="004939A6">
        <w:t>on site</w:t>
      </w:r>
      <w:r w:rsidR="00176229">
        <w:t>.</w:t>
      </w:r>
    </w:p>
    <w:p w14:paraId="5A189371" w14:textId="10A9A43E" w:rsidR="00EB0242" w:rsidRPr="004939A6" w:rsidRDefault="00D66756" w:rsidP="00E37DB6">
      <w:pPr>
        <w:pStyle w:val="ListBullet"/>
        <w:numPr>
          <w:ilvl w:val="0"/>
          <w:numId w:val="0"/>
        </w:numPr>
        <w:ind w:left="397" w:hanging="397"/>
        <w:rPr>
          <w:b/>
        </w:rPr>
      </w:pPr>
      <w:r w:rsidRPr="004939A6">
        <w:lastRenderedPageBreak/>
        <w:t xml:space="preserve"> </w:t>
      </w:r>
      <w:r w:rsidR="00EB0242" w:rsidRPr="004939A6">
        <w:rPr>
          <w:b/>
        </w:rPr>
        <w:t>Health &amp; Safety Management System</w:t>
      </w:r>
    </w:p>
    <w:p w14:paraId="7077AFB8" w14:textId="5FE25445" w:rsidR="00A02F7E" w:rsidRPr="004939A6" w:rsidRDefault="004939A6" w:rsidP="00A02F7E">
      <w:pPr>
        <w:pStyle w:val="ListBullet"/>
        <w:numPr>
          <w:ilvl w:val="0"/>
          <w:numId w:val="65"/>
        </w:numPr>
      </w:pPr>
      <w:r w:rsidRPr="004939A6">
        <w:t>D</w:t>
      </w:r>
      <w:r w:rsidR="00A02F7E" w:rsidRPr="004939A6">
        <w:t>evelop a comprehensive HSMS for the Por</w:t>
      </w:r>
      <w:r w:rsidR="00F36CCB">
        <w:t xml:space="preserve">t </w:t>
      </w:r>
      <w:r w:rsidR="00A02F7E" w:rsidRPr="004939A6">
        <w:t xml:space="preserve">and </w:t>
      </w:r>
      <w:r w:rsidR="00D90DBE">
        <w:t>align all HSMS in coordination</w:t>
      </w:r>
      <w:r w:rsidR="000938C6">
        <w:t xml:space="preserve"> with </w:t>
      </w:r>
      <w:r w:rsidR="0057319A">
        <w:t>the Port ma</w:t>
      </w:r>
      <w:r w:rsidR="00C53CCD">
        <w:t>nagement</w:t>
      </w:r>
      <w:r w:rsidR="0057319A">
        <w:t xml:space="preserve"> and port operators</w:t>
      </w:r>
      <w:r w:rsidR="00A02F7E" w:rsidRPr="004939A6">
        <w:t>.</w:t>
      </w:r>
    </w:p>
    <w:p w14:paraId="143B28C9" w14:textId="265ACE42" w:rsidR="00A02F7E" w:rsidRPr="004939A6" w:rsidRDefault="00A02F7E" w:rsidP="006D03CA">
      <w:pPr>
        <w:pStyle w:val="ListBullet"/>
        <w:numPr>
          <w:ilvl w:val="0"/>
          <w:numId w:val="65"/>
        </w:numPr>
      </w:pPr>
      <w:r w:rsidRPr="004939A6">
        <w:t xml:space="preserve">Develop </w:t>
      </w:r>
      <w:r w:rsidR="004939A6" w:rsidRPr="004939A6">
        <w:t xml:space="preserve">missing health and safety procedures including (if necessary) a </w:t>
      </w:r>
      <w:r w:rsidRPr="004939A6">
        <w:t xml:space="preserve">confined space entry </w:t>
      </w:r>
      <w:r w:rsidR="004939A6" w:rsidRPr="004939A6">
        <w:t xml:space="preserve">procedure, </w:t>
      </w:r>
      <w:r w:rsidRPr="004939A6">
        <w:t>noise exposure</w:t>
      </w:r>
      <w:r w:rsidR="004939A6" w:rsidRPr="004939A6">
        <w:t>, and</w:t>
      </w:r>
      <w:r w:rsidRPr="004939A6">
        <w:t xml:space="preserve"> a Port Security Plan.</w:t>
      </w:r>
    </w:p>
    <w:p w14:paraId="3486C017" w14:textId="63ACCAC0" w:rsidR="00055066" w:rsidRPr="00055066" w:rsidRDefault="00055066" w:rsidP="004266F5">
      <w:pPr>
        <w:pStyle w:val="ListBullet"/>
        <w:numPr>
          <w:ilvl w:val="0"/>
          <w:numId w:val="0"/>
        </w:numPr>
        <w:ind w:left="397" w:hanging="397"/>
        <w:rPr>
          <w:b/>
        </w:rPr>
      </w:pPr>
      <w:r w:rsidRPr="00055066">
        <w:rPr>
          <w:b/>
        </w:rPr>
        <w:t xml:space="preserve">Other Recommendations </w:t>
      </w:r>
    </w:p>
    <w:p w14:paraId="5B61F300" w14:textId="68843F8C" w:rsidR="004266F5" w:rsidRPr="003F36A3" w:rsidRDefault="00055066" w:rsidP="004266F5">
      <w:pPr>
        <w:pStyle w:val="ListBullet"/>
        <w:numPr>
          <w:ilvl w:val="0"/>
          <w:numId w:val="0"/>
        </w:numPr>
        <w:ind w:left="397" w:hanging="397"/>
      </w:pPr>
      <w:r w:rsidRPr="003F36A3">
        <w:t>Additional</w:t>
      </w:r>
      <w:r w:rsidR="004266F5" w:rsidRPr="003F36A3">
        <w:t xml:space="preserve"> best </w:t>
      </w:r>
      <w:r w:rsidRPr="003F36A3">
        <w:t xml:space="preserve">management </w:t>
      </w:r>
      <w:r w:rsidR="004266F5" w:rsidRPr="003F36A3">
        <w:t xml:space="preserve">practices </w:t>
      </w:r>
      <w:r w:rsidRPr="003F36A3">
        <w:t xml:space="preserve">which </w:t>
      </w:r>
      <w:r w:rsidR="004266F5" w:rsidRPr="003F36A3">
        <w:t xml:space="preserve">could </w:t>
      </w:r>
      <w:r w:rsidRPr="003F36A3">
        <w:t xml:space="preserve">be implemented </w:t>
      </w:r>
      <w:r w:rsidR="004266F5" w:rsidRPr="003F36A3">
        <w:t>include:</w:t>
      </w:r>
    </w:p>
    <w:p w14:paraId="3EA697A2" w14:textId="4FDD16BB" w:rsidR="00F81534" w:rsidRPr="003F36A3" w:rsidRDefault="00F81534" w:rsidP="00F81534">
      <w:pPr>
        <w:pStyle w:val="ListBullet"/>
        <w:numPr>
          <w:ilvl w:val="0"/>
          <w:numId w:val="59"/>
        </w:numPr>
      </w:pPr>
      <w:r w:rsidRPr="003F36A3">
        <w:t>Evaluat</w:t>
      </w:r>
      <w:r w:rsidR="00CA68CB" w:rsidRPr="003F36A3">
        <w:t>e</w:t>
      </w:r>
      <w:r w:rsidRPr="003F36A3">
        <w:t xml:space="preserve"> climate change on a regular basis and adjust environmental, social, and H&amp;S management systems to increase </w:t>
      </w:r>
      <w:r w:rsidR="003F36A3" w:rsidRPr="003F36A3">
        <w:t>the</w:t>
      </w:r>
      <w:r w:rsidRPr="003F36A3">
        <w:t xml:space="preserve"> climate change resiliency of the Port. </w:t>
      </w:r>
    </w:p>
    <w:p w14:paraId="0BE0EC92" w14:textId="6848B2F8" w:rsidR="00F81534" w:rsidRPr="003F36A3" w:rsidRDefault="00F81534" w:rsidP="00F81534">
      <w:pPr>
        <w:pStyle w:val="ListBullet"/>
        <w:numPr>
          <w:ilvl w:val="0"/>
          <w:numId w:val="59"/>
        </w:numPr>
      </w:pPr>
      <w:r w:rsidRPr="003F36A3">
        <w:t xml:space="preserve">Monitor the use of oils on site </w:t>
      </w:r>
      <w:r w:rsidR="003F36A3" w:rsidRPr="003F36A3">
        <w:t>and</w:t>
      </w:r>
      <w:r w:rsidRPr="003F36A3">
        <w:t xml:space="preserve"> promote the use of biodegradable oil where possible.</w:t>
      </w:r>
    </w:p>
    <w:p w14:paraId="441C1555" w14:textId="067273CA" w:rsidR="001356C2" w:rsidRPr="00726CFF" w:rsidRDefault="007066C7" w:rsidP="001356C2">
      <w:pPr>
        <w:pStyle w:val="ListBullet"/>
        <w:numPr>
          <w:ilvl w:val="0"/>
          <w:numId w:val="59"/>
        </w:numPr>
      </w:pPr>
      <w:r w:rsidRPr="00726CFF">
        <w:t>Develop</w:t>
      </w:r>
      <w:r w:rsidR="001356C2" w:rsidRPr="00726CFF">
        <w:t xml:space="preserve"> an overarching Port EHS organizational structure or plan that would invite key EHS personnel from NV Havenbeheer and the terminal operators to come together for further coordination around environmental, social, and H&amp;S management systems and procedures.</w:t>
      </w:r>
    </w:p>
    <w:p w14:paraId="4F920034" w14:textId="492971DB" w:rsidR="002A515E" w:rsidRPr="00C03703" w:rsidRDefault="002A515E" w:rsidP="001356C2">
      <w:pPr>
        <w:pStyle w:val="ListBullet"/>
        <w:numPr>
          <w:ilvl w:val="0"/>
          <w:numId w:val="59"/>
        </w:numPr>
      </w:pPr>
      <w:r>
        <w:br w:type="page"/>
      </w:r>
    </w:p>
    <w:p w14:paraId="6A79C27C" w14:textId="33C3A35A" w:rsidR="00144B57" w:rsidRDefault="00144B57" w:rsidP="00144B57">
      <w:pPr>
        <w:pStyle w:val="Heading1"/>
      </w:pPr>
      <w:bookmarkStart w:id="169" w:name="_Toc533071043"/>
      <w:bookmarkStart w:id="170" w:name="_Toc533081998"/>
      <w:bookmarkStart w:id="171" w:name="_Toc533089252"/>
      <w:bookmarkStart w:id="172" w:name="_Toc533149331"/>
      <w:bookmarkStart w:id="173" w:name="_Toc533153134"/>
      <w:bookmarkStart w:id="174" w:name="_Toc533172928"/>
      <w:r>
        <w:lastRenderedPageBreak/>
        <w:t>References</w:t>
      </w:r>
      <w:r w:rsidR="00D13495">
        <w:t xml:space="preserve"> Cited and Consulted</w:t>
      </w:r>
      <w:bookmarkEnd w:id="169"/>
      <w:bookmarkEnd w:id="170"/>
      <w:bookmarkEnd w:id="171"/>
      <w:bookmarkEnd w:id="172"/>
      <w:bookmarkEnd w:id="173"/>
      <w:bookmarkEnd w:id="174"/>
    </w:p>
    <w:p w14:paraId="2620F25B" w14:textId="10990ACB" w:rsidR="00D13495" w:rsidRPr="00D13495" w:rsidRDefault="00D13495" w:rsidP="00096299">
      <w:pPr>
        <w:pStyle w:val="BodyText"/>
        <w:rPr>
          <w:b/>
        </w:rPr>
      </w:pPr>
      <w:r w:rsidRPr="006B5A0A">
        <w:rPr>
          <w:b/>
        </w:rPr>
        <w:t>General</w:t>
      </w:r>
    </w:p>
    <w:p w14:paraId="475A4CC0" w14:textId="77777777" w:rsidR="009755DF" w:rsidRDefault="009755DF" w:rsidP="00096299">
      <w:pPr>
        <w:pStyle w:val="BodyText"/>
      </w:pPr>
      <w:r>
        <w:t>Buursink. 2005. Country Environment Assessment. Suriname. Draft Report, February 2005.</w:t>
      </w:r>
    </w:p>
    <w:p w14:paraId="6E3F2FBF" w14:textId="77777777" w:rsidR="009755DF" w:rsidRPr="009755DF" w:rsidRDefault="009755DF" w:rsidP="009755DF">
      <w:pPr>
        <w:pStyle w:val="References"/>
        <w:spacing w:after="0" w:line="300" w:lineRule="atLeast"/>
        <w:ind w:left="547" w:hanging="547"/>
        <w:rPr>
          <w:rFonts w:asciiTheme="majorHAnsi" w:eastAsia="Times New Roman" w:hAnsiTheme="majorHAnsi" w:cstheme="majorHAnsi"/>
          <w:color w:val="000000"/>
        </w:rPr>
      </w:pPr>
      <w:r w:rsidRPr="009755DF">
        <w:rPr>
          <w:rFonts w:asciiTheme="majorHAnsi" w:eastAsia="Times New Roman" w:hAnsiTheme="majorHAnsi" w:cstheme="majorHAnsi"/>
          <w:color w:val="000000"/>
        </w:rPr>
        <w:t>Deloitte. 2018. Deliverable 1: Diagnose of the Transport Freight Logistics, Technical Studies for the Improvement of the Transport Logistics in Dr. Jules Sedney Terminal, Mexico City.</w:t>
      </w:r>
    </w:p>
    <w:p w14:paraId="0917B5F7" w14:textId="77777777" w:rsidR="009755DF" w:rsidRDefault="009755DF" w:rsidP="00933200">
      <w:pPr>
        <w:pStyle w:val="BodyText"/>
        <w:ind w:left="720" w:hanging="720"/>
      </w:pPr>
      <w:r w:rsidRPr="006E1F69">
        <w:t>ERM</w:t>
      </w:r>
      <w:r>
        <w:t>.</w:t>
      </w:r>
      <w:r w:rsidRPr="006E1F69">
        <w:t xml:space="preserve"> 2018. ERM Site Visit Interviews. Conducted in October and No</w:t>
      </w:r>
      <w:r>
        <w:t>vember</w:t>
      </w:r>
      <w:r w:rsidRPr="006E1F69">
        <w:t xml:space="preserve"> 2018.</w:t>
      </w:r>
    </w:p>
    <w:p w14:paraId="6DAC76B5" w14:textId="77777777" w:rsidR="009755DF" w:rsidRDefault="009755DF" w:rsidP="006E1F69">
      <w:pPr>
        <w:pStyle w:val="References"/>
        <w:spacing w:after="0" w:line="300" w:lineRule="atLeast"/>
        <w:ind w:left="547" w:hanging="547"/>
        <w:rPr>
          <w:rFonts w:asciiTheme="majorHAnsi" w:eastAsia="Times New Roman" w:hAnsiTheme="majorHAnsi" w:cstheme="majorHAnsi"/>
          <w:color w:val="000000"/>
        </w:rPr>
      </w:pPr>
      <w:r w:rsidRPr="006E1F69">
        <w:rPr>
          <w:rFonts w:asciiTheme="majorHAnsi" w:eastAsia="Times New Roman" w:hAnsiTheme="majorHAnsi" w:cstheme="majorHAnsi"/>
          <w:color w:val="000000"/>
        </w:rPr>
        <w:t>International Finance Corporation (IFC). 2007. Environmental, Health, and Safety General Guidelines. International Finance Corporation, Washington, DC, World Bank Group, April 30, 2007.</w:t>
      </w:r>
    </w:p>
    <w:p w14:paraId="0C52DD84" w14:textId="77777777" w:rsidR="009755DF" w:rsidRPr="00C94A64" w:rsidRDefault="009755DF" w:rsidP="00C94A64">
      <w:pPr>
        <w:pStyle w:val="References"/>
        <w:spacing w:line="300" w:lineRule="atLeast"/>
        <w:ind w:left="547" w:hanging="547"/>
        <w:rPr>
          <w:rFonts w:asciiTheme="majorHAnsi" w:eastAsia="Times New Roman" w:hAnsiTheme="majorHAnsi" w:cstheme="majorHAnsi"/>
          <w:color w:val="000000"/>
        </w:rPr>
      </w:pPr>
      <w:r w:rsidRPr="006E1F69">
        <w:rPr>
          <w:rFonts w:asciiTheme="majorHAnsi" w:eastAsia="Times New Roman" w:hAnsiTheme="majorHAnsi" w:cstheme="majorHAnsi"/>
          <w:color w:val="000000"/>
        </w:rPr>
        <w:t>International Finance Corporation (IFC</w:t>
      </w:r>
      <w:r>
        <w:rPr>
          <w:rFonts w:asciiTheme="majorHAnsi" w:eastAsia="Times New Roman" w:hAnsiTheme="majorHAnsi" w:cstheme="majorHAnsi"/>
          <w:color w:val="000000"/>
        </w:rPr>
        <w:t xml:space="preserve">). 2017. Environmental, Health, and Safety Guidelines for Ports, Harbors, and Terminals, </w:t>
      </w:r>
      <w:r w:rsidRPr="00C94A64">
        <w:rPr>
          <w:rFonts w:asciiTheme="majorHAnsi" w:eastAsia="Times New Roman" w:hAnsiTheme="majorHAnsi" w:cstheme="majorHAnsi"/>
          <w:color w:val="000000"/>
        </w:rPr>
        <w:t>International Finance Corporation, Washington, DC, World Bank Group,</w:t>
      </w:r>
      <w:r>
        <w:rPr>
          <w:rFonts w:asciiTheme="majorHAnsi" w:eastAsia="Times New Roman" w:hAnsiTheme="majorHAnsi" w:cstheme="majorHAnsi"/>
          <w:color w:val="000000"/>
        </w:rPr>
        <w:t xml:space="preserve"> February 2, 2017.</w:t>
      </w:r>
    </w:p>
    <w:p w14:paraId="6208C9D2" w14:textId="77777777" w:rsidR="009755DF" w:rsidRPr="006E1F69" w:rsidRDefault="009755DF" w:rsidP="006E1F69">
      <w:pPr>
        <w:pStyle w:val="References"/>
        <w:spacing w:after="0" w:line="300" w:lineRule="atLeast"/>
        <w:ind w:left="547" w:hanging="547"/>
        <w:rPr>
          <w:rFonts w:asciiTheme="majorHAnsi" w:eastAsia="Times New Roman" w:hAnsiTheme="majorHAnsi" w:cstheme="majorHAnsi"/>
          <w:color w:val="000000"/>
        </w:rPr>
      </w:pPr>
      <w:r w:rsidRPr="006E1F69">
        <w:rPr>
          <w:rFonts w:asciiTheme="majorHAnsi" w:eastAsia="Times New Roman" w:hAnsiTheme="majorHAnsi" w:cstheme="majorHAnsi"/>
          <w:color w:val="000000"/>
        </w:rPr>
        <w:t>SRK Consulting. 2007. Environmental and Social Impact Assessment of Transport Aspects of the Proposed Bakhuis Bauzite Project. Report No 362387/2a.</w:t>
      </w:r>
    </w:p>
    <w:p w14:paraId="06337853" w14:textId="77777777" w:rsidR="009755DF" w:rsidRPr="006E1F69" w:rsidRDefault="009755DF" w:rsidP="006E1F69">
      <w:pPr>
        <w:pStyle w:val="References"/>
        <w:spacing w:after="0" w:line="300" w:lineRule="atLeast"/>
        <w:ind w:left="547" w:hanging="547"/>
        <w:rPr>
          <w:rFonts w:asciiTheme="majorHAnsi" w:eastAsia="Times New Roman" w:hAnsiTheme="majorHAnsi" w:cstheme="majorHAnsi"/>
          <w:color w:val="000000"/>
        </w:rPr>
      </w:pPr>
      <w:r>
        <w:rPr>
          <w:rFonts w:asciiTheme="majorHAnsi" w:eastAsia="Times New Roman" w:hAnsiTheme="majorHAnsi" w:cstheme="majorHAnsi"/>
          <w:color w:val="000000"/>
        </w:rPr>
        <w:t xml:space="preserve">VHS Transport. </w:t>
      </w:r>
      <w:r w:rsidRPr="006E1F69">
        <w:rPr>
          <w:rFonts w:asciiTheme="majorHAnsi" w:eastAsia="Times New Roman" w:hAnsiTheme="majorHAnsi" w:cstheme="majorHAnsi"/>
          <w:color w:val="000000"/>
        </w:rPr>
        <w:t xml:space="preserve">2018. VHS United, “VHS Transport”.  Accessed December 2018. </w:t>
      </w:r>
      <w:hyperlink r:id="rId25" w:history="1">
        <w:r w:rsidRPr="006E1F69">
          <w:rPr>
            <w:rFonts w:asciiTheme="majorHAnsi" w:eastAsia="Times New Roman" w:hAnsiTheme="majorHAnsi" w:cstheme="majorHAnsi"/>
            <w:color w:val="000000"/>
          </w:rPr>
          <w:t>https://vshunited.com/companies/shipping</w:t>
        </w:r>
      </w:hyperlink>
      <w:r>
        <w:rPr>
          <w:rFonts w:asciiTheme="majorHAnsi" w:eastAsia="Times New Roman" w:hAnsiTheme="majorHAnsi" w:cstheme="majorHAnsi"/>
          <w:color w:val="000000"/>
        </w:rPr>
        <w:t>.</w:t>
      </w:r>
    </w:p>
    <w:p w14:paraId="7F9BC55D" w14:textId="77777777" w:rsidR="009755DF" w:rsidRDefault="009755DF" w:rsidP="00933200">
      <w:pPr>
        <w:pStyle w:val="BodyText"/>
        <w:ind w:left="720" w:hanging="720"/>
      </w:pPr>
      <w:r>
        <w:t xml:space="preserve">Whitin.  2016.  Whiting, Sandra.  </w:t>
      </w:r>
      <w:r>
        <w:rPr>
          <w:i/>
        </w:rPr>
        <w:t xml:space="preserve">Environmental and Social Analysis Suriname.  </w:t>
      </w:r>
      <w:r w:rsidRPr="0091439E">
        <w:t xml:space="preserve">Prepared for the Inter-American Development Bank and Suriname Ministry of Agriculture, Animal Husbandry and Fisheries.  November 7, </w:t>
      </w:r>
      <w:r w:rsidRPr="00F77A4D">
        <w:t xml:space="preserve">2016. </w:t>
      </w:r>
      <w:r>
        <w:t xml:space="preserve"> </w:t>
      </w:r>
    </w:p>
    <w:p w14:paraId="6E8257CE" w14:textId="6F86ACEE" w:rsidR="004466F3" w:rsidRDefault="00D72BD4" w:rsidP="008A15C8">
      <w:pPr>
        <w:pStyle w:val="BodyText"/>
        <w:ind w:left="720" w:hanging="720"/>
      </w:pPr>
      <w:r>
        <w:t>United Nations. 2017. Un</w:t>
      </w:r>
      <w:r w:rsidR="008A15C8">
        <w:t xml:space="preserve">ited Nations Treaty Collection. </w:t>
      </w:r>
      <w:r>
        <w:t>https://treaties.un.org/pages/Home.aspx?clang=_en (accessed 13 June 2017).</w:t>
      </w:r>
    </w:p>
    <w:p w14:paraId="72FF4835" w14:textId="6E411972" w:rsidR="003E581A" w:rsidRPr="00AF1873" w:rsidRDefault="003E581A" w:rsidP="00AF1873">
      <w:pPr>
        <w:pStyle w:val="BodyText"/>
        <w:rPr>
          <w:b/>
        </w:rPr>
      </w:pPr>
      <w:r w:rsidRPr="00AF1873">
        <w:rPr>
          <w:b/>
        </w:rPr>
        <w:t>NV Havenbeheer</w:t>
      </w:r>
      <w:r w:rsidR="007614CD" w:rsidRPr="00AF1873">
        <w:rPr>
          <w:b/>
        </w:rPr>
        <w:t xml:space="preserve"> Suriname</w:t>
      </w:r>
    </w:p>
    <w:p w14:paraId="36B294A0" w14:textId="77777777" w:rsidR="00C94A64" w:rsidRDefault="00C94A64" w:rsidP="00DA263B">
      <w:pPr>
        <w:pStyle w:val="BodyText"/>
        <w:ind w:left="720" w:hanging="720"/>
      </w:pPr>
      <w:r>
        <w:t xml:space="preserve">ERM. 2018. ERM email Interview Document – NV Havenbeheer Suriname </w:t>
      </w:r>
      <w:r w:rsidRPr="000C2C19">
        <w:t>Aank. Head  Health,Safety, Environment &amp; Quality (HSEQ)</w:t>
      </w:r>
      <w:r>
        <w:t xml:space="preserve">. Conducted October 31, 2018.  </w:t>
      </w:r>
    </w:p>
    <w:p w14:paraId="7BFCA140" w14:textId="77777777" w:rsidR="00C94A64" w:rsidRDefault="00C94A64" w:rsidP="002D466C">
      <w:pPr>
        <w:pStyle w:val="BodyText"/>
        <w:ind w:left="720" w:hanging="720"/>
      </w:pPr>
      <w:r>
        <w:t>NV Havenbeheer Map 2018. "S</w:t>
      </w:r>
      <w:r w:rsidRPr="002D466C">
        <w:rPr>
          <w:i/>
        </w:rPr>
        <w:t xml:space="preserve">ituatie </w:t>
      </w:r>
      <w:r>
        <w:rPr>
          <w:i/>
        </w:rPr>
        <w:t>T</w:t>
      </w:r>
      <w:r w:rsidRPr="002D466C">
        <w:rPr>
          <w:i/>
        </w:rPr>
        <w:t xml:space="preserve">ekening </w:t>
      </w:r>
      <w:r>
        <w:rPr>
          <w:i/>
        </w:rPr>
        <w:t>M</w:t>
      </w:r>
      <w:r w:rsidRPr="002D466C">
        <w:rPr>
          <w:i/>
        </w:rPr>
        <w:t>ap</w:t>
      </w:r>
      <w:r>
        <w:t xml:space="preserve">.” </w:t>
      </w:r>
      <w:r w:rsidRPr="00DE41F3">
        <w:t>Nieuwe Haven Terminal</w:t>
      </w:r>
      <w:r>
        <w:t xml:space="preserve"> Map. Received from N.V. Havenbeheer Suriname, November 2018.</w:t>
      </w:r>
    </w:p>
    <w:p w14:paraId="25C3205E" w14:textId="77777777" w:rsidR="00C94A64" w:rsidRDefault="00C94A64" w:rsidP="00DE41F3">
      <w:pPr>
        <w:pStyle w:val="BodyText"/>
        <w:ind w:left="720" w:hanging="720"/>
      </w:pPr>
      <w:r>
        <w:t>NV Havenbeheer Org. 2018.  "</w:t>
      </w:r>
      <w:r w:rsidRPr="002D466C">
        <w:rPr>
          <w:i/>
        </w:rPr>
        <w:t>Organisatiestructuur N.V. Havenbeheer Suriname</w:t>
      </w:r>
      <w:r>
        <w:t xml:space="preserve">.” Organizational Structure, Received from N.V. Havenbeheer Suriname, November 2018. </w:t>
      </w:r>
    </w:p>
    <w:p w14:paraId="49BD8366" w14:textId="77777777" w:rsidR="00C94A64" w:rsidRDefault="00C94A64" w:rsidP="002D466C">
      <w:pPr>
        <w:pStyle w:val="BodyText"/>
        <w:ind w:left="720" w:hanging="720"/>
      </w:pPr>
      <w:r>
        <w:t xml:space="preserve">NV Havenbeher Hanbook. 2015. </w:t>
      </w:r>
      <w:r w:rsidRPr="002D466C">
        <w:rPr>
          <w:i/>
        </w:rPr>
        <w:t>Handboek Milieuzorg</w:t>
      </w:r>
      <w:r>
        <w:rPr>
          <w:i/>
        </w:rPr>
        <w:t xml:space="preserve"> (Environmental Management Handbook).  </w:t>
      </w:r>
      <w:r w:rsidRPr="005B1AA6">
        <w:t>Prepared in 201</w:t>
      </w:r>
      <w:r>
        <w:t>2</w:t>
      </w:r>
      <w:r w:rsidRPr="005B1AA6">
        <w:t>, Amended in March 2015.</w:t>
      </w:r>
      <w:r>
        <w:rPr>
          <w:i/>
        </w:rPr>
        <w:t xml:space="preserve"> </w:t>
      </w:r>
      <w:r>
        <w:t>Havenbeheer Suriname Port Management Company. March 2015.</w:t>
      </w:r>
      <w:r>
        <w:rPr>
          <w:i/>
        </w:rPr>
        <w:t xml:space="preserve"> </w:t>
      </w:r>
    </w:p>
    <w:p w14:paraId="12850340" w14:textId="4CD78C54" w:rsidR="003E581A" w:rsidRPr="00AF1873" w:rsidRDefault="003E581A" w:rsidP="00AF1873">
      <w:pPr>
        <w:pStyle w:val="BodyText"/>
        <w:rPr>
          <w:b/>
        </w:rPr>
      </w:pPr>
      <w:r w:rsidRPr="00AF1873">
        <w:rPr>
          <w:b/>
        </w:rPr>
        <w:t>VSH Transport</w:t>
      </w:r>
    </w:p>
    <w:p w14:paraId="45A6ACAC" w14:textId="77777777" w:rsidR="00C94A64" w:rsidRDefault="00C94A64" w:rsidP="00F34A4F">
      <w:pPr>
        <w:pStyle w:val="BodyText"/>
        <w:ind w:left="720" w:hanging="720"/>
      </w:pPr>
      <w:r>
        <w:t xml:space="preserve">ERM VSH. 2018. ERM email Interview Document – N.V. VSH Transport HSEQ Manager. Conducted November 21, 2018.  </w:t>
      </w:r>
    </w:p>
    <w:p w14:paraId="263B1DE6" w14:textId="77777777" w:rsidR="00C94A64" w:rsidRDefault="00C94A64" w:rsidP="00F34A4F">
      <w:pPr>
        <w:pStyle w:val="BodyText"/>
        <w:ind w:left="720" w:hanging="720"/>
      </w:pPr>
      <w:r>
        <w:t xml:space="preserve">ERM VSH1. 2018. ERM email Interview Document – N.V. VSH Transport HSEQ Manager. Conducted November 30, 2018.   </w:t>
      </w:r>
    </w:p>
    <w:p w14:paraId="44F6CB1C" w14:textId="77777777" w:rsidR="00C94A64" w:rsidRDefault="00C94A64" w:rsidP="00B529AD">
      <w:pPr>
        <w:pStyle w:val="BodyText"/>
        <w:ind w:left="720" w:hanging="720"/>
      </w:pPr>
      <w:r>
        <w:t xml:space="preserve">VSH Environmental. 2018. </w:t>
      </w:r>
      <w:r w:rsidRPr="009A0CC9">
        <w:rPr>
          <w:i/>
        </w:rPr>
        <w:t>OVERZICHT  RISICO's  MILIEU EN KWALITEIT PER AFDELING</w:t>
      </w:r>
      <w:r>
        <w:t xml:space="preserve"> (O</w:t>
      </w:r>
      <w:r w:rsidRPr="00B529AD">
        <w:t xml:space="preserve">verview </w:t>
      </w:r>
      <w:r>
        <w:t xml:space="preserve">of Environmental </w:t>
      </w:r>
      <w:r w:rsidRPr="00B529AD">
        <w:t xml:space="preserve">Risk </w:t>
      </w:r>
      <w:r>
        <w:t>a</w:t>
      </w:r>
      <w:r w:rsidRPr="00B529AD">
        <w:t xml:space="preserve">nd Quality </w:t>
      </w:r>
      <w:r>
        <w:t>p</w:t>
      </w:r>
      <w:r w:rsidRPr="00B529AD">
        <w:t>er Section</w:t>
      </w:r>
      <w:r>
        <w:t xml:space="preserve">).  Date Revised: 18 October 2018. </w:t>
      </w:r>
      <w:r w:rsidRPr="007D4AEA">
        <w:t>File entitled “</w:t>
      </w:r>
      <w:r w:rsidRPr="009A0CC9">
        <w:t>20181018_Environmental Aspects</w:t>
      </w:r>
      <w:r w:rsidRPr="007D4AEA">
        <w:t>.” Received from N.V. VSH Transport, November 2018.</w:t>
      </w:r>
    </w:p>
    <w:p w14:paraId="4ADAC0BF" w14:textId="77777777" w:rsidR="00C94A64" w:rsidRDefault="00C94A64" w:rsidP="00B529AD">
      <w:pPr>
        <w:pStyle w:val="BodyText"/>
        <w:ind w:left="720" w:hanging="720"/>
      </w:pPr>
      <w:r>
        <w:lastRenderedPageBreak/>
        <w:t xml:space="preserve">VSH Fire. 2018. No Title, No Date. Fire Extinguisher Information.  </w:t>
      </w:r>
      <w:r w:rsidRPr="007D4AEA">
        <w:t>File entitled “</w:t>
      </w:r>
      <w:r w:rsidRPr="00B529AD">
        <w:t>FireExtinguishers_Locations &amp; Types</w:t>
      </w:r>
      <w:r w:rsidRPr="007D4AEA">
        <w:t>.” Received from N.V. VSH Transport, November 2018.</w:t>
      </w:r>
    </w:p>
    <w:p w14:paraId="4521357B" w14:textId="77777777" w:rsidR="00C94A64" w:rsidRDefault="00C94A64" w:rsidP="00F34A4F">
      <w:pPr>
        <w:pStyle w:val="BodyText"/>
        <w:ind w:left="720" w:hanging="720"/>
      </w:pPr>
      <w:r>
        <w:t xml:space="preserve">VSH Flow1. 2018. Figure: </w:t>
      </w:r>
      <w:r w:rsidRPr="00F34A4F">
        <w:rPr>
          <w:i/>
        </w:rPr>
        <w:t>Empty Stack</w:t>
      </w:r>
      <w:r>
        <w:rPr>
          <w:i/>
        </w:rPr>
        <w:t>,</w:t>
      </w:r>
      <w:r>
        <w:t xml:space="preserve"> No Date. </w:t>
      </w:r>
      <w:r>
        <w:rPr>
          <w:i/>
        </w:rPr>
        <w:t xml:space="preserve"> </w:t>
      </w:r>
      <w:r>
        <w:t xml:space="preserve">File entitled “Traffic Flow_Empty Stack.” Received from </w:t>
      </w:r>
      <w:r w:rsidRPr="00C924B1">
        <w:t>N.V. VSH Transport</w:t>
      </w:r>
      <w:r>
        <w:t>, November 2018.</w:t>
      </w:r>
    </w:p>
    <w:p w14:paraId="260D7E36" w14:textId="77777777" w:rsidR="00C94A64" w:rsidRDefault="00C94A64" w:rsidP="00F34A4F">
      <w:pPr>
        <w:pStyle w:val="BodyText"/>
        <w:ind w:left="720" w:hanging="720"/>
      </w:pPr>
      <w:r>
        <w:t xml:space="preserve">VSH Flow2. 2018. Figure: </w:t>
      </w:r>
      <w:r>
        <w:rPr>
          <w:i/>
        </w:rPr>
        <w:t>South Stack,</w:t>
      </w:r>
      <w:r>
        <w:t xml:space="preserve"> No Date.  File entitled “Traffic Flow_Export Stack.” Received from </w:t>
      </w:r>
      <w:r w:rsidRPr="00C924B1">
        <w:t>N.V. VSH Transport</w:t>
      </w:r>
      <w:r>
        <w:t>, November 2018.</w:t>
      </w:r>
    </w:p>
    <w:p w14:paraId="6EAF9EE1" w14:textId="77777777" w:rsidR="00C94A64" w:rsidRDefault="00C94A64" w:rsidP="00F34A4F">
      <w:pPr>
        <w:pStyle w:val="BodyText"/>
        <w:ind w:left="720" w:hanging="720"/>
      </w:pPr>
      <w:r>
        <w:t xml:space="preserve">VSH Flow3. 2018. Figure: </w:t>
      </w:r>
      <w:r>
        <w:rPr>
          <w:i/>
        </w:rPr>
        <w:t>North Stack,</w:t>
      </w:r>
      <w:r>
        <w:t xml:space="preserve"> No Date. File entitled “Traffic Flow_North Stack.”</w:t>
      </w:r>
      <w:r w:rsidRPr="00F34A4F">
        <w:t xml:space="preserve"> </w:t>
      </w:r>
      <w:r>
        <w:t xml:space="preserve">Received from </w:t>
      </w:r>
      <w:r w:rsidRPr="00C924B1">
        <w:t>N.V. VSH Transport</w:t>
      </w:r>
      <w:r>
        <w:t>, November 2018.</w:t>
      </w:r>
    </w:p>
    <w:p w14:paraId="626EFF98" w14:textId="77777777" w:rsidR="00C94A64" w:rsidRDefault="00C94A64" w:rsidP="0060666B">
      <w:pPr>
        <w:pStyle w:val="BodyText"/>
        <w:ind w:left="720" w:hanging="720"/>
      </w:pPr>
      <w:r>
        <w:t xml:space="preserve">VSH Incidents. 2018. Table: </w:t>
      </w:r>
      <w:r w:rsidRPr="0060666B">
        <w:rPr>
          <w:i/>
        </w:rPr>
        <w:t>Incident Type</w:t>
      </w:r>
      <w:r>
        <w:rPr>
          <w:i/>
        </w:rPr>
        <w:t>. Data until 12 November 2018</w:t>
      </w:r>
      <w:r>
        <w:t>. File entitled “Incident Stats 2016 – 2018.”</w:t>
      </w:r>
      <w:r w:rsidRPr="00F34A4F">
        <w:t xml:space="preserve"> </w:t>
      </w:r>
      <w:r>
        <w:t xml:space="preserve">Received from </w:t>
      </w:r>
      <w:r w:rsidRPr="00C924B1">
        <w:t>N.V. VSH Transport</w:t>
      </w:r>
      <w:r>
        <w:t>, November 2018.</w:t>
      </w:r>
    </w:p>
    <w:p w14:paraId="57504CC0" w14:textId="77777777" w:rsidR="00C94A64" w:rsidRPr="007D4AEA" w:rsidRDefault="00C94A64" w:rsidP="00F34A4F">
      <w:pPr>
        <w:pStyle w:val="BodyText"/>
        <w:ind w:left="720" w:hanging="720"/>
      </w:pPr>
      <w:r>
        <w:t xml:space="preserve">VSH Incidents2. 2018. No Title, No Date. Incident Reports. </w:t>
      </w:r>
      <w:r w:rsidRPr="007D4AEA">
        <w:t>File entitled “Printscreen- Overview incident database.” Received from N.V. VSH Transport, November 2018.</w:t>
      </w:r>
    </w:p>
    <w:p w14:paraId="3E9D361F" w14:textId="77777777" w:rsidR="00C94A64" w:rsidRDefault="00C94A64" w:rsidP="00B529AD">
      <w:pPr>
        <w:pStyle w:val="BodyText"/>
        <w:ind w:left="720" w:hanging="720"/>
      </w:pPr>
      <w:r>
        <w:t xml:space="preserve">VSH Legislation. 2018.  </w:t>
      </w:r>
      <w:r w:rsidRPr="009A0CC9">
        <w:rPr>
          <w:i/>
        </w:rPr>
        <w:t>OVERZICHT WET- EN REGELGEVING</w:t>
      </w:r>
      <w:r>
        <w:t xml:space="preserve"> V.06 (Overview of Laws and Legislation, Version 06).  Prepared by HSE-Q Department, Dated August 2018. </w:t>
      </w:r>
      <w:r w:rsidRPr="007D4AEA">
        <w:t>File entitled “</w:t>
      </w:r>
      <w:r w:rsidRPr="00933200">
        <w:t>2018_National Legislation &amp; International Guidelines</w:t>
      </w:r>
      <w:r w:rsidRPr="007D4AEA">
        <w:t>.” Received from N.V. VSH Transport, November 2018.</w:t>
      </w:r>
    </w:p>
    <w:p w14:paraId="30320AF8" w14:textId="77777777" w:rsidR="00C94A64" w:rsidRDefault="00C94A64" w:rsidP="00F34A4F">
      <w:pPr>
        <w:pStyle w:val="BodyText"/>
        <w:ind w:left="720" w:hanging="720"/>
      </w:pPr>
      <w:r>
        <w:t xml:space="preserve">VSH Org. 2018. No Title. No Date. Organizational Structure, File entitled “VSH ORGCHART.” Received from </w:t>
      </w:r>
      <w:r w:rsidRPr="00C924B1">
        <w:t>N.V. VSH Transport</w:t>
      </w:r>
      <w:r>
        <w:t>, November 2018.</w:t>
      </w:r>
    </w:p>
    <w:p w14:paraId="0ADB9F6B" w14:textId="4C8B6237" w:rsidR="00C94A64" w:rsidRPr="0097097D" w:rsidRDefault="00C94A64" w:rsidP="0097097D">
      <w:pPr>
        <w:pStyle w:val="BodyText"/>
        <w:ind w:left="720" w:hanging="720"/>
      </w:pPr>
      <w:r>
        <w:t xml:space="preserve">VSH Risk. 2018. </w:t>
      </w:r>
      <w:r w:rsidRPr="0097097D">
        <w:rPr>
          <w:i/>
        </w:rPr>
        <w:t>Plan Van Aanpak</w:t>
      </w:r>
      <w:r w:rsidRPr="0097097D">
        <w:t xml:space="preserve"> - </w:t>
      </w:r>
      <w:r w:rsidRPr="0097097D">
        <w:rPr>
          <w:i/>
        </w:rPr>
        <w:t xml:space="preserve">Gevaren-identificatie, gevaar-beoordeling en het vaststellen van beheersmaatregelen </w:t>
      </w:r>
      <w:r>
        <w:t>(Hazard Identification, Assessment, and Control Measures Action Plan).  Prepared by VSH United for NV VSH Tra</w:t>
      </w:r>
      <w:r w:rsidR="005E5E7D">
        <w:t>n</w:t>
      </w:r>
      <w:r>
        <w:t xml:space="preserve">sport.  Document prepared June 2014, modified June 2018.   </w:t>
      </w:r>
    </w:p>
    <w:p w14:paraId="267F7EC0" w14:textId="77777777" w:rsidR="00C94A64" w:rsidRDefault="00C94A64" w:rsidP="0013385D">
      <w:pPr>
        <w:pStyle w:val="BodyText"/>
        <w:ind w:left="720" w:hanging="720"/>
      </w:pPr>
      <w:r>
        <w:t xml:space="preserve">VSH Spills. 2013.  Presentation: </w:t>
      </w:r>
      <w:r w:rsidRPr="0013385D">
        <w:rPr>
          <w:i/>
        </w:rPr>
        <w:t>Spill kit gebruik</w:t>
      </w:r>
      <w:r>
        <w:rPr>
          <w:i/>
        </w:rPr>
        <w:t xml:space="preserve"> V.01. </w:t>
      </w:r>
      <w:r>
        <w:t xml:space="preserve">File entitled “Spill Response,” Dated 08 November, 2013.  Received from </w:t>
      </w:r>
      <w:r w:rsidRPr="00C924B1">
        <w:t>N.V. VSH Transport</w:t>
      </w:r>
      <w:r>
        <w:t>, November 2018.</w:t>
      </w:r>
    </w:p>
    <w:p w14:paraId="7868D6A8" w14:textId="77777777" w:rsidR="00C94A64" w:rsidRDefault="00C94A64" w:rsidP="00B529AD">
      <w:pPr>
        <w:pStyle w:val="BodyText"/>
        <w:ind w:left="720" w:hanging="720"/>
      </w:pPr>
      <w:r>
        <w:t xml:space="preserve">VSH Training1. 2018.  </w:t>
      </w:r>
      <w:r w:rsidRPr="00933200">
        <w:t>No Title, No Date. File entitled “</w:t>
      </w:r>
      <w:r>
        <w:t>Training - Dashboard</w:t>
      </w:r>
      <w:r w:rsidRPr="00933200">
        <w:t>.” Received from N.V. VSH Transport, November 2018.</w:t>
      </w:r>
    </w:p>
    <w:p w14:paraId="6233FFAB" w14:textId="77777777" w:rsidR="00C94A64" w:rsidRPr="00933200" w:rsidRDefault="00C94A64" w:rsidP="00B529AD">
      <w:pPr>
        <w:pStyle w:val="BodyText"/>
        <w:ind w:left="720" w:hanging="720"/>
        <w:rPr>
          <w:b/>
        </w:rPr>
      </w:pPr>
      <w:r>
        <w:t xml:space="preserve">VSH Training2. 2018.  </w:t>
      </w:r>
      <w:r w:rsidRPr="00933200">
        <w:t>No Title, No Date. File entitled “</w:t>
      </w:r>
      <w:r>
        <w:t>Training - Matrix</w:t>
      </w:r>
      <w:r w:rsidRPr="00933200">
        <w:t>.” Received from N.V. VSH Transport, November 2018.</w:t>
      </w:r>
    </w:p>
    <w:p w14:paraId="30D8D14D" w14:textId="2DBD7E27" w:rsidR="00BC5F25" w:rsidRPr="00AF1873" w:rsidRDefault="003E581A" w:rsidP="00AF1873">
      <w:pPr>
        <w:pStyle w:val="BodyText"/>
        <w:rPr>
          <w:b/>
        </w:rPr>
      </w:pPr>
      <w:r w:rsidRPr="00AF1873">
        <w:rPr>
          <w:b/>
        </w:rPr>
        <w:t>DP World</w:t>
      </w:r>
    </w:p>
    <w:p w14:paraId="7D13ACE8" w14:textId="77777777" w:rsidR="00C94A64" w:rsidRDefault="00C94A64" w:rsidP="00897402">
      <w:pPr>
        <w:pStyle w:val="BodyText"/>
        <w:ind w:left="720" w:hanging="720"/>
      </w:pPr>
      <w:r>
        <w:t xml:space="preserve">DPW Handbook. 2018.  </w:t>
      </w:r>
      <w:r w:rsidRPr="000B32FD">
        <w:rPr>
          <w:i/>
        </w:rPr>
        <w:t>MILIEU HANDBOEK</w:t>
      </w:r>
      <w:r>
        <w:t xml:space="preserve"> (Environmental Manual).  Dated March 2018, Revised April 2018. Prepared by DP World Paramaribo. </w:t>
      </w:r>
      <w:r w:rsidRPr="00933200">
        <w:t xml:space="preserve">Received from </w:t>
      </w:r>
      <w:r w:rsidRPr="000B32FD">
        <w:t>DP World Paramaribo / Integra Port Services,</w:t>
      </w:r>
      <w:r w:rsidRPr="00933200">
        <w:t xml:space="preserve"> </w:t>
      </w:r>
      <w:r>
        <w:t>December</w:t>
      </w:r>
      <w:r w:rsidRPr="00933200">
        <w:t xml:space="preserve"> 2018.</w:t>
      </w:r>
    </w:p>
    <w:p w14:paraId="26B4F822" w14:textId="77777777" w:rsidR="00C94A64" w:rsidRDefault="00C94A64" w:rsidP="00953D05">
      <w:pPr>
        <w:pStyle w:val="BodyText"/>
        <w:ind w:left="720" w:hanging="720"/>
      </w:pPr>
      <w:r>
        <w:t>DPW Health. 2018</w:t>
      </w:r>
      <w:r w:rsidRPr="00953D05">
        <w:rPr>
          <w:i/>
        </w:rPr>
        <w:t>. Fit To Work Program and Proposal.</w:t>
      </w:r>
      <w:r>
        <w:t xml:space="preserve">  </w:t>
      </w:r>
      <w:r w:rsidRPr="00953D05">
        <w:t xml:space="preserve">Document is owned and monitored by Employee Relations, Medical and HSE </w:t>
      </w:r>
      <w:r>
        <w:t>–</w:t>
      </w:r>
      <w:r w:rsidRPr="00953D05">
        <w:t xml:space="preserve"> 2010</w:t>
      </w:r>
      <w:r>
        <w:t xml:space="preserve">, DP World.  File entitled “11. Health Fit to Work Proposal.” </w:t>
      </w:r>
      <w:r w:rsidRPr="00933200">
        <w:t xml:space="preserve">Received from </w:t>
      </w:r>
      <w:r w:rsidRPr="000B32FD">
        <w:t>DP World Paramaribo / Integra Port Services,</w:t>
      </w:r>
      <w:r w:rsidRPr="00933200">
        <w:t xml:space="preserve"> </w:t>
      </w:r>
      <w:r>
        <w:t>December</w:t>
      </w:r>
      <w:r w:rsidRPr="00933200">
        <w:t xml:space="preserve"> 2018.</w:t>
      </w:r>
    </w:p>
    <w:p w14:paraId="2BC2E054" w14:textId="77777777" w:rsidR="00C94A64" w:rsidRDefault="00C94A64" w:rsidP="00281E0A">
      <w:pPr>
        <w:pStyle w:val="BodyText"/>
        <w:ind w:left="720" w:hanging="720"/>
      </w:pPr>
      <w:r>
        <w:t xml:space="preserve">DPW Health1. 2018.  </w:t>
      </w:r>
      <w:r w:rsidRPr="00281E0A">
        <w:rPr>
          <w:i/>
        </w:rPr>
        <w:t>Global Health, Safety and Environment Policy</w:t>
      </w:r>
      <w:r>
        <w:rPr>
          <w:i/>
        </w:rPr>
        <w:t>, Version Number: 1.0</w:t>
      </w:r>
      <w:r>
        <w:t>.  Dated March 2017.  Prepared by DP World. File entitled "</w:t>
      </w:r>
      <w:r w:rsidRPr="00281E0A">
        <w:t xml:space="preserve"> DP World Group Global HSE Policy_1.0(2)</w:t>
      </w:r>
      <w:r>
        <w:t xml:space="preserve">.” </w:t>
      </w:r>
      <w:r w:rsidRPr="00933200">
        <w:t xml:space="preserve">Received from </w:t>
      </w:r>
      <w:r w:rsidRPr="000B32FD">
        <w:t>DP World Paramaribo / Integra Port Services,</w:t>
      </w:r>
      <w:r w:rsidRPr="00933200">
        <w:t xml:space="preserve"> </w:t>
      </w:r>
      <w:r>
        <w:t>December</w:t>
      </w:r>
      <w:r w:rsidRPr="00933200">
        <w:t xml:space="preserve"> 2018.</w:t>
      </w:r>
    </w:p>
    <w:p w14:paraId="735F74FB" w14:textId="77777777" w:rsidR="00C94A64" w:rsidRDefault="00C94A64" w:rsidP="000B32FD">
      <w:pPr>
        <w:pStyle w:val="BodyText"/>
        <w:ind w:left="720" w:hanging="720"/>
      </w:pPr>
      <w:r>
        <w:t xml:space="preserve">DPW IMS. 2018. </w:t>
      </w:r>
      <w:r w:rsidRPr="00953D05">
        <w:rPr>
          <w:i/>
        </w:rPr>
        <w:t>Integraal Management Systeem Handboek</w:t>
      </w:r>
      <w:r>
        <w:rPr>
          <w:i/>
        </w:rPr>
        <w:t xml:space="preserve">.  </w:t>
      </w:r>
      <w:r>
        <w:t xml:space="preserve">Dated October 2015, Revised March 2018.  Prepared by DP World Paramaribo.  File entitled "PROC SSQ 19 Integraal Management Systeem_ Reviewed__4 april 2018.” </w:t>
      </w:r>
      <w:r w:rsidRPr="00933200">
        <w:t xml:space="preserve">Received from </w:t>
      </w:r>
      <w:r w:rsidRPr="000B32FD">
        <w:t>DP World Paramaribo / Integra Port Services,</w:t>
      </w:r>
      <w:r w:rsidRPr="00933200">
        <w:t xml:space="preserve"> </w:t>
      </w:r>
      <w:r>
        <w:t>December</w:t>
      </w:r>
      <w:r w:rsidRPr="00933200">
        <w:t xml:space="preserve"> 2018.</w:t>
      </w:r>
    </w:p>
    <w:p w14:paraId="3017C4E9" w14:textId="77777777" w:rsidR="00C94A64" w:rsidRDefault="00C94A64" w:rsidP="000B32FD">
      <w:pPr>
        <w:pStyle w:val="BodyText"/>
        <w:ind w:left="720" w:hanging="720"/>
      </w:pPr>
      <w:r>
        <w:lastRenderedPageBreak/>
        <w:t xml:space="preserve">DPW Layout. 2018.  </w:t>
      </w:r>
      <w:r w:rsidRPr="00933200">
        <w:t>No Title, No Date. File entitled “</w:t>
      </w:r>
      <w:r w:rsidRPr="000B32FD">
        <w:t>2. Terminal layout fence.</w:t>
      </w:r>
      <w:r w:rsidRPr="00933200">
        <w:t xml:space="preserve">” Received from </w:t>
      </w:r>
      <w:r w:rsidRPr="000B32FD">
        <w:t>DP World Paramaribo / Integra Port Services,</w:t>
      </w:r>
      <w:r w:rsidRPr="00933200">
        <w:t xml:space="preserve"> </w:t>
      </w:r>
      <w:r>
        <w:t>December</w:t>
      </w:r>
      <w:r w:rsidRPr="00933200">
        <w:t xml:space="preserve"> 2018.</w:t>
      </w:r>
    </w:p>
    <w:p w14:paraId="1AE9DEB6" w14:textId="77777777" w:rsidR="00C94A64" w:rsidRDefault="00C94A64" w:rsidP="00897402">
      <w:pPr>
        <w:pStyle w:val="BodyText"/>
        <w:ind w:left="720" w:hanging="720"/>
      </w:pPr>
      <w:r>
        <w:t xml:space="preserve">DPW Legal. 2018. </w:t>
      </w:r>
      <w:r>
        <w:rPr>
          <w:i/>
        </w:rPr>
        <w:t>Legal Register – Maart 2018</w:t>
      </w:r>
      <w:r w:rsidRPr="00897402">
        <w:t xml:space="preserve"> (Legal Register – March 2018). </w:t>
      </w:r>
      <w:r>
        <w:t xml:space="preserve">Prepared by </w:t>
      </w:r>
      <w:r w:rsidRPr="00897402">
        <w:t>Integra Port Services N.V.</w:t>
      </w:r>
      <w:r>
        <w:t xml:space="preserve"> </w:t>
      </w:r>
      <w:r w:rsidRPr="00933200">
        <w:t xml:space="preserve">Received from </w:t>
      </w:r>
      <w:r w:rsidRPr="000B32FD">
        <w:t>DP World Paramaribo / Integra Port Services,</w:t>
      </w:r>
      <w:r w:rsidRPr="00933200">
        <w:t xml:space="preserve"> </w:t>
      </w:r>
      <w:r>
        <w:t>December</w:t>
      </w:r>
      <w:r w:rsidRPr="00933200">
        <w:t xml:space="preserve"> 2018.</w:t>
      </w:r>
    </w:p>
    <w:p w14:paraId="1911AB36" w14:textId="77777777" w:rsidR="00C94A64" w:rsidRPr="00933200" w:rsidRDefault="00C94A64" w:rsidP="000B32FD">
      <w:pPr>
        <w:pStyle w:val="BodyText"/>
        <w:ind w:left="720" w:hanging="720"/>
        <w:rPr>
          <w:b/>
        </w:rPr>
      </w:pPr>
      <w:r>
        <w:t xml:space="preserve">DPW Org. 2018.  </w:t>
      </w:r>
      <w:r>
        <w:rPr>
          <w:i/>
        </w:rPr>
        <w:t xml:space="preserve">Organization Structure Integra Port Services/DPWorld Paramaribo July 2018.  </w:t>
      </w:r>
      <w:r>
        <w:t xml:space="preserve">Prepared by DP World Paramaribo.  </w:t>
      </w:r>
      <w:r w:rsidRPr="00933200">
        <w:t>File entitled “</w:t>
      </w:r>
      <w:r w:rsidRPr="000B32FD">
        <w:t>Organization Structure 2018 IPS-DPWP_July 2018</w:t>
      </w:r>
      <w:r w:rsidRPr="00933200">
        <w:t xml:space="preserve">” Received from </w:t>
      </w:r>
      <w:r w:rsidRPr="000B32FD">
        <w:t>DP World Paramaribo / Integra Port Services,</w:t>
      </w:r>
      <w:r w:rsidRPr="00933200">
        <w:t xml:space="preserve"> </w:t>
      </w:r>
      <w:r>
        <w:t>December</w:t>
      </w:r>
      <w:r w:rsidRPr="00933200">
        <w:t xml:space="preserve"> 2018.</w:t>
      </w:r>
    </w:p>
    <w:p w14:paraId="7488474E" w14:textId="77777777" w:rsidR="00C94A64" w:rsidRDefault="00C94A64" w:rsidP="00860BC6">
      <w:pPr>
        <w:pStyle w:val="BodyText"/>
        <w:ind w:left="720" w:hanging="720"/>
      </w:pPr>
      <w:r>
        <w:t xml:space="preserve">DPW Training. 2018. </w:t>
      </w:r>
      <w:r w:rsidRPr="00860BC6">
        <w:rPr>
          <w:i/>
        </w:rPr>
        <w:t>DP World Paramaribo Training and Education Institute</w:t>
      </w:r>
      <w:r>
        <w:t>. No Date. File entitled "Training Dasboard 2018_Operations&amp;Safety Sample.”</w:t>
      </w:r>
      <w:r w:rsidRPr="00860BC6">
        <w:t xml:space="preserve"> </w:t>
      </w:r>
      <w:r w:rsidRPr="00933200">
        <w:t xml:space="preserve">Received from </w:t>
      </w:r>
      <w:r w:rsidRPr="000B32FD">
        <w:t>DP World Paramaribo / Integra Port Services,</w:t>
      </w:r>
      <w:r w:rsidRPr="00933200">
        <w:t xml:space="preserve"> </w:t>
      </w:r>
      <w:r>
        <w:t>December</w:t>
      </w:r>
      <w:r w:rsidRPr="00933200">
        <w:t xml:space="preserve"> 2018.</w:t>
      </w:r>
    </w:p>
    <w:p w14:paraId="1B44B9AF" w14:textId="77777777" w:rsidR="00C94A64" w:rsidRDefault="00C94A64" w:rsidP="00860BC6">
      <w:pPr>
        <w:pStyle w:val="BodyText"/>
        <w:ind w:left="720" w:hanging="720"/>
      </w:pPr>
      <w:r>
        <w:t xml:space="preserve">DPW Training1. 2018. </w:t>
      </w:r>
      <w:r w:rsidRPr="00860BC6">
        <w:rPr>
          <w:i/>
        </w:rPr>
        <w:t>Overzicht uitgevoerde en gaande trainingen</w:t>
      </w:r>
      <w:r>
        <w:t xml:space="preserve"> (</w:t>
      </w:r>
      <w:r w:rsidRPr="00860BC6">
        <w:t>Overview of performed and ongoing training</w:t>
      </w:r>
      <w:r>
        <w:t xml:space="preserve">). No Date. File entitled "Trainingen 2011-2018 092018.” </w:t>
      </w:r>
      <w:r w:rsidRPr="00933200">
        <w:t xml:space="preserve">Received from </w:t>
      </w:r>
      <w:r w:rsidRPr="000B32FD">
        <w:t>DP World Paramaribo / Integra Port Services,</w:t>
      </w:r>
      <w:r w:rsidRPr="00933200">
        <w:t xml:space="preserve"> </w:t>
      </w:r>
      <w:r>
        <w:t>December</w:t>
      </w:r>
      <w:r w:rsidRPr="00933200">
        <w:t xml:space="preserve"> 2018.</w:t>
      </w:r>
    </w:p>
    <w:p w14:paraId="47FF2174" w14:textId="77777777" w:rsidR="00C94A64" w:rsidRDefault="00C94A64" w:rsidP="00351390">
      <w:pPr>
        <w:pStyle w:val="BodyText"/>
        <w:ind w:left="720" w:hanging="720"/>
      </w:pPr>
      <w:r>
        <w:t xml:space="preserve">DPW Training2. 2018. </w:t>
      </w:r>
      <w:r w:rsidRPr="00351390">
        <w:rPr>
          <w:i/>
        </w:rPr>
        <w:t>Trainingmatrix DP World Paramaribo_Engineering</w:t>
      </w:r>
      <w:r>
        <w:rPr>
          <w:i/>
        </w:rPr>
        <w:t xml:space="preserve">. </w:t>
      </w:r>
      <w:r>
        <w:t xml:space="preserve">No Date. File entitled "Trainingsmatrix DPWP 2018_Engineering.” </w:t>
      </w:r>
      <w:r w:rsidRPr="00933200">
        <w:t xml:space="preserve">Received from </w:t>
      </w:r>
      <w:r w:rsidRPr="000B32FD">
        <w:t>DP World Paramaribo / Integra Port Services,</w:t>
      </w:r>
      <w:r w:rsidRPr="00933200">
        <w:t xml:space="preserve"> </w:t>
      </w:r>
      <w:r>
        <w:t>December</w:t>
      </w:r>
      <w:r w:rsidRPr="00933200">
        <w:t xml:space="preserve"> 2018.</w:t>
      </w:r>
    </w:p>
    <w:p w14:paraId="4C7A369A" w14:textId="77777777" w:rsidR="00C94A64" w:rsidRDefault="00C94A64" w:rsidP="00351390">
      <w:pPr>
        <w:pStyle w:val="BodyText"/>
        <w:ind w:left="720" w:hanging="720"/>
      </w:pPr>
      <w:r>
        <w:t xml:space="preserve">DPW Training3. 2018. </w:t>
      </w:r>
      <w:r w:rsidRPr="00351390">
        <w:rPr>
          <w:i/>
        </w:rPr>
        <w:t>Trainingmatrix DP World Paramaribo_HSSEQ</w:t>
      </w:r>
      <w:r>
        <w:rPr>
          <w:i/>
        </w:rPr>
        <w:t>.</w:t>
      </w:r>
      <w:r w:rsidRPr="00351390">
        <w:t xml:space="preserve"> </w:t>
      </w:r>
      <w:r>
        <w:t xml:space="preserve">No Date. File entitled "Trainingsmatrix DPWP 2018_HSSEQ.” </w:t>
      </w:r>
      <w:r w:rsidRPr="00933200">
        <w:t xml:space="preserve">Received from </w:t>
      </w:r>
      <w:r w:rsidRPr="000B32FD">
        <w:t>DP World Paramaribo / Integra Port Services,</w:t>
      </w:r>
      <w:r w:rsidRPr="00933200">
        <w:t xml:space="preserve"> </w:t>
      </w:r>
      <w:r>
        <w:t>December</w:t>
      </w:r>
      <w:r w:rsidRPr="00933200">
        <w:t xml:space="preserve"> 2018.</w:t>
      </w:r>
    </w:p>
    <w:p w14:paraId="6B1AD738" w14:textId="4BD68C10" w:rsidR="00C94A64" w:rsidRDefault="00C94A64" w:rsidP="00351390">
      <w:pPr>
        <w:pStyle w:val="BodyText"/>
        <w:ind w:left="720" w:hanging="720"/>
      </w:pPr>
      <w:r>
        <w:t xml:space="preserve">DPW Training4. 2018. </w:t>
      </w:r>
      <w:r w:rsidRPr="00351390">
        <w:rPr>
          <w:i/>
        </w:rPr>
        <w:t>Trainingsmatric DP World Paramaribo_ Operations</w:t>
      </w:r>
      <w:r>
        <w:rPr>
          <w:i/>
        </w:rPr>
        <w:t xml:space="preserve">. </w:t>
      </w:r>
      <w:r>
        <w:t xml:space="preserve">No Date.  File entitled "Trainingsmatrix DPWP 2018_Operations."  </w:t>
      </w:r>
      <w:r w:rsidRPr="00351390">
        <w:t>Received from DP World Paramaribo / Integra Port Services, December 2018.</w:t>
      </w:r>
    </w:p>
    <w:p w14:paraId="7FBF7607" w14:textId="77777777" w:rsidR="00C94A64" w:rsidRDefault="00C94A64" w:rsidP="00897402">
      <w:pPr>
        <w:pStyle w:val="BodyText"/>
        <w:ind w:left="720" w:hanging="720"/>
      </w:pPr>
      <w:r>
        <w:t xml:space="preserve">DPW Waste. 2018. </w:t>
      </w:r>
      <w:r w:rsidRPr="00897402">
        <w:rPr>
          <w:i/>
          <w:u w:val="single"/>
        </w:rPr>
        <w:t>Procedure:</w:t>
      </w:r>
      <w:r w:rsidRPr="00897402">
        <w:rPr>
          <w:i/>
        </w:rPr>
        <w:t xml:space="preserve"> Waste Management.</w:t>
      </w:r>
      <w:r>
        <w:t xml:space="preserve">  Dated August 2018, no revisions.  Prepared by DP World Paramaribo. </w:t>
      </w:r>
      <w:r w:rsidRPr="00933200">
        <w:t>File entitled “</w:t>
      </w:r>
      <w:r>
        <w:t xml:space="preserve">"6. PROC SSQ  29 Waste management procedure _17 aug 2018.” </w:t>
      </w:r>
      <w:r w:rsidRPr="00933200">
        <w:t xml:space="preserve">Received from </w:t>
      </w:r>
      <w:r w:rsidRPr="000B32FD">
        <w:t>DP World Paramaribo / Integra Port Services,</w:t>
      </w:r>
      <w:r w:rsidRPr="00933200">
        <w:t xml:space="preserve"> </w:t>
      </w:r>
      <w:r>
        <w:t>December</w:t>
      </w:r>
      <w:r w:rsidRPr="00933200">
        <w:t xml:space="preserve"> 2018.</w:t>
      </w:r>
    </w:p>
    <w:p w14:paraId="6030BCD5" w14:textId="77777777" w:rsidR="002A515E" w:rsidRPr="00B909B8" w:rsidRDefault="002A515E" w:rsidP="0085564B">
      <w:pPr>
        <w:pStyle w:val="BodyText"/>
        <w:sectPr w:rsidR="002A515E" w:rsidRPr="00B909B8" w:rsidSect="00F50E1E">
          <w:headerReference w:type="default" r:id="rId26"/>
          <w:footerReference w:type="default" r:id="rId27"/>
          <w:pgSz w:w="12240" w:h="15840" w:code="1"/>
          <w:pgMar w:top="1440" w:right="1440" w:bottom="1440" w:left="1440" w:header="510" w:footer="567" w:gutter="0"/>
          <w:cols w:space="708"/>
          <w:docGrid w:linePitch="360"/>
        </w:sectPr>
      </w:pPr>
    </w:p>
    <w:p w14:paraId="11B410CD" w14:textId="77777777" w:rsidR="005815A7" w:rsidRPr="00902DD0" w:rsidRDefault="007D114A" w:rsidP="0085564B">
      <w:pPr>
        <w:pStyle w:val="BodyText"/>
      </w:pPr>
      <w:r w:rsidRPr="00902DD0">
        <w:rPr>
          <w:noProof/>
        </w:rPr>
        <w:lastRenderedPageBreak/>
        <mc:AlternateContent>
          <mc:Choice Requires="wps">
            <w:drawing>
              <wp:anchor distT="0" distB="0" distL="114300" distR="114300" simplePos="0" relativeHeight="251658240" behindDoc="0" locked="1" layoutInCell="1" allowOverlap="1" wp14:anchorId="43F547CA" wp14:editId="33CFD684">
                <wp:simplePos x="0" y="0"/>
                <wp:positionH relativeFrom="column">
                  <wp:posOffset>4200525</wp:posOffset>
                </wp:positionH>
                <wp:positionV relativeFrom="paragraph">
                  <wp:posOffset>-3639185</wp:posOffset>
                </wp:positionV>
                <wp:extent cx="2447925" cy="1061720"/>
                <wp:effectExtent l="0" t="0" r="28575" b="24130"/>
                <wp:wrapNone/>
                <wp:docPr id="4" name="Text Box 4"/>
                <wp:cNvGraphicFramePr/>
                <a:graphic xmlns:a="http://schemas.openxmlformats.org/drawingml/2006/main">
                  <a:graphicData uri="http://schemas.microsoft.com/office/word/2010/wordprocessingShape">
                    <wps:wsp>
                      <wps:cNvSpPr txBox="1"/>
                      <wps:spPr>
                        <a:xfrm>
                          <a:off x="0" y="0"/>
                          <a:ext cx="2447925" cy="1061720"/>
                        </a:xfrm>
                        <a:prstGeom prst="rect">
                          <a:avLst/>
                        </a:prstGeom>
                        <a:solidFill>
                          <a:schemeClr val="bg1"/>
                        </a:solidFill>
                        <a:ln w="6350">
                          <a:solidFill>
                            <a:prstClr val="black"/>
                          </a:solidFill>
                        </a:ln>
                      </wps:spPr>
                      <wps:txbx>
                        <w:txbxContent>
                          <w:p w14:paraId="5931CC0D" w14:textId="77777777" w:rsidR="00B11051" w:rsidRPr="00995741" w:rsidRDefault="00B11051" w:rsidP="00243658">
                            <w:pPr>
                              <w:rPr>
                                <w:highlight w:val="yellow"/>
                                <w:lang w:val="en-GB"/>
                              </w:rPr>
                            </w:pPr>
                            <w:r>
                              <w:rPr>
                                <w:highlight w:val="yellow"/>
                                <w:lang w:val="en-GB"/>
                              </w:rPr>
                              <w:t>Update the ERM address details for your current location</w:t>
                            </w:r>
                          </w:p>
                          <w:p w14:paraId="666DF4C6" w14:textId="77777777" w:rsidR="00B11051" w:rsidRPr="00995741" w:rsidRDefault="00B11051" w:rsidP="00243658">
                            <w:pPr>
                              <w:rPr>
                                <w:highlight w:val="yellow"/>
                                <w:lang w:val="en-GB"/>
                              </w:rPr>
                            </w:pPr>
                          </w:p>
                          <w:p w14:paraId="235438E8" w14:textId="77777777" w:rsidR="00B11051" w:rsidRDefault="00B11051" w:rsidP="00243658">
                            <w:pPr>
                              <w:rPr>
                                <w:highlight w:val="yellow"/>
                                <w:lang w:val="en-GB"/>
                              </w:rPr>
                            </w:pPr>
                            <w:r w:rsidRPr="00995741">
                              <w:rPr>
                                <w:highlight w:val="yellow"/>
                                <w:lang w:val="en-GB"/>
                              </w:rPr>
                              <w:t>Delete this box when not required.</w:t>
                            </w:r>
                          </w:p>
                          <w:p w14:paraId="7117E21D" w14:textId="77777777" w:rsidR="00B11051" w:rsidRPr="001F28C4" w:rsidRDefault="00B11051" w:rsidP="00243658">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F547CA" id="_x0000_t202" coordsize="21600,21600" o:spt="202" path="m,l,21600r21600,l21600,xe">
                <v:stroke joinstyle="miter"/>
                <v:path gradientshapeok="t" o:connecttype="rect"/>
              </v:shapetype>
              <v:shape id="Text Box 4" o:spid="_x0000_s1026" type="#_x0000_t202" style="position:absolute;margin-left:330.75pt;margin-top:-286.55pt;width:192.75pt;height:8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" fillcolor="white [3212]" strokeweight=".5pt">
                <v:textbox>
                  <w:txbxContent>
                    <w:p w14:paraId="5931CC0D" w14:textId="77777777" w:rsidR="00B11051" w:rsidRPr="00995741" w:rsidRDefault="00B11051" w:rsidP="00243658">
                      <w:pPr>
                        <w:rPr>
                          <w:highlight w:val="yellow"/>
                          <w:lang w:val="en-GB"/>
                        </w:rPr>
                      </w:pPr>
                      <w:r>
                        <w:rPr>
                          <w:highlight w:val="yellow"/>
                          <w:lang w:val="en-GB"/>
                        </w:rPr>
                        <w:t>Update the ERM address details for your current location</w:t>
                      </w:r>
                    </w:p>
                    <w:p w14:paraId="666DF4C6" w14:textId="77777777" w:rsidR="00B11051" w:rsidRPr="00995741" w:rsidRDefault="00B11051" w:rsidP="00243658">
                      <w:pPr>
                        <w:rPr>
                          <w:highlight w:val="yellow"/>
                          <w:lang w:val="en-GB"/>
                        </w:rPr>
                      </w:pPr>
                    </w:p>
                    <w:p w14:paraId="235438E8" w14:textId="77777777" w:rsidR="00B11051" w:rsidRDefault="00B11051" w:rsidP="00243658">
                      <w:pPr>
                        <w:rPr>
                          <w:highlight w:val="yellow"/>
                          <w:lang w:val="en-GB"/>
                        </w:rPr>
                      </w:pPr>
                      <w:r w:rsidRPr="00995741">
                        <w:rPr>
                          <w:highlight w:val="yellow"/>
                          <w:lang w:val="en-GB"/>
                        </w:rPr>
                        <w:t>Delete this box when not required.</w:t>
                      </w:r>
                    </w:p>
                    <w:p w14:paraId="7117E21D" w14:textId="77777777" w:rsidR="00B11051" w:rsidRPr="001F28C4" w:rsidRDefault="00B11051" w:rsidP="00243658">
                      <w:pPr>
                        <w:rPr>
                          <w:lang w:val="en-GB"/>
                        </w:rPr>
                      </w:pPr>
                    </w:p>
                  </w:txbxContent>
                </v:textbox>
                <w10:anchorlock/>
              </v:shape>
            </w:pict>
          </mc:Fallback>
        </mc:AlternateContent>
      </w:r>
    </w:p>
    <w:sectPr w:rsidR="005815A7" w:rsidRPr="00902DD0" w:rsidSect="009B07D8">
      <w:headerReference w:type="default" r:id="rId28"/>
      <w:footerReference w:type="default" r:id="rId29"/>
      <w:pgSz w:w="12240" w:h="15840" w:code="1"/>
      <w:pgMar w:top="1440" w:right="1440" w:bottom="1440" w:left="1440" w:header="51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682E5A" w14:textId="77777777" w:rsidR="00B11051" w:rsidRDefault="00B11051" w:rsidP="00243658">
      <w:r>
        <w:separator/>
      </w:r>
    </w:p>
    <w:p w14:paraId="5FC71F6A" w14:textId="77777777" w:rsidR="00B11051" w:rsidRDefault="00B11051" w:rsidP="00243658"/>
  </w:endnote>
  <w:endnote w:type="continuationSeparator" w:id="0">
    <w:p w14:paraId="11E5C5E4" w14:textId="77777777" w:rsidR="00B11051" w:rsidRDefault="00B11051" w:rsidP="00243658">
      <w:r>
        <w:continuationSeparator/>
      </w:r>
    </w:p>
    <w:p w14:paraId="36E57573" w14:textId="77777777" w:rsidR="00B11051" w:rsidRDefault="00B11051" w:rsidP="00243658"/>
  </w:endnote>
  <w:endnote w:type="continuationNotice" w:id="1">
    <w:p w14:paraId="36E57227" w14:textId="77777777" w:rsidR="00B11051" w:rsidRDefault="00B1105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6AE6C" w14:textId="77777777" w:rsidR="00B11051" w:rsidRPr="00926E1A" w:rsidRDefault="00B11051" w:rsidP="00926E1A">
    <w:pPr>
      <w:pStyle w:val="Footer"/>
      <w:pBdr>
        <w:top w:val="none" w:sz="0" w:space="0" w:color="auto"/>
      </w:pBdr>
      <w:rPr>
        <w:i/>
        <w:iCs/>
        <w:color w:val="666F74" w:themeColor="background2"/>
        <w:sz w:val="22"/>
      </w:rPr>
    </w:pPr>
    <w:r w:rsidRPr="00926E1A">
      <w:rPr>
        <w:b/>
        <w:i/>
        <w:iCs/>
        <w:noProof/>
        <w:color w:val="666F74" w:themeColor="background2"/>
        <w:sz w:val="22"/>
      </w:rPr>
      <w:drawing>
        <wp:anchor distT="0" distB="0" distL="114300" distR="114300" simplePos="0" relativeHeight="251658240" behindDoc="0" locked="1" layoutInCell="1" allowOverlap="1" wp14:anchorId="28E76587" wp14:editId="502EB087">
          <wp:simplePos x="0" y="0"/>
          <wp:positionH relativeFrom="margin">
            <wp:posOffset>5403850</wp:posOffset>
          </wp:positionH>
          <wp:positionV relativeFrom="page">
            <wp:posOffset>8875395</wp:posOffset>
          </wp:positionV>
          <wp:extent cx="540000" cy="698400"/>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M_logo_Colour.png"/>
                  <pic:cNvPicPr/>
                </pic:nvPicPr>
                <pic:blipFill>
                  <a:blip r:embed="rId1">
                    <a:extLst>
                      <a:ext uri="{28A0092B-C50C-407E-A947-70E740481C1C}">
                        <a14:useLocalDpi xmlns:a14="http://schemas.microsoft.com/office/drawing/2010/main" val="0"/>
                      </a:ext>
                    </a:extLst>
                  </a:blip>
                  <a:stretch>
                    <a:fillRect/>
                  </a:stretch>
                </pic:blipFill>
                <pic:spPr>
                  <a:xfrm>
                    <a:off x="0" y="0"/>
                    <a:ext cx="540000" cy="698400"/>
                  </a:xfrm>
                  <a:prstGeom prst="rect">
                    <a:avLst/>
                  </a:prstGeom>
                </pic:spPr>
              </pic:pic>
            </a:graphicData>
          </a:graphic>
          <wp14:sizeRelH relativeFrom="margin">
            <wp14:pctWidth>0</wp14:pctWidth>
          </wp14:sizeRelH>
          <wp14:sizeRelV relativeFrom="margin">
            <wp14:pctHeight>0</wp14:pctHeight>
          </wp14:sizeRelV>
        </wp:anchor>
      </w:drawing>
    </w:r>
    <w:r w:rsidRPr="00926E1A">
      <w:rPr>
        <w:i/>
        <w:iCs/>
        <w:color w:val="666F74" w:themeColor="background2"/>
        <w:sz w:val="22"/>
      </w:rPr>
      <w:t>The business of sustainability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2AE54" w14:textId="77777777" w:rsidR="00B11051" w:rsidRDefault="00B11051" w:rsidP="00E63DF2"/>
  <w:p w14:paraId="7DD6BA6F" w14:textId="599E2C60" w:rsidR="00B11051" w:rsidRPr="00F5666C" w:rsidRDefault="00B11051" w:rsidP="001E2F00">
    <w:pPr>
      <w:pStyle w:val="Footer"/>
      <w:tabs>
        <w:tab w:val="clear" w:pos="1134"/>
        <w:tab w:val="clear" w:pos="2268"/>
        <w:tab w:val="clear" w:pos="4253"/>
        <w:tab w:val="clear" w:pos="7371"/>
        <w:tab w:val="left" w:pos="993"/>
        <w:tab w:val="left" w:pos="1985"/>
        <w:tab w:val="left" w:pos="3828"/>
      </w:tabs>
    </w:pPr>
    <w:r w:rsidRPr="00DD5F8A">
      <w:t>www.erm.com</w:t>
    </w:r>
    <w:r>
      <w:tab/>
    </w:r>
    <w:r w:rsidRPr="00F5666C">
      <w:t xml:space="preserve">Version: </w:t>
    </w:r>
    <w:r>
      <w:rPr>
        <w:noProof/>
      </w:rPr>
      <w:fldChar w:fldCharType="begin"/>
    </w:r>
    <w:r>
      <w:rPr>
        <w:noProof/>
      </w:rPr>
      <w:instrText xml:space="preserve"> STYLEREF  DocVers  \* CHARFORMAT </w:instrText>
    </w:r>
    <w:r>
      <w:rPr>
        <w:noProof/>
      </w:rPr>
      <w:fldChar w:fldCharType="separate"/>
    </w:r>
    <w:r w:rsidR="00BF42B1">
      <w:rPr>
        <w:noProof/>
      </w:rPr>
      <w:t>1.0</w:t>
    </w:r>
    <w:r>
      <w:rPr>
        <w:noProof/>
      </w:rPr>
      <w:fldChar w:fldCharType="end"/>
    </w:r>
    <w:r w:rsidRPr="00F5666C">
      <w:tab/>
    </w:r>
    <w:r>
      <w:t>Project No.</w:t>
    </w:r>
    <w:r w:rsidRPr="00F5666C">
      <w:t xml:space="preserve">: </w:t>
    </w:r>
    <w:r w:rsidRPr="009B23EC">
      <w:rPr>
        <w:noProof/>
      </w:rPr>
      <w:fldChar w:fldCharType="begin"/>
    </w:r>
    <w:r w:rsidRPr="009B23EC">
      <w:rPr>
        <w:noProof/>
      </w:rPr>
      <w:instrText xml:space="preserve"> STYLEREF  DocRef  \* </w:instrText>
    </w:r>
    <w:r>
      <w:rPr>
        <w:noProof/>
      </w:rPr>
      <w:instrText>CHAR</w:instrText>
    </w:r>
    <w:r w:rsidRPr="009B23EC">
      <w:rPr>
        <w:noProof/>
      </w:rPr>
      <w:instrText xml:space="preserve">FORMAT </w:instrText>
    </w:r>
    <w:r w:rsidRPr="009B23EC">
      <w:rPr>
        <w:noProof/>
      </w:rPr>
      <w:fldChar w:fldCharType="separate"/>
    </w:r>
    <w:r w:rsidR="00BF42B1">
      <w:rPr>
        <w:noProof/>
      </w:rPr>
      <w:t>0482769</w:t>
    </w:r>
    <w:r w:rsidRPr="009B23EC">
      <w:rPr>
        <w:noProof/>
      </w:rPr>
      <w:fldChar w:fldCharType="end"/>
    </w:r>
    <w:r w:rsidRPr="00F5666C">
      <w:tab/>
      <w:t xml:space="preserve">Client: </w:t>
    </w:r>
    <w:r>
      <w:rPr>
        <w:noProof/>
      </w:rPr>
      <w:fldChar w:fldCharType="begin"/>
    </w:r>
    <w:r>
      <w:rPr>
        <w:noProof/>
      </w:rPr>
      <w:instrText xml:space="preserve"> STYLEREF  DocClient  \* MERGEFORMAT </w:instrText>
    </w:r>
    <w:r>
      <w:rPr>
        <w:noProof/>
      </w:rPr>
      <w:fldChar w:fldCharType="separate"/>
    </w:r>
    <w:r w:rsidR="00BF42B1">
      <w:rPr>
        <w:noProof/>
      </w:rPr>
      <w:t>Inter-American Development Bank</w:t>
    </w:r>
    <w:r>
      <w:rPr>
        <w:noProof/>
      </w:rPr>
      <w:fldChar w:fldCharType="end"/>
    </w:r>
    <w:r>
      <w:ptab w:relativeTo="margin" w:alignment="right" w:leader="none"/>
    </w:r>
    <w:r>
      <w:rPr>
        <w:noProof/>
      </w:rPr>
      <w:fldChar w:fldCharType="begin"/>
    </w:r>
    <w:r>
      <w:rPr>
        <w:noProof/>
      </w:rPr>
      <w:instrText xml:space="preserve"> STYLEREF  DocDate  \* CHARFORMAT </w:instrText>
    </w:r>
    <w:r>
      <w:rPr>
        <w:noProof/>
      </w:rPr>
      <w:fldChar w:fldCharType="separate"/>
    </w:r>
    <w:r w:rsidR="00BF42B1">
      <w:rPr>
        <w:noProof/>
      </w:rPr>
      <w:t>21 December 2018</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0158E" w14:textId="77777777" w:rsidR="00B11051" w:rsidRDefault="00B11051" w:rsidP="00E63DF2"/>
  <w:p w14:paraId="0DB7CC65" w14:textId="7FA5CAAB" w:rsidR="00B11051" w:rsidRPr="00F5666C" w:rsidRDefault="00B11051" w:rsidP="009D0A6D">
    <w:pPr>
      <w:pStyle w:val="Footer"/>
      <w:tabs>
        <w:tab w:val="clear" w:pos="1134"/>
        <w:tab w:val="clear" w:pos="2268"/>
        <w:tab w:val="clear" w:pos="4253"/>
        <w:tab w:val="clear" w:pos="7371"/>
        <w:tab w:val="left" w:pos="993"/>
        <w:tab w:val="left" w:pos="1985"/>
        <w:tab w:val="left" w:pos="3828"/>
      </w:tabs>
    </w:pPr>
    <w:r w:rsidRPr="00DD5F8A">
      <w:t>www.erm.com</w:t>
    </w:r>
    <w:r>
      <w:tab/>
    </w:r>
    <w:r w:rsidRPr="00F5666C">
      <w:t xml:space="preserve">Version: </w:t>
    </w:r>
    <w:r>
      <w:rPr>
        <w:noProof/>
      </w:rPr>
      <w:fldChar w:fldCharType="begin"/>
    </w:r>
    <w:r>
      <w:rPr>
        <w:noProof/>
      </w:rPr>
      <w:instrText xml:space="preserve"> STYLEREF  DocVers  \* CHARFORMAT </w:instrText>
    </w:r>
    <w:r>
      <w:rPr>
        <w:noProof/>
      </w:rPr>
      <w:fldChar w:fldCharType="separate"/>
    </w:r>
    <w:r w:rsidR="00BF42B1">
      <w:rPr>
        <w:noProof/>
      </w:rPr>
      <w:t>1.0</w:t>
    </w:r>
    <w:r>
      <w:rPr>
        <w:noProof/>
      </w:rPr>
      <w:fldChar w:fldCharType="end"/>
    </w:r>
    <w:r w:rsidRPr="00F5666C">
      <w:tab/>
    </w:r>
    <w:r>
      <w:t>Project No.</w:t>
    </w:r>
    <w:r w:rsidRPr="00F5666C">
      <w:t xml:space="preserve">: </w:t>
    </w:r>
    <w:r w:rsidRPr="009B23EC">
      <w:rPr>
        <w:noProof/>
      </w:rPr>
      <w:fldChar w:fldCharType="begin"/>
    </w:r>
    <w:r w:rsidRPr="009B23EC">
      <w:rPr>
        <w:noProof/>
      </w:rPr>
      <w:instrText xml:space="preserve"> STYLEREF  DocRef  \* </w:instrText>
    </w:r>
    <w:r>
      <w:rPr>
        <w:noProof/>
      </w:rPr>
      <w:instrText>CHAR</w:instrText>
    </w:r>
    <w:r w:rsidRPr="009B23EC">
      <w:rPr>
        <w:noProof/>
      </w:rPr>
      <w:instrText xml:space="preserve">FORMAT </w:instrText>
    </w:r>
    <w:r w:rsidRPr="009B23EC">
      <w:rPr>
        <w:noProof/>
      </w:rPr>
      <w:fldChar w:fldCharType="separate"/>
    </w:r>
    <w:r w:rsidR="00BF42B1">
      <w:rPr>
        <w:noProof/>
      </w:rPr>
      <w:t>0482769</w:t>
    </w:r>
    <w:r w:rsidRPr="009B23EC">
      <w:rPr>
        <w:noProof/>
      </w:rPr>
      <w:fldChar w:fldCharType="end"/>
    </w:r>
    <w:r w:rsidRPr="00F5666C">
      <w:tab/>
      <w:t xml:space="preserve">Client: </w:t>
    </w:r>
    <w:r>
      <w:rPr>
        <w:noProof/>
      </w:rPr>
      <w:fldChar w:fldCharType="begin"/>
    </w:r>
    <w:r>
      <w:rPr>
        <w:noProof/>
      </w:rPr>
      <w:instrText xml:space="preserve"> STYLEREF  DocClient  \* CHARFORMAT </w:instrText>
    </w:r>
    <w:r>
      <w:rPr>
        <w:noProof/>
      </w:rPr>
      <w:fldChar w:fldCharType="separate"/>
    </w:r>
    <w:r w:rsidR="00BF42B1">
      <w:rPr>
        <w:noProof/>
      </w:rPr>
      <w:t>Inter-American Development Bank</w:t>
    </w:r>
    <w:r>
      <w:rPr>
        <w:noProof/>
      </w:rPr>
      <w:fldChar w:fldCharType="end"/>
    </w:r>
    <w:r>
      <w:ptab w:relativeTo="margin" w:alignment="right" w:leader="none"/>
    </w:r>
    <w:r>
      <w:rPr>
        <w:noProof/>
      </w:rPr>
      <w:fldChar w:fldCharType="begin"/>
    </w:r>
    <w:r>
      <w:rPr>
        <w:noProof/>
      </w:rPr>
      <w:instrText xml:space="preserve"> STYLEREF  DocDate  \* CHARFORMAT </w:instrText>
    </w:r>
    <w:r>
      <w:rPr>
        <w:noProof/>
      </w:rPr>
      <w:fldChar w:fldCharType="separate"/>
    </w:r>
    <w:r w:rsidR="00BF42B1">
      <w:rPr>
        <w:noProof/>
      </w:rPr>
      <w:t>21 December 2018</w:t>
    </w:r>
    <w:r>
      <w:rPr>
        <w:noProof/>
      </w:rPr>
      <w:fldChar w:fldCharType="end"/>
    </w:r>
    <w:r>
      <w:t xml:space="preserve">          </w:t>
    </w:r>
    <w:r w:rsidRPr="00F5666C">
      <w:t xml:space="preserve">Page </w:t>
    </w:r>
    <w:r>
      <w:rPr>
        <w:noProof/>
      </w:rPr>
      <w:fldChar w:fldCharType="begin"/>
    </w:r>
    <w:r>
      <w:rPr>
        <w:noProof/>
      </w:rPr>
      <w:instrText xml:space="preserve"> SECTIONPAGES  \* roman  \* MERGEFORMAT </w:instrText>
    </w:r>
    <w:r>
      <w:rPr>
        <w:noProof/>
      </w:rPr>
      <w:fldChar w:fldCharType="separate"/>
    </w:r>
    <w:r w:rsidR="00BF42B1">
      <w:rPr>
        <w:noProof/>
      </w:rPr>
      <w:t>ii</w:t>
    </w:r>
    <w:r>
      <w:rPr>
        <w:noProof/>
      </w:rPr>
      <w:fldChar w:fldCharType="end"/>
    </w:r>
    <w:r>
      <w:br/>
    </w:r>
    <w:r>
      <w:rPr>
        <w:noProof/>
      </w:rPr>
      <w:fldChar w:fldCharType="begin"/>
    </w:r>
    <w:r>
      <w:rPr>
        <w:noProof/>
      </w:rPr>
      <w:instrText xml:space="preserve"> FILENAME  \p  \* MERGEFORMAT </w:instrText>
    </w:r>
    <w:r>
      <w:rPr>
        <w:noProof/>
      </w:rPr>
      <w:fldChar w:fldCharType="separate"/>
    </w:r>
    <w:r>
      <w:rPr>
        <w:noProof/>
      </w:rPr>
      <w:t>https://theermgroup-my.sharepoint.com/personal/herbert_pirela_erm_com/Documents/Port Suriname/EHS Draft Report - 12172018.docx</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4B0DE" w14:textId="77777777" w:rsidR="00B11051" w:rsidRDefault="00B11051" w:rsidP="00E63DF2"/>
  <w:p w14:paraId="28C1FFBA" w14:textId="24E1FE54" w:rsidR="00B11051" w:rsidRPr="00F5666C" w:rsidRDefault="00B11051" w:rsidP="009D0A6D">
    <w:pPr>
      <w:pStyle w:val="Footer"/>
      <w:tabs>
        <w:tab w:val="clear" w:pos="1134"/>
        <w:tab w:val="clear" w:pos="2268"/>
        <w:tab w:val="clear" w:pos="4253"/>
        <w:tab w:val="clear" w:pos="7371"/>
        <w:tab w:val="left" w:pos="993"/>
        <w:tab w:val="left" w:pos="1985"/>
        <w:tab w:val="left" w:pos="3828"/>
      </w:tabs>
    </w:pPr>
    <w:r w:rsidRPr="002A515E">
      <w:t>www.erm.com</w:t>
    </w:r>
    <w:r w:rsidRPr="002A515E">
      <w:tab/>
      <w:t xml:space="preserve">Version: </w:t>
    </w:r>
    <w:r>
      <w:rPr>
        <w:noProof/>
      </w:rPr>
      <w:fldChar w:fldCharType="begin"/>
    </w:r>
    <w:r w:rsidRPr="002A515E">
      <w:rPr>
        <w:noProof/>
      </w:rPr>
      <w:instrText xml:space="preserve"> STYLEREF  DocVers  \* CHARFORMAT </w:instrText>
    </w:r>
    <w:r>
      <w:rPr>
        <w:noProof/>
      </w:rPr>
      <w:fldChar w:fldCharType="separate"/>
    </w:r>
    <w:r w:rsidR="00BF42B1">
      <w:rPr>
        <w:noProof/>
      </w:rPr>
      <w:t>1.0</w:t>
    </w:r>
    <w:r>
      <w:rPr>
        <w:noProof/>
      </w:rPr>
      <w:fldChar w:fldCharType="end"/>
    </w:r>
    <w:r w:rsidRPr="00F5666C">
      <w:tab/>
    </w:r>
    <w:r>
      <w:t>Project No.</w:t>
    </w:r>
    <w:r w:rsidRPr="00F5666C">
      <w:t xml:space="preserve">: </w:t>
    </w:r>
    <w:r w:rsidRPr="009B23EC">
      <w:rPr>
        <w:noProof/>
      </w:rPr>
      <w:fldChar w:fldCharType="begin"/>
    </w:r>
    <w:r w:rsidRPr="009B23EC">
      <w:rPr>
        <w:noProof/>
      </w:rPr>
      <w:instrText xml:space="preserve"> STYLEREF  DocRef  \* </w:instrText>
    </w:r>
    <w:r>
      <w:rPr>
        <w:noProof/>
      </w:rPr>
      <w:instrText>CHAR</w:instrText>
    </w:r>
    <w:r w:rsidRPr="009B23EC">
      <w:rPr>
        <w:noProof/>
      </w:rPr>
      <w:instrText xml:space="preserve">FORMAT </w:instrText>
    </w:r>
    <w:r w:rsidRPr="009B23EC">
      <w:rPr>
        <w:noProof/>
      </w:rPr>
      <w:fldChar w:fldCharType="separate"/>
    </w:r>
    <w:r w:rsidR="00BF42B1">
      <w:rPr>
        <w:noProof/>
      </w:rPr>
      <w:t>0482769</w:t>
    </w:r>
    <w:r w:rsidRPr="009B23EC">
      <w:rPr>
        <w:noProof/>
      </w:rPr>
      <w:fldChar w:fldCharType="end"/>
    </w:r>
    <w:r w:rsidRPr="00F5666C">
      <w:tab/>
      <w:t xml:space="preserve">Client: </w:t>
    </w:r>
    <w:r>
      <w:rPr>
        <w:noProof/>
      </w:rPr>
      <w:fldChar w:fldCharType="begin"/>
    </w:r>
    <w:r>
      <w:rPr>
        <w:noProof/>
      </w:rPr>
      <w:instrText xml:space="preserve"> STYLEREF  DocClient  \* CHARFORMAT </w:instrText>
    </w:r>
    <w:r>
      <w:rPr>
        <w:noProof/>
      </w:rPr>
      <w:fldChar w:fldCharType="separate"/>
    </w:r>
    <w:r w:rsidR="00BF42B1">
      <w:rPr>
        <w:noProof/>
      </w:rPr>
      <w:t>Inter-American Development Bank</w:t>
    </w:r>
    <w:r>
      <w:rPr>
        <w:noProof/>
      </w:rPr>
      <w:fldChar w:fldCharType="end"/>
    </w:r>
    <w:r>
      <w:ptab w:relativeTo="margin" w:alignment="right" w:leader="none"/>
    </w:r>
    <w:r>
      <w:rPr>
        <w:noProof/>
      </w:rPr>
      <w:fldChar w:fldCharType="begin"/>
    </w:r>
    <w:r>
      <w:rPr>
        <w:noProof/>
      </w:rPr>
      <w:instrText xml:space="preserve"> STYLEREF  DocDate  \* CHARFORMAT </w:instrText>
    </w:r>
    <w:r>
      <w:rPr>
        <w:noProof/>
      </w:rPr>
      <w:fldChar w:fldCharType="separate"/>
    </w:r>
    <w:r w:rsidR="00BF42B1">
      <w:rPr>
        <w:noProof/>
      </w:rPr>
      <w:t>21 December 2018</w:t>
    </w:r>
    <w:r>
      <w:rPr>
        <w:noProof/>
      </w:rPr>
      <w:fldChar w:fldCharType="end"/>
    </w:r>
    <w:r>
      <w:t xml:space="preserve">          </w:t>
    </w:r>
    <w:r w:rsidRPr="00F5666C">
      <w:t xml:space="preserve">Page </w:t>
    </w:r>
    <w:r>
      <w:fldChar w:fldCharType="begin"/>
    </w:r>
    <w:r>
      <w:instrText xml:space="preserve"> PAGE  \* Arabic  \* MERGEFORMAT </w:instrText>
    </w:r>
    <w:r>
      <w:fldChar w:fldCharType="separate"/>
    </w:r>
    <w:r w:rsidR="00BF42B1">
      <w:rPr>
        <w:noProof/>
      </w:rPr>
      <w:t>2</w:t>
    </w:r>
    <w:r>
      <w:fldChar w:fldCharType="end"/>
    </w:r>
    <w:r>
      <w:br/>
    </w:r>
    <w:r>
      <w:rPr>
        <w:noProof/>
      </w:rPr>
      <w:fldChar w:fldCharType="begin"/>
    </w:r>
    <w:r>
      <w:rPr>
        <w:noProof/>
      </w:rPr>
      <w:instrText xml:space="preserve"> FILENAME  \p  \* MERGEFORMAT </w:instrText>
    </w:r>
    <w:r>
      <w:rPr>
        <w:noProof/>
      </w:rPr>
      <w:fldChar w:fldCharType="separate"/>
    </w:r>
    <w:r>
      <w:rPr>
        <w:noProof/>
      </w:rPr>
      <w:t>https://theermgroup-my.sharepoint.com/personal/herbert_pirela_erm_com/Documents/Port Suriname/EHS Draft Report - 12172018.docx</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9C278" w14:textId="77777777" w:rsidR="00B11051" w:rsidRDefault="00B11051" w:rsidP="00E63DF2"/>
  <w:p w14:paraId="21266983" w14:textId="54B23051" w:rsidR="00B11051" w:rsidRPr="00F5666C" w:rsidRDefault="00B11051" w:rsidP="009D0A6D">
    <w:pPr>
      <w:pStyle w:val="Footer"/>
      <w:tabs>
        <w:tab w:val="clear" w:pos="1134"/>
        <w:tab w:val="clear" w:pos="2268"/>
        <w:tab w:val="clear" w:pos="4253"/>
        <w:tab w:val="clear" w:pos="7371"/>
        <w:tab w:val="left" w:pos="993"/>
        <w:tab w:val="left" w:pos="1985"/>
        <w:tab w:val="left" w:pos="3828"/>
      </w:tabs>
    </w:pPr>
    <w:r w:rsidRPr="00DD5F8A">
      <w:t>www.erm.com</w:t>
    </w:r>
    <w:r>
      <w:tab/>
    </w:r>
    <w:r w:rsidRPr="00F5666C">
      <w:t xml:space="preserve">Version: </w:t>
    </w:r>
    <w:r>
      <w:rPr>
        <w:noProof/>
      </w:rPr>
      <w:fldChar w:fldCharType="begin"/>
    </w:r>
    <w:r>
      <w:rPr>
        <w:noProof/>
      </w:rPr>
      <w:instrText xml:space="preserve"> STYLEREF  DocVers  \* CHARFORMAT </w:instrText>
    </w:r>
    <w:r>
      <w:rPr>
        <w:noProof/>
      </w:rPr>
      <w:fldChar w:fldCharType="separate"/>
    </w:r>
    <w:r w:rsidR="00BF42B1">
      <w:rPr>
        <w:noProof/>
      </w:rPr>
      <w:t>1.0</w:t>
    </w:r>
    <w:r>
      <w:rPr>
        <w:noProof/>
      </w:rPr>
      <w:fldChar w:fldCharType="end"/>
    </w:r>
    <w:r w:rsidRPr="00F5666C">
      <w:tab/>
    </w:r>
    <w:r>
      <w:t>Project No.</w:t>
    </w:r>
    <w:r w:rsidRPr="00F5666C">
      <w:t xml:space="preserve">: </w:t>
    </w:r>
    <w:r w:rsidRPr="009B23EC">
      <w:rPr>
        <w:noProof/>
      </w:rPr>
      <w:fldChar w:fldCharType="begin"/>
    </w:r>
    <w:r w:rsidRPr="009B23EC">
      <w:rPr>
        <w:noProof/>
      </w:rPr>
      <w:instrText xml:space="preserve"> STYLEREF  DocRef  \* </w:instrText>
    </w:r>
    <w:r>
      <w:rPr>
        <w:noProof/>
      </w:rPr>
      <w:instrText>CHAR</w:instrText>
    </w:r>
    <w:r w:rsidRPr="009B23EC">
      <w:rPr>
        <w:noProof/>
      </w:rPr>
      <w:instrText xml:space="preserve">FORMAT </w:instrText>
    </w:r>
    <w:r w:rsidRPr="009B23EC">
      <w:rPr>
        <w:noProof/>
      </w:rPr>
      <w:fldChar w:fldCharType="separate"/>
    </w:r>
    <w:r w:rsidR="00BF42B1">
      <w:rPr>
        <w:noProof/>
      </w:rPr>
      <w:t>0482769</w:t>
    </w:r>
    <w:r w:rsidRPr="009B23EC">
      <w:rPr>
        <w:noProof/>
      </w:rPr>
      <w:fldChar w:fldCharType="end"/>
    </w:r>
    <w:r w:rsidRPr="00F5666C">
      <w:tab/>
      <w:t xml:space="preserve">Client: </w:t>
    </w:r>
    <w:r>
      <w:rPr>
        <w:noProof/>
      </w:rPr>
      <w:fldChar w:fldCharType="begin"/>
    </w:r>
    <w:r>
      <w:rPr>
        <w:noProof/>
      </w:rPr>
      <w:instrText xml:space="preserve"> STYLEREF  DocClient  \* CHARFORMAT </w:instrText>
    </w:r>
    <w:r>
      <w:rPr>
        <w:noProof/>
      </w:rPr>
      <w:fldChar w:fldCharType="separate"/>
    </w:r>
    <w:r w:rsidR="00BF42B1">
      <w:rPr>
        <w:noProof/>
      </w:rPr>
      <w:t>Inter-American Development Bank</w:t>
    </w:r>
    <w:r>
      <w:rPr>
        <w:noProof/>
      </w:rPr>
      <w:fldChar w:fldCharType="end"/>
    </w:r>
    <w:r>
      <w:ptab w:relativeTo="margin" w:alignment="right" w:leader="none"/>
    </w:r>
    <w:r>
      <w:rPr>
        <w:noProof/>
      </w:rPr>
      <w:fldChar w:fldCharType="begin"/>
    </w:r>
    <w:r>
      <w:rPr>
        <w:noProof/>
      </w:rPr>
      <w:instrText xml:space="preserve"> STYLEREF  DocDate  \* CHARFORMAT </w:instrText>
    </w:r>
    <w:r>
      <w:rPr>
        <w:noProof/>
      </w:rPr>
      <w:fldChar w:fldCharType="separate"/>
    </w:r>
    <w:r w:rsidR="00BF42B1">
      <w:rPr>
        <w:noProof/>
      </w:rPr>
      <w:t>21 December 2018</w:t>
    </w:r>
    <w:r>
      <w:rPr>
        <w:noProof/>
      </w:rPr>
      <w:fldChar w:fldCharType="end"/>
    </w:r>
    <w:r>
      <w:t xml:space="preserve">          </w:t>
    </w:r>
    <w:r w:rsidRPr="00F5666C">
      <w:t xml:space="preserve">Page </w:t>
    </w:r>
    <w:r>
      <w:fldChar w:fldCharType="begin"/>
    </w:r>
    <w:r>
      <w:instrText xml:space="preserve"> PAGE  \* Arabic  \* MERGEFORMAT </w:instrText>
    </w:r>
    <w:r>
      <w:fldChar w:fldCharType="separate"/>
    </w:r>
    <w:r w:rsidR="00BF42B1">
      <w:rPr>
        <w:noProof/>
      </w:rPr>
      <w:t>22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C038A" w14:textId="77777777" w:rsidR="00B11051" w:rsidRPr="00E63DF2" w:rsidRDefault="00B11051" w:rsidP="00E63DF2">
    <w:pPr>
      <w:pStyle w:val="Footer"/>
      <w:pBdr>
        <w:top w:val="none" w:sz="0" w:space="0" w:color="auto"/>
      </w:pBdr>
      <w:rPr>
        <w:b/>
        <w:i/>
        <w:iCs/>
        <w:noProof/>
        <w:color w:val="666F74" w:themeColor="background2"/>
        <w:sz w:val="22"/>
      </w:rPr>
    </w:pPr>
    <w:r w:rsidRPr="00711A5C">
      <w:rPr>
        <w:i/>
        <w:iCs/>
        <w:color w:val="666F74" w:themeColor="background2"/>
        <w:sz w:val="22"/>
      </w:rPr>
      <w:t>The business of sustainability</w:t>
    </w:r>
    <w:r w:rsidRPr="000E29BA">
      <w:rPr>
        <w:noProof/>
      </w:rPr>
      <w:drawing>
        <wp:anchor distT="0" distB="0" distL="114300" distR="114300" simplePos="0" relativeHeight="251658241" behindDoc="0" locked="1" layoutInCell="1" allowOverlap="1" wp14:anchorId="78382F45" wp14:editId="1E7A6999">
          <wp:simplePos x="0" y="0"/>
          <wp:positionH relativeFrom="margin">
            <wp:align>right</wp:align>
          </wp:positionH>
          <wp:positionV relativeFrom="page">
            <wp:posOffset>8875395</wp:posOffset>
          </wp:positionV>
          <wp:extent cx="540000" cy="69840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M_logo_Colour.png"/>
                  <pic:cNvPicPr/>
                </pic:nvPicPr>
                <pic:blipFill>
                  <a:blip r:embed="rId1">
                    <a:extLst>
                      <a:ext uri="{28A0092B-C50C-407E-A947-70E740481C1C}">
                        <a14:useLocalDpi xmlns:a14="http://schemas.microsoft.com/office/drawing/2010/main" val="0"/>
                      </a:ext>
                    </a:extLst>
                  </a:blip>
                  <a:stretch>
                    <a:fillRect/>
                  </a:stretch>
                </pic:blipFill>
                <pic:spPr>
                  <a:xfrm>
                    <a:off x="0" y="0"/>
                    <a:ext cx="540000" cy="69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892E5B" w14:textId="77777777" w:rsidR="00B11051" w:rsidRDefault="00B11051" w:rsidP="00243658">
      <w:r>
        <w:separator/>
      </w:r>
    </w:p>
  </w:footnote>
  <w:footnote w:type="continuationSeparator" w:id="0">
    <w:p w14:paraId="4D385D63" w14:textId="77777777" w:rsidR="00B11051" w:rsidRDefault="00B11051" w:rsidP="00243658">
      <w:r>
        <w:continuationSeparator/>
      </w:r>
    </w:p>
    <w:p w14:paraId="0663791B" w14:textId="77777777" w:rsidR="00B11051" w:rsidRDefault="00B11051" w:rsidP="00243658"/>
  </w:footnote>
  <w:footnote w:type="continuationNotice" w:id="1">
    <w:p w14:paraId="2AEA242E" w14:textId="77777777" w:rsidR="00B11051" w:rsidRDefault="00B11051">
      <w:pPr>
        <w:spacing w:line="240" w:lineRule="auto"/>
      </w:pPr>
    </w:p>
  </w:footnote>
  <w:footnote w:id="2">
    <w:p w14:paraId="25876073" w14:textId="77777777" w:rsidR="00B11051" w:rsidRDefault="00B11051" w:rsidP="002A515E">
      <w:pPr>
        <w:pStyle w:val="FootnoteText"/>
      </w:pPr>
      <w:r>
        <w:rPr>
          <w:rStyle w:val="FootnoteReference"/>
        </w:rPr>
        <w:footnoteRef/>
      </w:r>
      <w:r>
        <w:t xml:space="preserve"> Has c</w:t>
      </w:r>
      <w:r w:rsidRPr="00202F62">
        <w:t>ompleted a comprehensive due diligence process administered by TRACE</w:t>
      </w:r>
      <w:r>
        <w:t xml:space="preserve"> International, Inc.</w:t>
      </w:r>
      <w:r w:rsidRPr="00202F62">
        <w:t>, the world's leading anti-bribery standard setting organization.</w:t>
      </w:r>
    </w:p>
  </w:footnote>
  <w:footnote w:id="3">
    <w:p w14:paraId="558BF4DE" w14:textId="4274F4A1" w:rsidR="00B11051" w:rsidRDefault="00B11051" w:rsidP="002A515E">
      <w:pPr>
        <w:pStyle w:val="FootnoteText"/>
      </w:pPr>
      <w:r>
        <w:rPr>
          <w:rStyle w:val="FootnoteReference"/>
        </w:rPr>
        <w:footnoteRef/>
      </w:r>
      <w:r>
        <w:t xml:space="preserve"> DNV-</w:t>
      </w:r>
      <w:r w:rsidRPr="00202F62">
        <w:t>GL is an international accredited registrar and classification society headquartered in Høvik, Norway</w:t>
      </w:r>
    </w:p>
  </w:footnote>
  <w:footnote w:id="4">
    <w:p w14:paraId="753DC15C" w14:textId="77777777" w:rsidR="00B11051" w:rsidRDefault="00B11051" w:rsidP="002A515E">
      <w:pPr>
        <w:pStyle w:val="FootnoteText"/>
      </w:pPr>
      <w:r>
        <w:rPr>
          <w:rStyle w:val="FootnoteReference"/>
        </w:rPr>
        <w:footnoteRef/>
      </w:r>
      <w:r>
        <w:t xml:space="preserve"> </w:t>
      </w:r>
      <w:r w:rsidRPr="00202F62">
        <w:t>United Registrar of Systems Limited (URS Certification) is an independent certification body operating in more than 30 countries within the multinational URS Holdings.</w:t>
      </w:r>
    </w:p>
  </w:footnote>
  <w:footnote w:id="5">
    <w:p w14:paraId="5D2FE905" w14:textId="77777777" w:rsidR="00B11051" w:rsidRDefault="00B11051" w:rsidP="002A515E">
      <w:pPr>
        <w:pStyle w:val="FootnoteText"/>
      </w:pPr>
      <w:r>
        <w:rPr>
          <w:rStyle w:val="FootnoteReference"/>
        </w:rPr>
        <w:footnoteRef/>
      </w:r>
      <w:r>
        <w:t xml:space="preserve"> </w:t>
      </w:r>
      <w:hyperlink r:id="rId1" w:history="1">
        <w:r w:rsidRPr="006B5A0A">
          <w:rPr>
            <w:rStyle w:val="Hyperlink"/>
          </w:rPr>
          <w:t>http://www.basel.int/TheConvention/Overview/tabid/1271/Default.aspx</w:t>
        </w:r>
      </w:hyperlink>
      <w:r>
        <w:t xml:space="preserve"> </w:t>
      </w:r>
    </w:p>
  </w:footnote>
  <w:footnote w:id="6">
    <w:p w14:paraId="120B55BD" w14:textId="77777777" w:rsidR="00B11051" w:rsidRPr="006B5A0A" w:rsidRDefault="00B11051" w:rsidP="002A515E">
      <w:pPr>
        <w:pStyle w:val="FootnoteText"/>
      </w:pPr>
      <w:r w:rsidRPr="006B5A0A">
        <w:rPr>
          <w:rStyle w:val="FootnoteReference"/>
        </w:rPr>
        <w:footnoteRef/>
      </w:r>
      <w:r w:rsidRPr="006B5A0A">
        <w:t xml:space="preserve"> </w:t>
      </w:r>
      <w:hyperlink r:id="rId2" w:history="1">
        <w:r w:rsidRPr="006B5A0A">
          <w:rPr>
            <w:rStyle w:val="Hyperlink"/>
          </w:rPr>
          <w:t>http://www.imo.org/en/About/Conventions/StatusOfConventions/Documents/status-x.xlsx</w:t>
        </w:r>
      </w:hyperlink>
      <w:r w:rsidRPr="006B5A0A">
        <w:t xml:space="preserve"> </w:t>
      </w:r>
    </w:p>
  </w:footnote>
  <w:footnote w:id="7">
    <w:p w14:paraId="57E4DCDF" w14:textId="77777777" w:rsidR="00B11051" w:rsidRPr="006B5A0A" w:rsidRDefault="00B11051" w:rsidP="002A515E">
      <w:pPr>
        <w:pStyle w:val="FootnoteText"/>
      </w:pPr>
      <w:r w:rsidRPr="006B5A0A">
        <w:rPr>
          <w:rStyle w:val="FootnoteReference"/>
        </w:rPr>
        <w:footnoteRef/>
      </w:r>
      <w:r w:rsidRPr="006B5A0A">
        <w:t xml:space="preserve"> </w:t>
      </w:r>
      <w:hyperlink r:id="rId3" w:history="1">
        <w:r w:rsidRPr="006B5A0A">
          <w:rPr>
            <w:rStyle w:val="Hyperlink"/>
          </w:rPr>
          <w:t>http://www.imo.org/en/About/conventions/listofconventions/pages/international-convention-for-the-prevention-of-pollution-from-ships-(marpol).aspx</w:t>
        </w:r>
      </w:hyperlink>
      <w:r w:rsidRPr="006B5A0A">
        <w:t xml:space="preserve"> </w:t>
      </w:r>
    </w:p>
  </w:footnote>
  <w:footnote w:id="8">
    <w:p w14:paraId="01FA2D1C" w14:textId="77777777" w:rsidR="00B11051" w:rsidRPr="006B5A0A" w:rsidRDefault="00B11051" w:rsidP="002A515E">
      <w:pPr>
        <w:pStyle w:val="FootnoteText"/>
      </w:pPr>
      <w:r w:rsidRPr="006B5A0A">
        <w:rPr>
          <w:rStyle w:val="FootnoteReference"/>
        </w:rPr>
        <w:footnoteRef/>
      </w:r>
      <w:r w:rsidRPr="006B5A0A">
        <w:t xml:space="preserve"> </w:t>
      </w:r>
      <w:hyperlink r:id="rId4" w:history="1">
        <w:r w:rsidRPr="006B5A0A">
          <w:rPr>
            <w:rStyle w:val="Hyperlink"/>
          </w:rPr>
          <w:t>http://www.imo.org/en/About/Conventions/ListOfConventions/Pages/International-Convention-for-the-Safety-of-Life-at-Sea-(SOLAS),-1974.aspx</w:t>
        </w:r>
      </w:hyperlink>
      <w:r w:rsidRPr="006B5A0A">
        <w:t xml:space="preserve"> </w:t>
      </w:r>
    </w:p>
  </w:footnote>
  <w:footnote w:id="9">
    <w:p w14:paraId="75A13355" w14:textId="77777777" w:rsidR="00B11051" w:rsidRPr="006B5A0A" w:rsidRDefault="00B11051" w:rsidP="002A515E">
      <w:pPr>
        <w:pStyle w:val="FootnoteText"/>
      </w:pPr>
      <w:r w:rsidRPr="006B5A0A">
        <w:rPr>
          <w:rStyle w:val="FootnoteReference"/>
        </w:rPr>
        <w:footnoteRef/>
      </w:r>
      <w:r w:rsidRPr="006B5A0A">
        <w:t xml:space="preserve"> </w:t>
      </w:r>
      <w:hyperlink r:id="rId5" w:history="1">
        <w:r w:rsidRPr="006B5A0A">
          <w:rPr>
            <w:rStyle w:val="Hyperlink"/>
          </w:rPr>
          <w:t>http://www.imo.org/en/about/conventions/listofconventions/pages/international-convention-on-load-lines.aspx</w:t>
        </w:r>
      </w:hyperlink>
      <w:r w:rsidRPr="006B5A0A">
        <w:t xml:space="preserve"> </w:t>
      </w:r>
    </w:p>
  </w:footnote>
  <w:footnote w:id="10">
    <w:p w14:paraId="443B2B82" w14:textId="77777777" w:rsidR="00B11051" w:rsidRDefault="00B11051" w:rsidP="002A515E">
      <w:pPr>
        <w:pStyle w:val="FootnoteText"/>
      </w:pPr>
      <w:r w:rsidRPr="00F67397">
        <w:rPr>
          <w:rStyle w:val="FootnoteReference"/>
        </w:rPr>
        <w:footnoteRef/>
      </w:r>
      <w:r w:rsidRPr="00F67397">
        <w:t xml:space="preserve"> </w:t>
      </w:r>
      <w:hyperlink r:id="rId6" w:history="1">
        <w:r w:rsidRPr="00F67397">
          <w:rPr>
            <w:rStyle w:val="Hyperlink"/>
          </w:rPr>
          <w:t>http://www.imo.org/en/About/Conventions/ListOfConventions/Pages/Convention-on-Facilitation-of-International-Maritime-Traffic-(FAL).aspx</w:t>
        </w:r>
      </w:hyperlink>
      <w:r>
        <w:t xml:space="preserve"> </w:t>
      </w:r>
    </w:p>
  </w:footnote>
  <w:footnote w:id="11">
    <w:p w14:paraId="2D00ECB9" w14:textId="77777777" w:rsidR="00B11051" w:rsidRPr="00F67397" w:rsidRDefault="00B11051" w:rsidP="002A515E">
      <w:pPr>
        <w:pStyle w:val="FootnoteText"/>
      </w:pPr>
      <w:r w:rsidRPr="00F67397">
        <w:rPr>
          <w:rStyle w:val="FootnoteReference"/>
        </w:rPr>
        <w:footnoteRef/>
      </w:r>
      <w:r w:rsidRPr="00F67397">
        <w:t xml:space="preserve"> </w:t>
      </w:r>
      <w:hyperlink r:id="rId7" w:history="1">
        <w:r w:rsidRPr="00F67397">
          <w:rPr>
            <w:rStyle w:val="Hyperlink"/>
          </w:rPr>
          <w:t>http://www.imo.org/en/About/Conventions/ListOfConventions/Pages/Convention-on-the-Prevention-of-Marine-Pollution-by-Dumping-of-Wastes-and-Other-Matter.aspx</w:t>
        </w:r>
      </w:hyperlink>
      <w:r w:rsidRPr="00F67397">
        <w:t xml:space="preserve"> </w:t>
      </w:r>
    </w:p>
  </w:footnote>
  <w:footnote w:id="12">
    <w:p w14:paraId="17864E86" w14:textId="77777777" w:rsidR="00B11051" w:rsidRDefault="00B11051" w:rsidP="002A515E">
      <w:pPr>
        <w:pStyle w:val="FootnoteText"/>
      </w:pPr>
      <w:r w:rsidRPr="00F67397">
        <w:rPr>
          <w:rStyle w:val="FootnoteReference"/>
        </w:rPr>
        <w:footnoteRef/>
      </w:r>
      <w:r w:rsidRPr="00F67397">
        <w:t xml:space="preserve"> </w:t>
      </w:r>
      <w:hyperlink r:id="rId8" w:history="1">
        <w:r w:rsidRPr="00F67397">
          <w:rPr>
            <w:rStyle w:val="Hyperlink"/>
          </w:rPr>
          <w:t>http://www.imo.org/en/About/Conventions/ListOfConventions/Pages/International-Convention-Relating-to-Intervention-on-the-High-Seas-in-Cases-of-Oil-Pollution-Casualties.aspx</w:t>
        </w:r>
      </w:hyperlink>
      <w:r>
        <w:t xml:space="preserve"> </w:t>
      </w:r>
    </w:p>
  </w:footnote>
  <w:footnote w:id="13">
    <w:p w14:paraId="1B906F98" w14:textId="7C0D5E91" w:rsidR="00B11051" w:rsidRDefault="00B11051">
      <w:pPr>
        <w:pStyle w:val="FootnoteText"/>
      </w:pPr>
      <w:r>
        <w:rPr>
          <w:rStyle w:val="FootnoteReference"/>
        </w:rPr>
        <w:footnoteRef/>
      </w:r>
      <w:r>
        <w:t xml:space="preserve"> Examples of national and internationally recognized requirements and standards: </w:t>
      </w:r>
      <w:r w:rsidRPr="00DE0977">
        <w:t>International Chemical Safety Cards (ICSC), Materials Safety Data Sheets (MSDS)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F7318" w14:textId="77777777" w:rsidR="00B11051" w:rsidRDefault="00B11051" w:rsidP="00243658">
    <w:pPr>
      <w:pStyle w:val="Header"/>
    </w:pPr>
  </w:p>
  <w:p w14:paraId="7BBF3090" w14:textId="77777777" w:rsidR="00B11051" w:rsidRDefault="00B11051" w:rsidP="0024365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594D1" w14:textId="77777777" w:rsidR="00B11051" w:rsidRDefault="00B11051" w:rsidP="002436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single" w:sz="4" w:space="0" w:color="007A5F" w:themeColor="text2"/>
      </w:tblBorders>
      <w:tblLayout w:type="fixed"/>
      <w:tblCellMar>
        <w:top w:w="28" w:type="dxa"/>
        <w:left w:w="0" w:type="dxa"/>
        <w:right w:w="0" w:type="dxa"/>
      </w:tblCellMar>
      <w:tblLook w:val="04A0" w:firstRow="1" w:lastRow="0" w:firstColumn="1" w:lastColumn="0" w:noHBand="0" w:noVBand="1"/>
    </w:tblPr>
    <w:tblGrid>
      <w:gridCol w:w="4675"/>
      <w:gridCol w:w="4675"/>
    </w:tblGrid>
    <w:tr w:rsidR="00B11051" w:rsidRPr="00866DDB" w14:paraId="623B9873" w14:textId="77777777" w:rsidTr="006812B2">
      <w:tc>
        <w:tcPr>
          <w:tcW w:w="4675" w:type="dxa"/>
        </w:tcPr>
        <w:p w14:paraId="5A62C39D" w14:textId="77777777" w:rsidR="00B11051" w:rsidRPr="00866DDB" w:rsidRDefault="00B11051" w:rsidP="00866DDB">
          <w:pPr>
            <w:pStyle w:val="Header"/>
          </w:pPr>
        </w:p>
        <w:p w14:paraId="19F7558C" w14:textId="77777777" w:rsidR="00B11051" w:rsidRPr="00866DDB" w:rsidRDefault="00B11051" w:rsidP="00866DDB">
          <w:pPr>
            <w:pStyle w:val="Header"/>
          </w:pPr>
        </w:p>
      </w:tc>
      <w:tc>
        <w:tcPr>
          <w:tcW w:w="4675" w:type="dxa"/>
        </w:tcPr>
        <w:p w14:paraId="4099AAD6" w14:textId="77777777" w:rsidR="00B11051" w:rsidRPr="00866DDB" w:rsidRDefault="00B11051" w:rsidP="00866DDB">
          <w:pPr>
            <w:pStyle w:val="Header"/>
          </w:pPr>
        </w:p>
      </w:tc>
    </w:tr>
  </w:tbl>
  <w:p w14:paraId="23546346" w14:textId="77777777" w:rsidR="00B11051" w:rsidRPr="00866DDB" w:rsidRDefault="00B11051" w:rsidP="00866D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A342B" w14:textId="77777777" w:rsidR="00B11051" w:rsidRDefault="00B11051" w:rsidP="002436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F06D1" w14:textId="77777777" w:rsidR="00B11051" w:rsidRPr="00E673BB" w:rsidRDefault="00B11051" w:rsidP="00E673BB">
    <w:pPr>
      <w:pStyle w:val="Header"/>
      <w:pBdr>
        <w:top w:val="single" w:sz="4" w:space="4" w:color="007A5F" w:themeColor="text2"/>
      </w:pBdr>
      <w:spacing w:line="220" w:lineRule="atLeast"/>
      <w:rPr>
        <w:noProof/>
        <w:color w:val="007A5F" w:themeColor="text2"/>
        <w:spacing w:val="-4"/>
        <w:kern w:val="16"/>
        <w:sz w:val="16"/>
      </w:rPr>
    </w:pPr>
    <w:r>
      <w:rPr>
        <w:b/>
        <w:bCs/>
        <w:noProof/>
        <w:color w:val="007A5F" w:themeColor="text2"/>
        <w:spacing w:val="-4"/>
        <w:kern w:val="16"/>
        <w:sz w:val="16"/>
      </w:rPr>
      <mc:AlternateContent>
        <mc:Choice Requires="wps">
          <w:drawing>
            <wp:anchor distT="0" distB="0" distL="114300" distR="114300" simplePos="0" relativeHeight="251658243" behindDoc="0" locked="1" layoutInCell="1" allowOverlap="1" wp14:anchorId="2A3705A2" wp14:editId="1BDFE27C">
              <wp:simplePos x="0" y="0"/>
              <wp:positionH relativeFrom="margin">
                <wp:align>right</wp:align>
              </wp:positionH>
              <wp:positionV relativeFrom="paragraph">
                <wp:posOffset>43180</wp:posOffset>
              </wp:positionV>
              <wp:extent cx="2970000" cy="514800"/>
              <wp:effectExtent l="0" t="0" r="1905" b="0"/>
              <wp:wrapNone/>
              <wp:docPr id="8" name="Text Box 8"/>
              <wp:cNvGraphicFramePr/>
              <a:graphic xmlns:a="http://schemas.openxmlformats.org/drawingml/2006/main">
                <a:graphicData uri="http://schemas.microsoft.com/office/word/2010/wordprocessingShape">
                  <wps:wsp>
                    <wps:cNvSpPr txBox="1"/>
                    <wps:spPr>
                      <a:xfrm>
                        <a:off x="0" y="0"/>
                        <a:ext cx="2970000" cy="514800"/>
                      </a:xfrm>
                      <a:prstGeom prst="rect">
                        <a:avLst/>
                      </a:prstGeom>
                      <a:solidFill>
                        <a:schemeClr val="lt1"/>
                      </a:solidFill>
                      <a:ln w="6350">
                        <a:noFill/>
                      </a:ln>
                    </wps:spPr>
                    <wps:txbx>
                      <w:txbxContent>
                        <w:p w14:paraId="22E57BF1" w14:textId="5F3A8404" w:rsidR="00B11051" w:rsidRPr="00866DDB" w:rsidRDefault="00B11051" w:rsidP="00866DDB">
                          <w:pPr>
                            <w:pStyle w:val="Header"/>
                            <w:jc w:val="right"/>
                            <w:rPr>
                              <w:color w:val="007A5F" w:themeColor="text2"/>
                            </w:rPr>
                          </w:pPr>
                          <w:r w:rsidRPr="00866DDB">
                            <w:rPr>
                              <w:noProof/>
                              <w:color w:val="007A5F" w:themeColor="text2"/>
                            </w:rPr>
                            <w:fldChar w:fldCharType="begin"/>
                          </w:r>
                          <w:r w:rsidRPr="00866DDB">
                            <w:rPr>
                              <w:noProof/>
                              <w:color w:val="007A5F" w:themeColor="text2"/>
                            </w:rPr>
                            <w:instrText xml:space="preserve"> STYLEREF  "TOC Heading"  \* CHARFORMAT </w:instrText>
                          </w:r>
                          <w:r w:rsidRPr="00866DDB">
                            <w:rPr>
                              <w:noProof/>
                              <w:color w:val="007A5F" w:themeColor="text2"/>
                            </w:rPr>
                            <w:fldChar w:fldCharType="separate"/>
                          </w:r>
                          <w:r w:rsidR="00BF42B1">
                            <w:rPr>
                              <w:noProof/>
                              <w:color w:val="007A5F" w:themeColor="text2"/>
                            </w:rPr>
                            <w:t>CONTENTS</w:t>
                          </w:r>
                          <w:r w:rsidRPr="00866DDB">
                            <w:rPr>
                              <w:noProof/>
                              <w:color w:val="007A5F" w:themeColor="text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705A2" id="_x0000_t202" coordsize="21600,21600" o:spt="202" path="m,l,21600r21600,l21600,xe">
              <v:stroke joinstyle="miter"/>
              <v:path gradientshapeok="t" o:connecttype="rect"/>
            </v:shapetype>
            <v:shape id="Text Box 8" o:spid="_x0000_s1027" type="#_x0000_t202" style="position:absolute;margin-left:182.65pt;margin-top:3.4pt;width:233.85pt;height:40.5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" fillcolor="white [3201]" stroked="f" strokeweight=".5pt">
              <v:textbox inset="0,0,0,0">
                <w:txbxContent>
                  <w:p w14:paraId="22E57BF1" w14:textId="5F3A8404" w:rsidR="00B11051" w:rsidRPr="00866DDB" w:rsidRDefault="00B11051" w:rsidP="00866DDB">
                    <w:pPr>
                      <w:pStyle w:val="Header"/>
                      <w:jc w:val="right"/>
                      <w:rPr>
                        <w:color w:val="007A5F" w:themeColor="text2"/>
                      </w:rPr>
                    </w:pPr>
                    <w:r w:rsidRPr="00866DDB">
                      <w:rPr>
                        <w:noProof/>
                        <w:color w:val="007A5F" w:themeColor="text2"/>
                      </w:rPr>
                      <w:fldChar w:fldCharType="begin"/>
                    </w:r>
                    <w:r w:rsidRPr="00866DDB">
                      <w:rPr>
                        <w:noProof/>
                        <w:color w:val="007A5F" w:themeColor="text2"/>
                      </w:rPr>
                      <w:instrText xml:space="preserve"> STYLEREF  "TOC Heading"  \* CHARFORMAT </w:instrText>
                    </w:r>
                    <w:r w:rsidRPr="00866DDB">
                      <w:rPr>
                        <w:noProof/>
                        <w:color w:val="007A5F" w:themeColor="text2"/>
                      </w:rPr>
                      <w:fldChar w:fldCharType="separate"/>
                    </w:r>
                    <w:r w:rsidR="00BF42B1">
                      <w:rPr>
                        <w:noProof/>
                        <w:color w:val="007A5F" w:themeColor="text2"/>
                      </w:rPr>
                      <w:t>CONTENTS</w:t>
                    </w:r>
                    <w:r w:rsidRPr="00866DDB">
                      <w:rPr>
                        <w:noProof/>
                        <w:color w:val="007A5F" w:themeColor="text2"/>
                      </w:rPr>
                      <w:fldChar w:fldCharType="end"/>
                    </w:r>
                  </w:p>
                </w:txbxContent>
              </v:textbox>
              <w10:wrap anchorx="margin"/>
              <w10:anchorlock/>
            </v:shape>
          </w:pict>
        </mc:Fallback>
      </mc:AlternateContent>
    </w:r>
    <w:r>
      <w:rPr>
        <w:b/>
        <w:bCs/>
        <w:noProof/>
        <w:color w:val="007A5F" w:themeColor="text2"/>
        <w:spacing w:val="-4"/>
        <w:kern w:val="16"/>
        <w:sz w:val="16"/>
      </w:rPr>
      <mc:AlternateContent>
        <mc:Choice Requires="wps">
          <w:drawing>
            <wp:anchor distT="0" distB="0" distL="114300" distR="114300" simplePos="0" relativeHeight="251658242" behindDoc="0" locked="1" layoutInCell="1" allowOverlap="1" wp14:anchorId="77005F39" wp14:editId="6452060A">
              <wp:simplePos x="0" y="0"/>
              <wp:positionH relativeFrom="margin">
                <wp:posOffset>0</wp:posOffset>
              </wp:positionH>
              <wp:positionV relativeFrom="paragraph">
                <wp:posOffset>43180</wp:posOffset>
              </wp:positionV>
              <wp:extent cx="2970000" cy="514800"/>
              <wp:effectExtent l="0" t="0" r="1905" b="0"/>
              <wp:wrapNone/>
              <wp:docPr id="7" name="Text Box 7"/>
              <wp:cNvGraphicFramePr/>
              <a:graphic xmlns:a="http://schemas.openxmlformats.org/drawingml/2006/main">
                <a:graphicData uri="http://schemas.microsoft.com/office/word/2010/wordprocessingShape">
                  <wps:wsp>
                    <wps:cNvSpPr txBox="1"/>
                    <wps:spPr>
                      <a:xfrm>
                        <a:off x="0" y="0"/>
                        <a:ext cx="2970000" cy="514800"/>
                      </a:xfrm>
                      <a:prstGeom prst="rect">
                        <a:avLst/>
                      </a:prstGeom>
                      <a:solidFill>
                        <a:schemeClr val="lt1"/>
                      </a:solidFill>
                      <a:ln w="6350">
                        <a:noFill/>
                      </a:ln>
                    </wps:spPr>
                    <wps:txbx>
                      <w:txbxContent>
                        <w:p w14:paraId="52001BE3" w14:textId="6546D953" w:rsidR="00B11051" w:rsidRPr="00866DDB" w:rsidRDefault="00B11051" w:rsidP="00866DDB">
                          <w:pPr>
                            <w:pStyle w:val="Header"/>
                            <w:rPr>
                              <w:b/>
                              <w:bCs/>
                              <w:noProof/>
                            </w:rPr>
                          </w:pPr>
                          <w:r w:rsidRPr="00866DDB">
                            <w:rPr>
                              <w:b/>
                              <w:bCs/>
                              <w:noProof/>
                              <w:color w:val="007A5F" w:themeColor="text2"/>
                            </w:rPr>
                            <w:fldChar w:fldCharType="begin"/>
                          </w:r>
                          <w:r w:rsidRPr="00866DDB">
                            <w:rPr>
                              <w:b/>
                              <w:bCs/>
                              <w:noProof/>
                              <w:color w:val="007A5F" w:themeColor="text2"/>
                            </w:rPr>
                            <w:instrText xml:space="preserve"> STYLEREF  "DocTitle"  \* MERGEFORMAT </w:instrText>
                          </w:r>
                          <w:r w:rsidRPr="00866DDB">
                            <w:rPr>
                              <w:b/>
                              <w:bCs/>
                              <w:noProof/>
                              <w:color w:val="007A5F" w:themeColor="text2"/>
                            </w:rPr>
                            <w:fldChar w:fldCharType="separate"/>
                          </w:r>
                          <w:r w:rsidR="00BF42B1">
                            <w:rPr>
                              <w:b/>
                              <w:bCs/>
                              <w:noProof/>
                              <w:color w:val="007A5F" w:themeColor="text2"/>
                            </w:rPr>
                            <w:t>Improvement of Transport Logistics - Dr. Jules Sedney Port Expansion Project</w:t>
                          </w:r>
                          <w:r w:rsidRPr="00866DDB">
                            <w:rPr>
                              <w:b/>
                              <w:bCs/>
                              <w:noProof/>
                              <w:color w:val="007A5F" w:themeColor="text2"/>
                            </w:rPr>
                            <w:fldChar w:fldCharType="end"/>
                          </w:r>
                        </w:p>
                        <w:p w14:paraId="693AAF66" w14:textId="7354CB29" w:rsidR="00B11051" w:rsidRPr="00866DDB" w:rsidRDefault="00B11051" w:rsidP="00866DDB">
                          <w:pPr>
                            <w:pStyle w:val="Header"/>
                            <w:rPr>
                              <w:caps w:val="0"/>
                            </w:rPr>
                          </w:pPr>
                          <w:r w:rsidRPr="00866DDB">
                            <w:rPr>
                              <w:caps w:val="0"/>
                              <w:noProof/>
                            </w:rPr>
                            <w:fldChar w:fldCharType="begin"/>
                          </w:r>
                          <w:r w:rsidRPr="00866DDB">
                            <w:rPr>
                              <w:caps w:val="0"/>
                              <w:noProof/>
                            </w:rPr>
                            <w:instrText xml:space="preserve"> STYLEREF  "DocSubtitle"  \* MERGEFORMAT </w:instrText>
                          </w:r>
                          <w:r w:rsidRPr="00866DDB">
                            <w:rPr>
                              <w:caps w:val="0"/>
                              <w:noProof/>
                            </w:rPr>
                            <w:fldChar w:fldCharType="separate"/>
                          </w:r>
                          <w:r w:rsidR="00BF42B1">
                            <w:rPr>
                              <w:caps w:val="0"/>
                              <w:noProof/>
                            </w:rPr>
                            <w:t>Draft Environmental, Social, and Health &amp; Safety Review of Existing Port Operations</w:t>
                          </w:r>
                          <w:r w:rsidRPr="00866DDB">
                            <w:rPr>
                              <w:caps w:val="0"/>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05F39" id="Text Box 7" o:spid="_x0000_s1028" type="#_x0000_t202" style="position:absolute;margin-left:0;margin-top:3.4pt;width:233.85pt;height:40.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" fillcolor="white [3201]" stroked="f" strokeweight=".5pt">
              <v:textbox inset="0,0,0,0">
                <w:txbxContent>
                  <w:p w14:paraId="52001BE3" w14:textId="6546D953" w:rsidR="00B11051" w:rsidRPr="00866DDB" w:rsidRDefault="00B11051" w:rsidP="00866DDB">
                    <w:pPr>
                      <w:pStyle w:val="Header"/>
                      <w:rPr>
                        <w:b/>
                        <w:bCs/>
                        <w:noProof/>
                      </w:rPr>
                    </w:pPr>
                    <w:r w:rsidRPr="00866DDB">
                      <w:rPr>
                        <w:b/>
                        <w:bCs/>
                        <w:noProof/>
                        <w:color w:val="007A5F" w:themeColor="text2"/>
                      </w:rPr>
                      <w:fldChar w:fldCharType="begin"/>
                    </w:r>
                    <w:r w:rsidRPr="00866DDB">
                      <w:rPr>
                        <w:b/>
                        <w:bCs/>
                        <w:noProof/>
                        <w:color w:val="007A5F" w:themeColor="text2"/>
                      </w:rPr>
                      <w:instrText xml:space="preserve"> STYLEREF  "DocTitle"  \* MERGEFORMAT </w:instrText>
                    </w:r>
                    <w:r w:rsidRPr="00866DDB">
                      <w:rPr>
                        <w:b/>
                        <w:bCs/>
                        <w:noProof/>
                        <w:color w:val="007A5F" w:themeColor="text2"/>
                      </w:rPr>
                      <w:fldChar w:fldCharType="separate"/>
                    </w:r>
                    <w:r w:rsidR="00BF42B1">
                      <w:rPr>
                        <w:b/>
                        <w:bCs/>
                        <w:noProof/>
                        <w:color w:val="007A5F" w:themeColor="text2"/>
                      </w:rPr>
                      <w:t>Improvement of Transport Logistics - Dr. Jules Sedney Port Expansion Project</w:t>
                    </w:r>
                    <w:r w:rsidRPr="00866DDB">
                      <w:rPr>
                        <w:b/>
                        <w:bCs/>
                        <w:noProof/>
                        <w:color w:val="007A5F" w:themeColor="text2"/>
                      </w:rPr>
                      <w:fldChar w:fldCharType="end"/>
                    </w:r>
                  </w:p>
                  <w:p w14:paraId="693AAF66" w14:textId="7354CB29" w:rsidR="00B11051" w:rsidRPr="00866DDB" w:rsidRDefault="00B11051" w:rsidP="00866DDB">
                    <w:pPr>
                      <w:pStyle w:val="Header"/>
                      <w:rPr>
                        <w:caps w:val="0"/>
                      </w:rPr>
                    </w:pPr>
                    <w:r w:rsidRPr="00866DDB">
                      <w:rPr>
                        <w:caps w:val="0"/>
                        <w:noProof/>
                      </w:rPr>
                      <w:fldChar w:fldCharType="begin"/>
                    </w:r>
                    <w:r w:rsidRPr="00866DDB">
                      <w:rPr>
                        <w:caps w:val="0"/>
                        <w:noProof/>
                      </w:rPr>
                      <w:instrText xml:space="preserve"> STYLEREF  "DocSubtitle"  \* MERGEFORMAT </w:instrText>
                    </w:r>
                    <w:r w:rsidRPr="00866DDB">
                      <w:rPr>
                        <w:caps w:val="0"/>
                        <w:noProof/>
                      </w:rPr>
                      <w:fldChar w:fldCharType="separate"/>
                    </w:r>
                    <w:r w:rsidR="00BF42B1">
                      <w:rPr>
                        <w:caps w:val="0"/>
                        <w:noProof/>
                      </w:rPr>
                      <w:t>Draft Environmental, Social, and Health &amp; Safety Review of Existing Port Operations</w:t>
                    </w:r>
                    <w:r w:rsidRPr="00866DDB">
                      <w:rPr>
                        <w:caps w:val="0"/>
                        <w:noProof/>
                      </w:rPr>
                      <w:fldChar w:fldCharType="end"/>
                    </w:r>
                  </w:p>
                </w:txbxContent>
              </v:textbox>
              <w10:wrap anchorx="margin"/>
              <w10:anchorlock/>
            </v:shape>
          </w:pict>
        </mc:Fallback>
      </mc:AlternateContent>
    </w:r>
    <w:r w:rsidRPr="00E02AE1">
      <w:rPr>
        <w:caps w:val="0"/>
        <w:noProof/>
        <w:spacing w:val="-4"/>
        <w:kern w:val="16"/>
        <w:sz w:val="16"/>
      </w:rPr>
      <w:t xml:space="preserve"> </w:t>
    </w:r>
  </w:p>
  <w:p w14:paraId="7DC53652" w14:textId="77777777" w:rsidR="00B11051" w:rsidRPr="00E02AE1" w:rsidRDefault="00B11051" w:rsidP="00E02A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5CF7F" w14:textId="77777777" w:rsidR="00B11051" w:rsidRPr="00E02AE1" w:rsidRDefault="00B11051" w:rsidP="00512D32">
    <w:pPr>
      <w:pStyle w:val="Header"/>
      <w:pBdr>
        <w:top w:val="single" w:sz="4" w:space="4" w:color="007A5F" w:themeColor="text2"/>
      </w:pBdr>
      <w:spacing w:line="220" w:lineRule="atLeast"/>
      <w:rPr>
        <w:noProof/>
        <w:color w:val="007A5F" w:themeColor="text2"/>
        <w:spacing w:val="-4"/>
        <w:kern w:val="16"/>
        <w:sz w:val="16"/>
      </w:rPr>
    </w:pPr>
    <w:r w:rsidRPr="00E673BB">
      <w:rPr>
        <w:noProof/>
        <w:color w:val="007A5F" w:themeColor="text2"/>
        <w:spacing w:val="-4"/>
        <w:kern w:val="16"/>
        <w:sz w:val="16"/>
      </w:rPr>
      <mc:AlternateContent>
        <mc:Choice Requires="wps">
          <w:drawing>
            <wp:anchor distT="0" distB="0" distL="114300" distR="114300" simplePos="0" relativeHeight="251658246" behindDoc="0" locked="1" layoutInCell="1" allowOverlap="1" wp14:anchorId="7EF7B98E" wp14:editId="0096741A">
              <wp:simplePos x="0" y="0"/>
              <wp:positionH relativeFrom="margin">
                <wp:posOffset>0</wp:posOffset>
              </wp:positionH>
              <wp:positionV relativeFrom="paragraph">
                <wp:posOffset>43815</wp:posOffset>
              </wp:positionV>
              <wp:extent cx="2969895" cy="514350"/>
              <wp:effectExtent l="0" t="0" r="1905" b="0"/>
              <wp:wrapNone/>
              <wp:docPr id="1" name="Text Box 1"/>
              <wp:cNvGraphicFramePr/>
              <a:graphic xmlns:a="http://schemas.openxmlformats.org/drawingml/2006/main">
                <a:graphicData uri="http://schemas.microsoft.com/office/word/2010/wordprocessingShape">
                  <wps:wsp>
                    <wps:cNvSpPr txBox="1"/>
                    <wps:spPr>
                      <a:xfrm>
                        <a:off x="0" y="0"/>
                        <a:ext cx="2969895" cy="514350"/>
                      </a:xfrm>
                      <a:prstGeom prst="rect">
                        <a:avLst/>
                      </a:prstGeom>
                      <a:solidFill>
                        <a:schemeClr val="lt1"/>
                      </a:solidFill>
                      <a:ln w="6350">
                        <a:noFill/>
                      </a:ln>
                    </wps:spPr>
                    <wps:txbx>
                      <w:txbxContent>
                        <w:p w14:paraId="692171D0" w14:textId="0F269721" w:rsidR="00B11051" w:rsidRPr="00866DDB" w:rsidRDefault="00B11051" w:rsidP="00866DDB">
                          <w:pPr>
                            <w:pStyle w:val="Header"/>
                            <w:rPr>
                              <w:b/>
                              <w:bCs/>
                              <w:noProof/>
                              <w:color w:val="007A5F" w:themeColor="text2"/>
                            </w:rPr>
                          </w:pPr>
                          <w:r w:rsidRPr="00866DDB">
                            <w:rPr>
                              <w:b/>
                              <w:bCs/>
                              <w:noProof/>
                              <w:color w:val="007A5F" w:themeColor="text2"/>
                            </w:rPr>
                            <w:fldChar w:fldCharType="begin"/>
                          </w:r>
                          <w:r w:rsidRPr="00866DDB">
                            <w:rPr>
                              <w:b/>
                              <w:bCs/>
                              <w:noProof/>
                              <w:color w:val="007A5F" w:themeColor="text2"/>
                            </w:rPr>
                            <w:instrText xml:space="preserve"> STYLEREF  "DocTitle"  \* MERGEFORMAT </w:instrText>
                          </w:r>
                          <w:r w:rsidRPr="00866DDB">
                            <w:rPr>
                              <w:b/>
                              <w:bCs/>
                              <w:noProof/>
                              <w:color w:val="007A5F" w:themeColor="text2"/>
                            </w:rPr>
                            <w:fldChar w:fldCharType="separate"/>
                          </w:r>
                          <w:r w:rsidR="00BF42B1" w:rsidRPr="00BF42B1">
                            <w:rPr>
                              <w:noProof/>
                              <w:color w:val="007A5F" w:themeColor="text2"/>
                            </w:rPr>
                            <w:t xml:space="preserve">Improvement of Transport Logistics - Dr. Jules Sedney </w:t>
                          </w:r>
                          <w:r w:rsidR="00BF42B1">
                            <w:rPr>
                              <w:b/>
                              <w:bCs/>
                              <w:noProof/>
                              <w:color w:val="007A5F" w:themeColor="text2"/>
                            </w:rPr>
                            <w:t>Port Expansion Project</w:t>
                          </w:r>
                          <w:r w:rsidRPr="00866DDB">
                            <w:rPr>
                              <w:b/>
                              <w:bCs/>
                              <w:noProof/>
                              <w:color w:val="007A5F" w:themeColor="text2"/>
                            </w:rPr>
                            <w:fldChar w:fldCharType="end"/>
                          </w:r>
                        </w:p>
                        <w:p w14:paraId="43183099" w14:textId="1D59A98C" w:rsidR="00B11051" w:rsidRPr="00866DDB" w:rsidRDefault="00B11051" w:rsidP="00866DDB">
                          <w:pPr>
                            <w:pStyle w:val="Header"/>
                            <w:rPr>
                              <w:caps w:val="0"/>
                            </w:rPr>
                          </w:pPr>
                          <w:r w:rsidRPr="00866DDB">
                            <w:rPr>
                              <w:caps w:val="0"/>
                              <w:noProof/>
                            </w:rPr>
                            <w:fldChar w:fldCharType="begin"/>
                          </w:r>
                          <w:r w:rsidRPr="00866DDB">
                            <w:rPr>
                              <w:caps w:val="0"/>
                              <w:noProof/>
                            </w:rPr>
                            <w:instrText xml:space="preserve"> STYLEREF  "DocSubtitle"  \* MERGEFORMAT </w:instrText>
                          </w:r>
                          <w:r w:rsidRPr="00866DDB">
                            <w:rPr>
                              <w:caps w:val="0"/>
                              <w:noProof/>
                            </w:rPr>
                            <w:fldChar w:fldCharType="separate"/>
                          </w:r>
                          <w:r w:rsidR="00BF42B1" w:rsidRPr="00BF42B1">
                            <w:rPr>
                              <w:b/>
                              <w:bCs/>
                              <w:caps w:val="0"/>
                              <w:noProof/>
                            </w:rPr>
                            <w:t>Draft Environmental, Social, and Health &amp; Safety Review</w:t>
                          </w:r>
                          <w:r w:rsidR="00BF42B1">
                            <w:rPr>
                              <w:caps w:val="0"/>
                              <w:noProof/>
                            </w:rPr>
                            <w:t xml:space="preserve"> of Existing Port Operations</w:t>
                          </w:r>
                          <w:r w:rsidRPr="00866DDB">
                            <w:rPr>
                              <w:caps w:val="0"/>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7B98E" id="_x0000_t202" coordsize="21600,21600" o:spt="202" path="m,l,21600r21600,l21600,xe">
              <v:stroke joinstyle="miter"/>
              <v:path gradientshapeok="t" o:connecttype="rect"/>
            </v:shapetype>
            <v:shape id="Text Box 1" o:spid="_x0000_s1029" type="#_x0000_t202" style="position:absolute;margin-left:0;margin-top:3.45pt;width:233.85pt;height:40.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" fillcolor="white [3201]" stroked="f" strokeweight=".5pt">
              <v:textbox inset="0,0,0,0">
                <w:txbxContent>
                  <w:p w14:paraId="692171D0" w14:textId="0F269721" w:rsidR="00B11051" w:rsidRPr="00866DDB" w:rsidRDefault="00B11051" w:rsidP="00866DDB">
                    <w:pPr>
                      <w:pStyle w:val="Header"/>
                      <w:rPr>
                        <w:b/>
                        <w:bCs/>
                        <w:noProof/>
                        <w:color w:val="007A5F" w:themeColor="text2"/>
                      </w:rPr>
                    </w:pPr>
                    <w:r w:rsidRPr="00866DDB">
                      <w:rPr>
                        <w:b/>
                        <w:bCs/>
                        <w:noProof/>
                        <w:color w:val="007A5F" w:themeColor="text2"/>
                      </w:rPr>
                      <w:fldChar w:fldCharType="begin"/>
                    </w:r>
                    <w:r w:rsidRPr="00866DDB">
                      <w:rPr>
                        <w:b/>
                        <w:bCs/>
                        <w:noProof/>
                        <w:color w:val="007A5F" w:themeColor="text2"/>
                      </w:rPr>
                      <w:instrText xml:space="preserve"> STYLEREF  "DocTitle"  \* MERGEFORMAT </w:instrText>
                    </w:r>
                    <w:r w:rsidRPr="00866DDB">
                      <w:rPr>
                        <w:b/>
                        <w:bCs/>
                        <w:noProof/>
                        <w:color w:val="007A5F" w:themeColor="text2"/>
                      </w:rPr>
                      <w:fldChar w:fldCharType="separate"/>
                    </w:r>
                    <w:r w:rsidR="00BF42B1" w:rsidRPr="00BF42B1">
                      <w:rPr>
                        <w:noProof/>
                        <w:color w:val="007A5F" w:themeColor="text2"/>
                      </w:rPr>
                      <w:t xml:space="preserve">Improvement of Transport Logistics - Dr. Jules Sedney </w:t>
                    </w:r>
                    <w:r w:rsidR="00BF42B1">
                      <w:rPr>
                        <w:b/>
                        <w:bCs/>
                        <w:noProof/>
                        <w:color w:val="007A5F" w:themeColor="text2"/>
                      </w:rPr>
                      <w:t>Port Expansion Project</w:t>
                    </w:r>
                    <w:r w:rsidRPr="00866DDB">
                      <w:rPr>
                        <w:b/>
                        <w:bCs/>
                        <w:noProof/>
                        <w:color w:val="007A5F" w:themeColor="text2"/>
                      </w:rPr>
                      <w:fldChar w:fldCharType="end"/>
                    </w:r>
                  </w:p>
                  <w:p w14:paraId="43183099" w14:textId="1D59A98C" w:rsidR="00B11051" w:rsidRPr="00866DDB" w:rsidRDefault="00B11051" w:rsidP="00866DDB">
                    <w:pPr>
                      <w:pStyle w:val="Header"/>
                      <w:rPr>
                        <w:caps w:val="0"/>
                      </w:rPr>
                    </w:pPr>
                    <w:r w:rsidRPr="00866DDB">
                      <w:rPr>
                        <w:caps w:val="0"/>
                        <w:noProof/>
                      </w:rPr>
                      <w:fldChar w:fldCharType="begin"/>
                    </w:r>
                    <w:r w:rsidRPr="00866DDB">
                      <w:rPr>
                        <w:caps w:val="0"/>
                        <w:noProof/>
                      </w:rPr>
                      <w:instrText xml:space="preserve"> STYLEREF  "DocSubtitle"  \* MERGEFORMAT </w:instrText>
                    </w:r>
                    <w:r w:rsidRPr="00866DDB">
                      <w:rPr>
                        <w:caps w:val="0"/>
                        <w:noProof/>
                      </w:rPr>
                      <w:fldChar w:fldCharType="separate"/>
                    </w:r>
                    <w:r w:rsidR="00BF42B1" w:rsidRPr="00BF42B1">
                      <w:rPr>
                        <w:b/>
                        <w:bCs/>
                        <w:caps w:val="0"/>
                        <w:noProof/>
                      </w:rPr>
                      <w:t>Draft Environmental, Social, and Health &amp; Safety Review</w:t>
                    </w:r>
                    <w:r w:rsidR="00BF42B1">
                      <w:rPr>
                        <w:caps w:val="0"/>
                        <w:noProof/>
                      </w:rPr>
                      <w:t xml:space="preserve"> of Existing Port Operations</w:t>
                    </w:r>
                    <w:r w:rsidRPr="00866DDB">
                      <w:rPr>
                        <w:caps w:val="0"/>
                        <w:noProof/>
                      </w:rPr>
                      <w:fldChar w:fldCharType="end"/>
                    </w:r>
                  </w:p>
                </w:txbxContent>
              </v:textbox>
              <w10:wrap anchorx="margin"/>
              <w10:anchorlock/>
            </v:shape>
          </w:pict>
        </mc:Fallback>
      </mc:AlternateContent>
    </w:r>
    <w:r w:rsidRPr="00E673BB">
      <w:rPr>
        <w:noProof/>
        <w:color w:val="007A5F" w:themeColor="text2"/>
        <w:spacing w:val="-4"/>
        <w:kern w:val="16"/>
        <w:sz w:val="16"/>
      </w:rPr>
      <mc:AlternateContent>
        <mc:Choice Requires="wps">
          <w:drawing>
            <wp:anchor distT="0" distB="0" distL="114300" distR="114300" simplePos="0" relativeHeight="251658247" behindDoc="0" locked="1" layoutInCell="1" allowOverlap="1" wp14:anchorId="26F0B222" wp14:editId="7AEE8E07">
              <wp:simplePos x="0" y="0"/>
              <wp:positionH relativeFrom="margin">
                <wp:align>right</wp:align>
              </wp:positionH>
              <wp:positionV relativeFrom="paragraph">
                <wp:posOffset>43815</wp:posOffset>
              </wp:positionV>
              <wp:extent cx="2970000" cy="514800"/>
              <wp:effectExtent l="0" t="0" r="1905" b="0"/>
              <wp:wrapNone/>
              <wp:docPr id="3" name="Text Box 3"/>
              <wp:cNvGraphicFramePr/>
              <a:graphic xmlns:a="http://schemas.openxmlformats.org/drawingml/2006/main">
                <a:graphicData uri="http://schemas.microsoft.com/office/word/2010/wordprocessingShape">
                  <wps:wsp>
                    <wps:cNvSpPr txBox="1"/>
                    <wps:spPr>
                      <a:xfrm>
                        <a:off x="0" y="0"/>
                        <a:ext cx="2970000" cy="514800"/>
                      </a:xfrm>
                      <a:prstGeom prst="rect">
                        <a:avLst/>
                      </a:prstGeom>
                      <a:solidFill>
                        <a:schemeClr val="lt1"/>
                      </a:solidFill>
                      <a:ln w="6350">
                        <a:noFill/>
                      </a:ln>
                    </wps:spPr>
                    <wps:txbx>
                      <w:txbxContent>
                        <w:p w14:paraId="2002BCAF" w14:textId="4DCCD3F4" w:rsidR="00B11051" w:rsidRPr="00866DDB" w:rsidRDefault="00B11051" w:rsidP="00866DDB">
                          <w:pPr>
                            <w:pStyle w:val="Header"/>
                            <w:jc w:val="right"/>
                            <w:rPr>
                              <w:color w:val="007A5F" w:themeColor="text2"/>
                            </w:rPr>
                          </w:pPr>
                          <w:r w:rsidRPr="00866DDB">
                            <w:rPr>
                              <w:noProof/>
                              <w:color w:val="007A5F" w:themeColor="text2"/>
                            </w:rPr>
                            <w:fldChar w:fldCharType="begin"/>
                          </w:r>
                          <w:r w:rsidRPr="00866DDB">
                            <w:rPr>
                              <w:noProof/>
                              <w:color w:val="007A5F" w:themeColor="text2"/>
                            </w:rPr>
                            <w:instrText xml:space="preserve"> STYLEREF  "Heading 1"  \* CHARFORMAT </w:instrText>
                          </w:r>
                          <w:r w:rsidRPr="00866DDB">
                            <w:rPr>
                              <w:noProof/>
                              <w:color w:val="007A5F" w:themeColor="text2"/>
                            </w:rPr>
                            <w:fldChar w:fldCharType="separate"/>
                          </w:r>
                          <w:r w:rsidR="00BF42B1">
                            <w:rPr>
                              <w:noProof/>
                              <w:color w:val="007A5F" w:themeColor="text2"/>
                            </w:rPr>
                            <w:t>INTRODUCTION</w:t>
                          </w:r>
                          <w:r w:rsidRPr="00866DDB">
                            <w:rPr>
                              <w:noProof/>
                              <w:color w:val="007A5F" w:themeColor="text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0B222" id="Text Box 3" o:spid="_x0000_s1030" type="#_x0000_t202" style="position:absolute;margin-left:182.65pt;margin-top:3.45pt;width:233.85pt;height:40.55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" fillcolor="white [3201]" stroked="f" strokeweight=".5pt">
              <v:textbox inset="0,0,0,0">
                <w:txbxContent>
                  <w:p w14:paraId="2002BCAF" w14:textId="4DCCD3F4" w:rsidR="00B11051" w:rsidRPr="00866DDB" w:rsidRDefault="00B11051" w:rsidP="00866DDB">
                    <w:pPr>
                      <w:pStyle w:val="Header"/>
                      <w:jc w:val="right"/>
                      <w:rPr>
                        <w:color w:val="007A5F" w:themeColor="text2"/>
                      </w:rPr>
                    </w:pPr>
                    <w:r w:rsidRPr="00866DDB">
                      <w:rPr>
                        <w:noProof/>
                        <w:color w:val="007A5F" w:themeColor="text2"/>
                      </w:rPr>
                      <w:fldChar w:fldCharType="begin"/>
                    </w:r>
                    <w:r w:rsidRPr="00866DDB">
                      <w:rPr>
                        <w:noProof/>
                        <w:color w:val="007A5F" w:themeColor="text2"/>
                      </w:rPr>
                      <w:instrText xml:space="preserve"> STYLEREF  "Heading 1"  \* CHARFORMAT </w:instrText>
                    </w:r>
                    <w:r w:rsidRPr="00866DDB">
                      <w:rPr>
                        <w:noProof/>
                        <w:color w:val="007A5F" w:themeColor="text2"/>
                      </w:rPr>
                      <w:fldChar w:fldCharType="separate"/>
                    </w:r>
                    <w:r w:rsidR="00BF42B1">
                      <w:rPr>
                        <w:noProof/>
                        <w:color w:val="007A5F" w:themeColor="text2"/>
                      </w:rPr>
                      <w:t>INTRODUCTION</w:t>
                    </w:r>
                    <w:r w:rsidRPr="00866DDB">
                      <w:rPr>
                        <w:noProof/>
                        <w:color w:val="007A5F" w:themeColor="text2"/>
                      </w:rPr>
                      <w:fldChar w:fldCharType="end"/>
                    </w:r>
                  </w:p>
                </w:txbxContent>
              </v:textbox>
              <w10:wrap anchorx="margin"/>
              <w10:anchorlock/>
            </v:shape>
          </w:pict>
        </mc:Fallback>
      </mc:AlternateContent>
    </w:r>
  </w:p>
  <w:p w14:paraId="4A25F5A8" w14:textId="77777777" w:rsidR="00B11051" w:rsidRPr="00F6579D" w:rsidRDefault="00B11051" w:rsidP="00E02AE1">
    <w:pPr>
      <w:pStyle w:val="Header"/>
      <w:spacing w:line="220" w:lineRule="atLeas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EB0EA" w14:textId="77777777" w:rsidR="00B11051" w:rsidRPr="00E02AE1" w:rsidRDefault="00B11051" w:rsidP="00512D32">
    <w:pPr>
      <w:pStyle w:val="Header"/>
      <w:pBdr>
        <w:top w:val="single" w:sz="4" w:space="4" w:color="007A5F" w:themeColor="text2"/>
      </w:pBdr>
      <w:spacing w:line="220" w:lineRule="atLeast"/>
      <w:rPr>
        <w:noProof/>
        <w:color w:val="007A5F" w:themeColor="text2"/>
        <w:spacing w:val="-4"/>
        <w:kern w:val="16"/>
        <w:sz w:val="16"/>
      </w:rPr>
    </w:pPr>
    <w:r w:rsidRPr="00E673BB">
      <w:rPr>
        <w:noProof/>
        <w:color w:val="007A5F" w:themeColor="text2"/>
        <w:spacing w:val="-4"/>
        <w:kern w:val="16"/>
        <w:sz w:val="16"/>
      </w:rPr>
      <mc:AlternateContent>
        <mc:Choice Requires="wps">
          <w:drawing>
            <wp:anchor distT="0" distB="0" distL="114300" distR="114300" simplePos="0" relativeHeight="251658244" behindDoc="0" locked="1" layoutInCell="1" allowOverlap="1" wp14:anchorId="39BEA30C" wp14:editId="6181CF09">
              <wp:simplePos x="0" y="0"/>
              <wp:positionH relativeFrom="margin">
                <wp:posOffset>0</wp:posOffset>
              </wp:positionH>
              <wp:positionV relativeFrom="paragraph">
                <wp:posOffset>43815</wp:posOffset>
              </wp:positionV>
              <wp:extent cx="2969895" cy="51435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2969895" cy="514350"/>
                      </a:xfrm>
                      <a:prstGeom prst="rect">
                        <a:avLst/>
                      </a:prstGeom>
                      <a:solidFill>
                        <a:schemeClr val="lt1"/>
                      </a:solidFill>
                      <a:ln w="6350">
                        <a:noFill/>
                      </a:ln>
                    </wps:spPr>
                    <wps:txbx>
                      <w:txbxContent>
                        <w:p w14:paraId="29BECA0E" w14:textId="49E63546" w:rsidR="00B11051" w:rsidRPr="00866DDB" w:rsidRDefault="00B11051" w:rsidP="00866DDB">
                          <w:pPr>
                            <w:pStyle w:val="Header"/>
                            <w:rPr>
                              <w:b/>
                              <w:bCs/>
                              <w:noProof/>
                              <w:color w:val="007A5F" w:themeColor="text2"/>
                            </w:rPr>
                          </w:pPr>
                          <w:r w:rsidRPr="00866DDB">
                            <w:rPr>
                              <w:b/>
                              <w:bCs/>
                              <w:noProof/>
                              <w:color w:val="007A5F" w:themeColor="text2"/>
                            </w:rPr>
                            <w:fldChar w:fldCharType="begin"/>
                          </w:r>
                          <w:r w:rsidRPr="00866DDB">
                            <w:rPr>
                              <w:b/>
                              <w:bCs/>
                              <w:noProof/>
                              <w:color w:val="007A5F" w:themeColor="text2"/>
                            </w:rPr>
                            <w:instrText xml:space="preserve"> STYLEREF  "DocTitle"  \* MERGEFORMAT </w:instrText>
                          </w:r>
                          <w:r w:rsidRPr="00866DDB">
                            <w:rPr>
                              <w:b/>
                              <w:bCs/>
                              <w:noProof/>
                              <w:color w:val="007A5F" w:themeColor="text2"/>
                            </w:rPr>
                            <w:fldChar w:fldCharType="separate"/>
                          </w:r>
                          <w:r w:rsidR="00BF42B1">
                            <w:rPr>
                              <w:b/>
                              <w:bCs/>
                              <w:noProof/>
                              <w:color w:val="007A5F" w:themeColor="text2"/>
                            </w:rPr>
                            <w:t>Improvement of Transport Logistics - Dr. Jules Sedney Port Expansion Project</w:t>
                          </w:r>
                          <w:r w:rsidRPr="00866DDB">
                            <w:rPr>
                              <w:b/>
                              <w:bCs/>
                              <w:noProof/>
                              <w:color w:val="007A5F" w:themeColor="text2"/>
                            </w:rPr>
                            <w:fldChar w:fldCharType="end"/>
                          </w:r>
                        </w:p>
                        <w:p w14:paraId="175A53CE" w14:textId="6FE09AC9" w:rsidR="00B11051" w:rsidRPr="00866DDB" w:rsidRDefault="00B11051" w:rsidP="00866DDB">
                          <w:pPr>
                            <w:pStyle w:val="Header"/>
                            <w:rPr>
                              <w:caps w:val="0"/>
                            </w:rPr>
                          </w:pPr>
                          <w:r w:rsidRPr="00866DDB">
                            <w:rPr>
                              <w:caps w:val="0"/>
                              <w:noProof/>
                            </w:rPr>
                            <w:fldChar w:fldCharType="begin"/>
                          </w:r>
                          <w:r w:rsidRPr="00866DDB">
                            <w:rPr>
                              <w:caps w:val="0"/>
                              <w:noProof/>
                            </w:rPr>
                            <w:instrText xml:space="preserve"> STYLEREF  "DocSubtitle"  \* MERGEFORMAT </w:instrText>
                          </w:r>
                          <w:r w:rsidRPr="00866DDB">
                            <w:rPr>
                              <w:caps w:val="0"/>
                              <w:noProof/>
                            </w:rPr>
                            <w:fldChar w:fldCharType="separate"/>
                          </w:r>
                          <w:r w:rsidR="00BF42B1">
                            <w:rPr>
                              <w:caps w:val="0"/>
                              <w:noProof/>
                            </w:rPr>
                            <w:t>Draft Environmental, Social, and Health &amp; Safety Review of Existing Port Operations</w:t>
                          </w:r>
                          <w:r w:rsidRPr="00866DDB">
                            <w:rPr>
                              <w:caps w:val="0"/>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EA30C" id="_x0000_t202" coordsize="21600,21600" o:spt="202" path="m,l,21600r21600,l21600,xe">
              <v:stroke joinstyle="miter"/>
              <v:path gradientshapeok="t" o:connecttype="rect"/>
            </v:shapetype>
            <v:shape id="Text Box 9" o:spid="_x0000_s1031" type="#_x0000_t202" style="position:absolute;margin-left:0;margin-top:3.45pt;width:233.85pt;height:40.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" fillcolor="white [3201]" stroked="f" strokeweight=".5pt">
              <v:textbox inset="0,0,0,0">
                <w:txbxContent>
                  <w:p w14:paraId="29BECA0E" w14:textId="49E63546" w:rsidR="00B11051" w:rsidRPr="00866DDB" w:rsidRDefault="00B11051" w:rsidP="00866DDB">
                    <w:pPr>
                      <w:pStyle w:val="Header"/>
                      <w:rPr>
                        <w:b/>
                        <w:bCs/>
                        <w:noProof/>
                        <w:color w:val="007A5F" w:themeColor="text2"/>
                      </w:rPr>
                    </w:pPr>
                    <w:r w:rsidRPr="00866DDB">
                      <w:rPr>
                        <w:b/>
                        <w:bCs/>
                        <w:noProof/>
                        <w:color w:val="007A5F" w:themeColor="text2"/>
                      </w:rPr>
                      <w:fldChar w:fldCharType="begin"/>
                    </w:r>
                    <w:r w:rsidRPr="00866DDB">
                      <w:rPr>
                        <w:b/>
                        <w:bCs/>
                        <w:noProof/>
                        <w:color w:val="007A5F" w:themeColor="text2"/>
                      </w:rPr>
                      <w:instrText xml:space="preserve"> STYLEREF  "DocTitle"  \* MERGEFORMAT </w:instrText>
                    </w:r>
                    <w:r w:rsidRPr="00866DDB">
                      <w:rPr>
                        <w:b/>
                        <w:bCs/>
                        <w:noProof/>
                        <w:color w:val="007A5F" w:themeColor="text2"/>
                      </w:rPr>
                      <w:fldChar w:fldCharType="separate"/>
                    </w:r>
                    <w:r w:rsidR="00BF42B1">
                      <w:rPr>
                        <w:b/>
                        <w:bCs/>
                        <w:noProof/>
                        <w:color w:val="007A5F" w:themeColor="text2"/>
                      </w:rPr>
                      <w:t>Improvement of Transport Logistics - Dr. Jules Sedney Port Expansion Project</w:t>
                    </w:r>
                    <w:r w:rsidRPr="00866DDB">
                      <w:rPr>
                        <w:b/>
                        <w:bCs/>
                        <w:noProof/>
                        <w:color w:val="007A5F" w:themeColor="text2"/>
                      </w:rPr>
                      <w:fldChar w:fldCharType="end"/>
                    </w:r>
                  </w:p>
                  <w:p w14:paraId="175A53CE" w14:textId="6FE09AC9" w:rsidR="00B11051" w:rsidRPr="00866DDB" w:rsidRDefault="00B11051" w:rsidP="00866DDB">
                    <w:pPr>
                      <w:pStyle w:val="Header"/>
                      <w:rPr>
                        <w:caps w:val="0"/>
                      </w:rPr>
                    </w:pPr>
                    <w:r w:rsidRPr="00866DDB">
                      <w:rPr>
                        <w:caps w:val="0"/>
                        <w:noProof/>
                      </w:rPr>
                      <w:fldChar w:fldCharType="begin"/>
                    </w:r>
                    <w:r w:rsidRPr="00866DDB">
                      <w:rPr>
                        <w:caps w:val="0"/>
                        <w:noProof/>
                      </w:rPr>
                      <w:instrText xml:space="preserve"> STYLEREF  "DocSubtitle"  \* MERGEFORMAT </w:instrText>
                    </w:r>
                    <w:r w:rsidRPr="00866DDB">
                      <w:rPr>
                        <w:caps w:val="0"/>
                        <w:noProof/>
                      </w:rPr>
                      <w:fldChar w:fldCharType="separate"/>
                    </w:r>
                    <w:r w:rsidR="00BF42B1">
                      <w:rPr>
                        <w:caps w:val="0"/>
                        <w:noProof/>
                      </w:rPr>
                      <w:t>Draft Environmental, Social, and Health &amp; Safety Review of Existing Port Operations</w:t>
                    </w:r>
                    <w:r w:rsidRPr="00866DDB">
                      <w:rPr>
                        <w:caps w:val="0"/>
                        <w:noProof/>
                      </w:rPr>
                      <w:fldChar w:fldCharType="end"/>
                    </w:r>
                  </w:p>
                </w:txbxContent>
              </v:textbox>
              <w10:wrap anchorx="margin"/>
              <w10:anchorlock/>
            </v:shape>
          </w:pict>
        </mc:Fallback>
      </mc:AlternateContent>
    </w:r>
    <w:r w:rsidRPr="00E673BB">
      <w:rPr>
        <w:noProof/>
        <w:color w:val="007A5F" w:themeColor="text2"/>
        <w:spacing w:val="-4"/>
        <w:kern w:val="16"/>
        <w:sz w:val="16"/>
      </w:rPr>
      <mc:AlternateContent>
        <mc:Choice Requires="wps">
          <w:drawing>
            <wp:anchor distT="0" distB="0" distL="114300" distR="114300" simplePos="0" relativeHeight="251658245" behindDoc="0" locked="1" layoutInCell="1" allowOverlap="1" wp14:anchorId="4BF077A4" wp14:editId="632AB394">
              <wp:simplePos x="0" y="0"/>
              <wp:positionH relativeFrom="margin">
                <wp:align>right</wp:align>
              </wp:positionH>
              <wp:positionV relativeFrom="paragraph">
                <wp:posOffset>43815</wp:posOffset>
              </wp:positionV>
              <wp:extent cx="2970000" cy="514800"/>
              <wp:effectExtent l="0" t="0" r="1905" b="0"/>
              <wp:wrapNone/>
              <wp:docPr id="10" name="Text Box 10"/>
              <wp:cNvGraphicFramePr/>
              <a:graphic xmlns:a="http://schemas.openxmlformats.org/drawingml/2006/main">
                <a:graphicData uri="http://schemas.microsoft.com/office/word/2010/wordprocessingShape">
                  <wps:wsp>
                    <wps:cNvSpPr txBox="1"/>
                    <wps:spPr>
                      <a:xfrm>
                        <a:off x="0" y="0"/>
                        <a:ext cx="2970000" cy="514800"/>
                      </a:xfrm>
                      <a:prstGeom prst="rect">
                        <a:avLst/>
                      </a:prstGeom>
                      <a:solidFill>
                        <a:schemeClr val="lt1"/>
                      </a:solidFill>
                      <a:ln w="6350">
                        <a:noFill/>
                      </a:ln>
                    </wps:spPr>
                    <wps:txbx>
                      <w:txbxContent>
                        <w:p w14:paraId="6426FF98" w14:textId="6FA98659" w:rsidR="00B11051" w:rsidRPr="00866DDB" w:rsidRDefault="00B11051" w:rsidP="00866DDB">
                          <w:pPr>
                            <w:pStyle w:val="Header"/>
                            <w:jc w:val="right"/>
                            <w:rPr>
                              <w:color w:val="007A5F" w:themeColor="text2"/>
                            </w:rPr>
                          </w:pPr>
                          <w:r w:rsidRPr="00866DDB">
                            <w:rPr>
                              <w:noProof/>
                              <w:color w:val="007A5F" w:themeColor="text2"/>
                            </w:rPr>
                            <w:fldChar w:fldCharType="begin"/>
                          </w:r>
                          <w:r w:rsidRPr="00866DDB">
                            <w:rPr>
                              <w:noProof/>
                              <w:color w:val="007A5F" w:themeColor="text2"/>
                            </w:rPr>
                            <w:instrText xml:space="preserve"> STYLEREF  "Heading 1"  \* CHARFORMAT </w:instrText>
                          </w:r>
                          <w:r w:rsidR="00BF42B1">
                            <w:rPr>
                              <w:noProof/>
                              <w:color w:val="007A5F" w:themeColor="text2"/>
                            </w:rPr>
                            <w:fldChar w:fldCharType="separate"/>
                          </w:r>
                          <w:r w:rsidR="00BF42B1">
                            <w:rPr>
                              <w:noProof/>
                              <w:color w:val="007A5F" w:themeColor="text2"/>
                            </w:rPr>
                            <w:t>ENVIRONMENTAL, SOCIAL, AND HEALTH &amp; SAFETY review FINDINGS and recommendations</w:t>
                          </w:r>
                          <w:r w:rsidRPr="00866DDB">
                            <w:rPr>
                              <w:noProof/>
                              <w:color w:val="007A5F" w:themeColor="text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077A4" id="Text Box 10" o:spid="_x0000_s1032" type="#_x0000_t202" style="position:absolute;margin-left:182.65pt;margin-top:3.45pt;width:233.85pt;height:40.5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" fillcolor="white [3201]" stroked="f" strokeweight=".5pt">
              <v:textbox inset="0,0,0,0">
                <w:txbxContent>
                  <w:p w14:paraId="6426FF98" w14:textId="6FA98659" w:rsidR="00B11051" w:rsidRPr="00866DDB" w:rsidRDefault="00B11051" w:rsidP="00866DDB">
                    <w:pPr>
                      <w:pStyle w:val="Header"/>
                      <w:jc w:val="right"/>
                      <w:rPr>
                        <w:color w:val="007A5F" w:themeColor="text2"/>
                      </w:rPr>
                    </w:pPr>
                    <w:r w:rsidRPr="00866DDB">
                      <w:rPr>
                        <w:noProof/>
                        <w:color w:val="007A5F" w:themeColor="text2"/>
                      </w:rPr>
                      <w:fldChar w:fldCharType="begin"/>
                    </w:r>
                    <w:r w:rsidRPr="00866DDB">
                      <w:rPr>
                        <w:noProof/>
                        <w:color w:val="007A5F" w:themeColor="text2"/>
                      </w:rPr>
                      <w:instrText xml:space="preserve"> STYLEREF  "Heading 1"  \* CHARFORMAT </w:instrText>
                    </w:r>
                    <w:r w:rsidR="00BF42B1">
                      <w:rPr>
                        <w:noProof/>
                        <w:color w:val="007A5F" w:themeColor="text2"/>
                      </w:rPr>
                      <w:fldChar w:fldCharType="separate"/>
                    </w:r>
                    <w:r w:rsidR="00BF42B1">
                      <w:rPr>
                        <w:noProof/>
                        <w:color w:val="007A5F" w:themeColor="text2"/>
                      </w:rPr>
                      <w:t>ENVIRONMENTAL, SOCIAL, AND HEALTH &amp; SAFETY review FINDINGS and recommendations</w:t>
                    </w:r>
                    <w:r w:rsidRPr="00866DDB">
                      <w:rPr>
                        <w:noProof/>
                        <w:color w:val="007A5F" w:themeColor="text2"/>
                      </w:rPr>
                      <w:fldChar w:fldCharType="end"/>
                    </w:r>
                  </w:p>
                </w:txbxContent>
              </v:textbox>
              <w10:wrap anchorx="margin"/>
              <w10:anchorlock/>
            </v:shape>
          </w:pict>
        </mc:Fallback>
      </mc:AlternateContent>
    </w:r>
  </w:p>
  <w:p w14:paraId="3D25DAB3" w14:textId="77777777" w:rsidR="00B11051" w:rsidRPr="00F6579D" w:rsidRDefault="00B11051" w:rsidP="00E02AE1">
    <w:pPr>
      <w:pStyle w:val="Header"/>
      <w:spacing w:line="220" w:lineRule="atLeas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single" w:sz="4" w:space="0" w:color="007A5F" w:themeColor="text2"/>
      </w:tblBorders>
      <w:tblLayout w:type="fixed"/>
      <w:tblCellMar>
        <w:top w:w="28" w:type="dxa"/>
        <w:left w:w="0" w:type="dxa"/>
        <w:right w:w="0" w:type="dxa"/>
      </w:tblCellMar>
      <w:tblLook w:val="04A0" w:firstRow="1" w:lastRow="0" w:firstColumn="1" w:lastColumn="0" w:noHBand="0" w:noVBand="1"/>
    </w:tblPr>
    <w:tblGrid>
      <w:gridCol w:w="4675"/>
      <w:gridCol w:w="4675"/>
    </w:tblGrid>
    <w:tr w:rsidR="00B11051" w:rsidRPr="00E02AE1" w14:paraId="3C7D1F72" w14:textId="77777777" w:rsidTr="00EB20F1">
      <w:tc>
        <w:tcPr>
          <w:tcW w:w="4675" w:type="dxa"/>
        </w:tcPr>
        <w:p w14:paraId="37F23553" w14:textId="77777777" w:rsidR="00B11051" w:rsidRPr="00E02AE1" w:rsidRDefault="00B11051" w:rsidP="00E02AE1">
          <w:pPr>
            <w:pStyle w:val="Header"/>
            <w:spacing w:line="220" w:lineRule="atLeast"/>
            <w:rPr>
              <w:noProof/>
              <w:spacing w:val="-4"/>
              <w:kern w:val="16"/>
              <w:sz w:val="16"/>
            </w:rPr>
          </w:pPr>
        </w:p>
        <w:p w14:paraId="61F4702A" w14:textId="77777777" w:rsidR="00B11051" w:rsidRPr="00E02AE1" w:rsidRDefault="00B11051" w:rsidP="00E02AE1">
          <w:pPr>
            <w:pStyle w:val="Header"/>
            <w:spacing w:line="220" w:lineRule="atLeast"/>
            <w:rPr>
              <w:spacing w:val="-4"/>
              <w:kern w:val="16"/>
              <w:sz w:val="16"/>
            </w:rPr>
          </w:pPr>
        </w:p>
      </w:tc>
      <w:tc>
        <w:tcPr>
          <w:tcW w:w="4675" w:type="dxa"/>
        </w:tcPr>
        <w:p w14:paraId="797FF23E" w14:textId="77777777" w:rsidR="00B11051" w:rsidRPr="00E02AE1" w:rsidRDefault="00B11051" w:rsidP="00E02AE1">
          <w:pPr>
            <w:pStyle w:val="Header"/>
            <w:spacing w:line="220" w:lineRule="atLeast"/>
            <w:rPr>
              <w:spacing w:val="-4"/>
              <w:kern w:val="16"/>
              <w:sz w:val="16"/>
            </w:rPr>
          </w:pPr>
        </w:p>
      </w:tc>
    </w:tr>
  </w:tbl>
  <w:p w14:paraId="272C3A0C" w14:textId="77777777" w:rsidR="00B11051" w:rsidRPr="00F6579D" w:rsidRDefault="00B11051" w:rsidP="002436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2B6E59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4A4FB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F58EF38"/>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D27EC352"/>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2"/>
    <w:multiLevelType w:val="singleLevel"/>
    <w:tmpl w:val="93F0E3A2"/>
    <w:lvl w:ilvl="0">
      <w:start w:val="1"/>
      <w:numFmt w:val="bullet"/>
      <w:lvlText w:val=""/>
      <w:lvlJc w:val="left"/>
      <w:pPr>
        <w:tabs>
          <w:tab w:val="num" w:pos="1080"/>
        </w:tabs>
        <w:ind w:left="1080" w:hanging="360"/>
      </w:pPr>
      <w:rPr>
        <w:rFonts w:ascii="Symbol" w:hAnsi="Symbol" w:hint="default"/>
      </w:rPr>
    </w:lvl>
  </w:abstractNum>
  <w:abstractNum w:abstractNumId="5" w15:restartNumberingAfterBreak="0">
    <w:nsid w:val="FFFFFF89"/>
    <w:multiLevelType w:val="singleLevel"/>
    <w:tmpl w:val="E49E092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2F2862"/>
    <w:multiLevelType w:val="hybridMultilevel"/>
    <w:tmpl w:val="0396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820928"/>
    <w:multiLevelType w:val="hybridMultilevel"/>
    <w:tmpl w:val="F6A6C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D7F72"/>
    <w:multiLevelType w:val="hybridMultilevel"/>
    <w:tmpl w:val="19CE7366"/>
    <w:lvl w:ilvl="0" w:tplc="93BAAB62">
      <w:start w:val="1"/>
      <w:numFmt w:val="lowerRoman"/>
      <w:lvlText w:val="%1."/>
      <w:lvlJc w:val="left"/>
      <w:pPr>
        <w:ind w:left="36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A355650"/>
    <w:multiLevelType w:val="hybridMultilevel"/>
    <w:tmpl w:val="198A3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007A5F"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FB6766"/>
    <w:multiLevelType w:val="multilevel"/>
    <w:tmpl w:val="48B48188"/>
    <w:numStyleLink w:val="ERMNumLIst"/>
  </w:abstractNum>
  <w:abstractNum w:abstractNumId="12" w15:restartNumberingAfterBreak="0">
    <w:nsid w:val="16C07C1A"/>
    <w:multiLevelType w:val="multilevel"/>
    <w:tmpl w:val="48B48188"/>
    <w:styleLink w:val="ERMNumLIst"/>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794" w:hanging="794"/>
      </w:pPr>
      <w:rPr>
        <w:rFonts w:hint="default"/>
      </w:rPr>
    </w:lvl>
    <w:lvl w:ilvl="3">
      <w:start w:val="1"/>
      <w:numFmt w:val="decimal"/>
      <w:pStyle w:val="Heading4"/>
      <w:lvlText w:val="%1.%2.%3.%4"/>
      <w:lvlJc w:val="left"/>
      <w:pPr>
        <w:ind w:left="794" w:hanging="794"/>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decimal"/>
      <w:pStyle w:val="ListNumber"/>
      <w:lvlText w:val="%7."/>
      <w:lvlJc w:val="left"/>
      <w:pPr>
        <w:ind w:left="397" w:hanging="397"/>
      </w:pPr>
      <w:rPr>
        <w:rFonts w:hint="default"/>
      </w:rPr>
    </w:lvl>
    <w:lvl w:ilvl="7">
      <w:start w:val="1"/>
      <w:numFmt w:val="lowerLetter"/>
      <w:pStyle w:val="ListNumberalpha"/>
      <w:lvlText w:val="%8."/>
      <w:lvlJc w:val="left"/>
      <w:pPr>
        <w:tabs>
          <w:tab w:val="num" w:pos="397"/>
        </w:tabs>
        <w:ind w:left="397" w:firstLine="0"/>
      </w:pPr>
      <w:rPr>
        <w:rFonts w:hint="default"/>
      </w:rPr>
    </w:lvl>
    <w:lvl w:ilvl="8">
      <w:start w:val="1"/>
      <w:numFmt w:val="lowerRoman"/>
      <w:pStyle w:val="ListNumberroman"/>
      <w:lvlText w:val="%9."/>
      <w:lvlJc w:val="left"/>
      <w:pPr>
        <w:tabs>
          <w:tab w:val="num" w:pos="397"/>
        </w:tabs>
        <w:ind w:left="794" w:hanging="397"/>
      </w:pPr>
      <w:rPr>
        <w:rFonts w:hint="default"/>
      </w:rPr>
    </w:lvl>
  </w:abstractNum>
  <w:abstractNum w:abstractNumId="13"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9BA3A35"/>
    <w:multiLevelType w:val="multilevel"/>
    <w:tmpl w:val="CBD40BE4"/>
    <w:styleLink w:val="ERMBulletList"/>
    <w:lvl w:ilvl="0">
      <w:start w:val="1"/>
      <w:numFmt w:val="bullet"/>
      <w:pStyle w:val="ListBullet"/>
      <w:lvlText w:val=""/>
      <w:lvlJc w:val="left"/>
      <w:pPr>
        <w:ind w:left="397" w:hanging="397"/>
      </w:pPr>
      <w:rPr>
        <w:rFonts w:ascii="Wingdings" w:hAnsi="Wingdings" w:cs="Times New Roman" w:hint="default"/>
        <w:color w:val="007A5F" w:themeColor="text2"/>
        <w:sz w:val="16"/>
        <w:szCs w:val="16"/>
      </w:rPr>
    </w:lvl>
    <w:lvl w:ilvl="1">
      <w:start w:val="1"/>
      <w:numFmt w:val="bullet"/>
      <w:pStyle w:val="ListBullet2"/>
      <w:lvlText w:val="-"/>
      <w:lvlJc w:val="left"/>
      <w:pPr>
        <w:tabs>
          <w:tab w:val="num" w:pos="397"/>
        </w:tabs>
        <w:ind w:left="397" w:firstLine="0"/>
      </w:pPr>
      <w:rPr>
        <w:rFonts w:ascii="Arial" w:hAnsi="Arial" w:cs="Arial" w:hint="default"/>
      </w:rPr>
    </w:lvl>
    <w:lvl w:ilvl="2">
      <w:start w:val="1"/>
      <w:numFmt w:val="bullet"/>
      <w:pStyle w:val="ListBullet3"/>
      <w:lvlText w:val=""/>
      <w:lvlJc w:val="left"/>
      <w:pPr>
        <w:tabs>
          <w:tab w:val="num" w:pos="794"/>
        </w:tabs>
        <w:ind w:left="794" w:hanging="397"/>
      </w:pPr>
      <w:rPr>
        <w:rFonts w:ascii="Wingdings" w:hAnsi="Wingdings" w:cs="Times New Roman" w:hint="default"/>
      </w:rPr>
    </w:lvl>
    <w:lvl w:ilvl="3">
      <w:start w:val="1"/>
      <w:numFmt w:val="bullet"/>
      <w:pStyle w:val="ListBullet4"/>
      <w:lvlText w:val="○"/>
      <w:lvlJc w:val="left"/>
      <w:pPr>
        <w:tabs>
          <w:tab w:val="num" w:pos="397"/>
        </w:tabs>
        <w:ind w:left="1191" w:hanging="794"/>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5" w15:restartNumberingAfterBreak="0">
    <w:nsid w:val="1B220EA5"/>
    <w:multiLevelType w:val="multilevel"/>
    <w:tmpl w:val="9028FBC4"/>
    <w:lvl w:ilvl="0">
      <w:start w:val="1"/>
      <w:numFmt w:val="bullet"/>
      <w:lvlText w:val=""/>
      <w:lvlJc w:val="left"/>
      <w:pPr>
        <w:ind w:left="397" w:hanging="397"/>
      </w:pPr>
      <w:rPr>
        <w:rFonts w:ascii="Symbol" w:hAnsi="Symbol" w:hint="default"/>
        <w:color w:val="auto"/>
        <w:sz w:val="16"/>
        <w:szCs w:val="16"/>
      </w:rPr>
    </w:lvl>
    <w:lvl w:ilvl="1">
      <w:start w:val="1"/>
      <w:numFmt w:val="bullet"/>
      <w:lvlText w:val="-"/>
      <w:lvlJc w:val="left"/>
      <w:pPr>
        <w:tabs>
          <w:tab w:val="num" w:pos="397"/>
        </w:tabs>
        <w:ind w:left="397" w:firstLine="0"/>
      </w:pPr>
      <w:rPr>
        <w:rFonts w:ascii="Arial" w:hAnsi="Arial" w:cs="Arial" w:hint="default"/>
      </w:rPr>
    </w:lvl>
    <w:lvl w:ilvl="2">
      <w:start w:val="1"/>
      <w:numFmt w:val="bullet"/>
      <w:lvlText w:val=""/>
      <w:lvlJc w:val="left"/>
      <w:pPr>
        <w:tabs>
          <w:tab w:val="num" w:pos="794"/>
        </w:tabs>
        <w:ind w:left="794" w:hanging="397"/>
      </w:pPr>
      <w:rPr>
        <w:rFonts w:ascii="Wingdings" w:hAnsi="Wingdings" w:cs="Times New Roman" w:hint="default"/>
      </w:rPr>
    </w:lvl>
    <w:lvl w:ilvl="3">
      <w:start w:val="1"/>
      <w:numFmt w:val="bullet"/>
      <w:lvlText w:val="○"/>
      <w:lvlJc w:val="left"/>
      <w:pPr>
        <w:tabs>
          <w:tab w:val="num" w:pos="397"/>
        </w:tabs>
        <w:ind w:left="1191" w:hanging="794"/>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6" w15:restartNumberingAfterBreak="0">
    <w:nsid w:val="1F3D2170"/>
    <w:multiLevelType w:val="hybridMultilevel"/>
    <w:tmpl w:val="FEA0F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85054C"/>
    <w:multiLevelType w:val="hybridMultilevel"/>
    <w:tmpl w:val="4F70148E"/>
    <w:lvl w:ilvl="0" w:tplc="0810C6CC">
      <w:start w:val="1"/>
      <w:numFmt w:val="bullet"/>
      <w:pStyle w:val="Bullet1"/>
      <w:lvlText w:val=""/>
      <w:lvlJc w:val="left"/>
      <w:pPr>
        <w:ind w:left="1183" w:hanging="360"/>
      </w:pPr>
      <w:rPr>
        <w:rFonts w:ascii="Wingdings" w:hAnsi="Wingdings" w:hint="default"/>
        <w:color w:val="auto"/>
        <w:sz w:val="22"/>
      </w:rPr>
    </w:lvl>
    <w:lvl w:ilvl="1" w:tplc="04090003">
      <w:start w:val="1"/>
      <w:numFmt w:val="bullet"/>
      <w:lvlText w:val="o"/>
      <w:lvlJc w:val="left"/>
      <w:pPr>
        <w:ind w:left="1903" w:hanging="360"/>
      </w:pPr>
      <w:rPr>
        <w:rFonts w:ascii="Courier New" w:hAnsi="Courier New" w:cs="Courier New" w:hint="default"/>
      </w:rPr>
    </w:lvl>
    <w:lvl w:ilvl="2" w:tplc="04090005" w:tentative="1">
      <w:start w:val="1"/>
      <w:numFmt w:val="bullet"/>
      <w:lvlText w:val=""/>
      <w:lvlJc w:val="left"/>
      <w:pPr>
        <w:ind w:left="2623" w:hanging="360"/>
      </w:pPr>
      <w:rPr>
        <w:rFonts w:ascii="Wingdings" w:hAnsi="Wingdings" w:hint="default"/>
      </w:rPr>
    </w:lvl>
    <w:lvl w:ilvl="3" w:tplc="04090001">
      <w:start w:val="1"/>
      <w:numFmt w:val="bullet"/>
      <w:lvlText w:val=""/>
      <w:lvlJc w:val="left"/>
      <w:pPr>
        <w:ind w:left="3343" w:hanging="360"/>
      </w:pPr>
      <w:rPr>
        <w:rFonts w:ascii="Symbol" w:hAnsi="Symbol" w:hint="default"/>
      </w:rPr>
    </w:lvl>
    <w:lvl w:ilvl="4" w:tplc="04090003" w:tentative="1">
      <w:start w:val="1"/>
      <w:numFmt w:val="bullet"/>
      <w:lvlText w:val="o"/>
      <w:lvlJc w:val="left"/>
      <w:pPr>
        <w:ind w:left="4063" w:hanging="360"/>
      </w:pPr>
      <w:rPr>
        <w:rFonts w:ascii="Courier New" w:hAnsi="Courier New" w:cs="Courier New" w:hint="default"/>
      </w:rPr>
    </w:lvl>
    <w:lvl w:ilvl="5" w:tplc="04090005" w:tentative="1">
      <w:start w:val="1"/>
      <w:numFmt w:val="bullet"/>
      <w:lvlText w:val=""/>
      <w:lvlJc w:val="left"/>
      <w:pPr>
        <w:ind w:left="4783" w:hanging="360"/>
      </w:pPr>
      <w:rPr>
        <w:rFonts w:ascii="Wingdings" w:hAnsi="Wingdings" w:hint="default"/>
      </w:rPr>
    </w:lvl>
    <w:lvl w:ilvl="6" w:tplc="04090001" w:tentative="1">
      <w:start w:val="1"/>
      <w:numFmt w:val="bullet"/>
      <w:lvlText w:val=""/>
      <w:lvlJc w:val="left"/>
      <w:pPr>
        <w:ind w:left="5503" w:hanging="360"/>
      </w:pPr>
      <w:rPr>
        <w:rFonts w:ascii="Symbol" w:hAnsi="Symbol" w:hint="default"/>
      </w:rPr>
    </w:lvl>
    <w:lvl w:ilvl="7" w:tplc="04090003" w:tentative="1">
      <w:start w:val="1"/>
      <w:numFmt w:val="bullet"/>
      <w:lvlText w:val="o"/>
      <w:lvlJc w:val="left"/>
      <w:pPr>
        <w:ind w:left="6223" w:hanging="360"/>
      </w:pPr>
      <w:rPr>
        <w:rFonts w:ascii="Courier New" w:hAnsi="Courier New" w:cs="Courier New" w:hint="default"/>
      </w:rPr>
    </w:lvl>
    <w:lvl w:ilvl="8" w:tplc="04090005" w:tentative="1">
      <w:start w:val="1"/>
      <w:numFmt w:val="bullet"/>
      <w:lvlText w:val=""/>
      <w:lvlJc w:val="left"/>
      <w:pPr>
        <w:ind w:left="6943" w:hanging="360"/>
      </w:pPr>
      <w:rPr>
        <w:rFonts w:ascii="Wingdings" w:hAnsi="Wingdings" w:hint="default"/>
      </w:rPr>
    </w:lvl>
  </w:abstractNum>
  <w:abstractNum w:abstractNumId="18" w15:restartNumberingAfterBreak="0">
    <w:nsid w:val="23496656"/>
    <w:multiLevelType w:val="hybridMultilevel"/>
    <w:tmpl w:val="6C4C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1C604C"/>
    <w:multiLevelType w:val="multilevel"/>
    <w:tmpl w:val="F91C3FE8"/>
    <w:lvl w:ilvl="0">
      <w:start w:val="1"/>
      <w:numFmt w:val="bullet"/>
      <w:lvlText w:val=""/>
      <w:lvlJc w:val="left"/>
      <w:pPr>
        <w:ind w:left="397" w:hanging="397"/>
      </w:pPr>
      <w:rPr>
        <w:rFonts w:ascii="Symbol" w:hAnsi="Symbol" w:hint="default"/>
        <w:color w:val="auto"/>
        <w:sz w:val="16"/>
        <w:szCs w:val="16"/>
      </w:rPr>
    </w:lvl>
    <w:lvl w:ilvl="1">
      <w:start w:val="1"/>
      <w:numFmt w:val="bullet"/>
      <w:lvlText w:val=""/>
      <w:lvlJc w:val="left"/>
      <w:pPr>
        <w:tabs>
          <w:tab w:val="num" w:pos="397"/>
        </w:tabs>
        <w:ind w:left="397" w:firstLine="0"/>
      </w:pPr>
      <w:rPr>
        <w:rFonts w:ascii="Symbol" w:hAnsi="Symbol" w:hint="default"/>
      </w:rPr>
    </w:lvl>
    <w:lvl w:ilvl="2">
      <w:start w:val="1"/>
      <w:numFmt w:val="bullet"/>
      <w:lvlText w:val=""/>
      <w:lvlJc w:val="left"/>
      <w:pPr>
        <w:tabs>
          <w:tab w:val="num" w:pos="794"/>
        </w:tabs>
        <w:ind w:left="794" w:hanging="397"/>
      </w:pPr>
      <w:rPr>
        <w:rFonts w:ascii="Wingdings" w:hAnsi="Wingdings" w:cs="Times New Roman" w:hint="default"/>
      </w:rPr>
    </w:lvl>
    <w:lvl w:ilvl="3">
      <w:start w:val="1"/>
      <w:numFmt w:val="bullet"/>
      <w:lvlText w:val="○"/>
      <w:lvlJc w:val="left"/>
      <w:pPr>
        <w:tabs>
          <w:tab w:val="num" w:pos="397"/>
        </w:tabs>
        <w:ind w:left="1191" w:hanging="794"/>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0" w15:restartNumberingAfterBreak="0">
    <w:nsid w:val="28114543"/>
    <w:multiLevelType w:val="hybridMultilevel"/>
    <w:tmpl w:val="D0921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EF229D"/>
    <w:multiLevelType w:val="hybridMultilevel"/>
    <w:tmpl w:val="4C2A6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3200B2"/>
    <w:multiLevelType w:val="hybridMultilevel"/>
    <w:tmpl w:val="CA78D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F644BA"/>
    <w:multiLevelType w:val="hybridMultilevel"/>
    <w:tmpl w:val="A5426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265F4A"/>
    <w:multiLevelType w:val="hybridMultilevel"/>
    <w:tmpl w:val="D67AB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B26AAF"/>
    <w:multiLevelType w:val="hybridMultilevel"/>
    <w:tmpl w:val="11FAF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E466A5"/>
    <w:multiLevelType w:val="hybridMultilevel"/>
    <w:tmpl w:val="2B98D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C50A44"/>
    <w:multiLevelType w:val="multilevel"/>
    <w:tmpl w:val="48B48188"/>
    <w:numStyleLink w:val="ERMNumLIst"/>
  </w:abstractNum>
  <w:abstractNum w:abstractNumId="28" w15:restartNumberingAfterBreak="0">
    <w:nsid w:val="330C7ED0"/>
    <w:multiLevelType w:val="hybridMultilevel"/>
    <w:tmpl w:val="7FC08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071E07"/>
    <w:multiLevelType w:val="multilevel"/>
    <w:tmpl w:val="48B48188"/>
    <w:numStyleLink w:val="ERMNumLIst"/>
  </w:abstractNum>
  <w:abstractNum w:abstractNumId="30" w15:restartNumberingAfterBreak="0">
    <w:nsid w:val="378D5C18"/>
    <w:multiLevelType w:val="hybridMultilevel"/>
    <w:tmpl w:val="86724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B50B21"/>
    <w:multiLevelType w:val="multilevel"/>
    <w:tmpl w:val="48B48188"/>
    <w:numStyleLink w:val="ERMNumLIst"/>
  </w:abstractNum>
  <w:abstractNum w:abstractNumId="32" w15:restartNumberingAfterBreak="0">
    <w:nsid w:val="3B8940A4"/>
    <w:multiLevelType w:val="hybridMultilevel"/>
    <w:tmpl w:val="48485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576350"/>
    <w:multiLevelType w:val="hybridMultilevel"/>
    <w:tmpl w:val="43F6990C"/>
    <w:lvl w:ilvl="0" w:tplc="AF7A5D2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592E90"/>
    <w:multiLevelType w:val="hybridMultilevel"/>
    <w:tmpl w:val="296C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746879"/>
    <w:multiLevelType w:val="hybridMultilevel"/>
    <w:tmpl w:val="62548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A33273"/>
    <w:multiLevelType w:val="hybridMultilevel"/>
    <w:tmpl w:val="CF92A97C"/>
    <w:lvl w:ilvl="0" w:tplc="B7C48952">
      <w:start w:val="1"/>
      <w:numFmt w:val="bullet"/>
      <w:pStyle w:val="TableBullet0"/>
      <w:lvlText w:val="•"/>
      <w:lvlJc w:val="left"/>
      <w:pPr>
        <w:tabs>
          <w:tab w:val="num" w:pos="288"/>
        </w:tabs>
        <w:ind w:left="288" w:hanging="216"/>
      </w:pPr>
      <w:rPr>
        <w:b w:val="0"/>
        <w:i w:val="0"/>
        <w:sz w:val="17"/>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6450E78"/>
    <w:multiLevelType w:val="hybridMultilevel"/>
    <w:tmpl w:val="AC48C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6533C4"/>
    <w:multiLevelType w:val="hybridMultilevel"/>
    <w:tmpl w:val="66544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975549B"/>
    <w:multiLevelType w:val="multilevel"/>
    <w:tmpl w:val="48B48188"/>
    <w:numStyleLink w:val="ERMNumLIst"/>
  </w:abstractNum>
  <w:abstractNum w:abstractNumId="40" w15:restartNumberingAfterBreak="0">
    <w:nsid w:val="4F763604"/>
    <w:multiLevelType w:val="multilevel"/>
    <w:tmpl w:val="9028FBC4"/>
    <w:lvl w:ilvl="0">
      <w:start w:val="1"/>
      <w:numFmt w:val="bullet"/>
      <w:lvlText w:val=""/>
      <w:lvlJc w:val="left"/>
      <w:pPr>
        <w:ind w:left="397" w:hanging="397"/>
      </w:pPr>
      <w:rPr>
        <w:rFonts w:ascii="Symbol" w:hAnsi="Symbol" w:hint="default"/>
        <w:color w:val="auto"/>
        <w:sz w:val="16"/>
        <w:szCs w:val="16"/>
      </w:rPr>
    </w:lvl>
    <w:lvl w:ilvl="1">
      <w:start w:val="1"/>
      <w:numFmt w:val="bullet"/>
      <w:lvlText w:val="-"/>
      <w:lvlJc w:val="left"/>
      <w:pPr>
        <w:tabs>
          <w:tab w:val="num" w:pos="397"/>
        </w:tabs>
        <w:ind w:left="397" w:firstLine="0"/>
      </w:pPr>
      <w:rPr>
        <w:rFonts w:ascii="Arial" w:hAnsi="Arial" w:cs="Arial" w:hint="default"/>
      </w:rPr>
    </w:lvl>
    <w:lvl w:ilvl="2">
      <w:start w:val="1"/>
      <w:numFmt w:val="bullet"/>
      <w:lvlText w:val=""/>
      <w:lvlJc w:val="left"/>
      <w:pPr>
        <w:tabs>
          <w:tab w:val="num" w:pos="794"/>
        </w:tabs>
        <w:ind w:left="794" w:hanging="397"/>
      </w:pPr>
      <w:rPr>
        <w:rFonts w:ascii="Wingdings" w:hAnsi="Wingdings" w:cs="Times New Roman" w:hint="default"/>
      </w:rPr>
    </w:lvl>
    <w:lvl w:ilvl="3">
      <w:start w:val="1"/>
      <w:numFmt w:val="bullet"/>
      <w:lvlText w:val="○"/>
      <w:lvlJc w:val="left"/>
      <w:pPr>
        <w:tabs>
          <w:tab w:val="num" w:pos="397"/>
        </w:tabs>
        <w:ind w:left="1191" w:hanging="794"/>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41" w15:restartNumberingAfterBreak="0">
    <w:nsid w:val="4FF54141"/>
    <w:multiLevelType w:val="hybridMultilevel"/>
    <w:tmpl w:val="1B6C4E94"/>
    <w:lvl w:ilvl="0" w:tplc="F2181784">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14C08A5"/>
    <w:multiLevelType w:val="hybridMultilevel"/>
    <w:tmpl w:val="A8E6F310"/>
    <w:lvl w:ilvl="0" w:tplc="74B830D0">
      <w:start w:val="1"/>
      <w:numFmt w:val="upperLetter"/>
      <w:pStyle w:val="Appendixheading1"/>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4F806D3"/>
    <w:multiLevelType w:val="multilevel"/>
    <w:tmpl w:val="48B48188"/>
    <w:numStyleLink w:val="ERMNumLIst"/>
  </w:abstractNum>
  <w:abstractNum w:abstractNumId="44" w15:restartNumberingAfterBreak="0">
    <w:nsid w:val="55D0569F"/>
    <w:multiLevelType w:val="hybridMultilevel"/>
    <w:tmpl w:val="9A24BF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62523DC"/>
    <w:multiLevelType w:val="multilevel"/>
    <w:tmpl w:val="48B48188"/>
    <w:numStyleLink w:val="ERMNumLIst"/>
  </w:abstractNum>
  <w:abstractNum w:abstractNumId="46" w15:restartNumberingAfterBreak="0">
    <w:nsid w:val="56A8310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9BC56AE"/>
    <w:multiLevelType w:val="hybridMultilevel"/>
    <w:tmpl w:val="2D72C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9" w15:restartNumberingAfterBreak="0">
    <w:nsid w:val="5BBD25B7"/>
    <w:multiLevelType w:val="multilevel"/>
    <w:tmpl w:val="9028FBC4"/>
    <w:lvl w:ilvl="0">
      <w:start w:val="1"/>
      <w:numFmt w:val="bullet"/>
      <w:lvlText w:val=""/>
      <w:lvlJc w:val="left"/>
      <w:pPr>
        <w:ind w:left="397" w:hanging="397"/>
      </w:pPr>
      <w:rPr>
        <w:rFonts w:ascii="Symbol" w:hAnsi="Symbol" w:hint="default"/>
        <w:color w:val="auto"/>
        <w:sz w:val="16"/>
        <w:szCs w:val="16"/>
      </w:rPr>
    </w:lvl>
    <w:lvl w:ilvl="1">
      <w:start w:val="1"/>
      <w:numFmt w:val="bullet"/>
      <w:lvlText w:val="-"/>
      <w:lvlJc w:val="left"/>
      <w:pPr>
        <w:tabs>
          <w:tab w:val="num" w:pos="397"/>
        </w:tabs>
        <w:ind w:left="397" w:firstLine="0"/>
      </w:pPr>
      <w:rPr>
        <w:rFonts w:ascii="Arial" w:hAnsi="Arial" w:cs="Arial" w:hint="default"/>
      </w:rPr>
    </w:lvl>
    <w:lvl w:ilvl="2">
      <w:start w:val="1"/>
      <w:numFmt w:val="bullet"/>
      <w:lvlText w:val=""/>
      <w:lvlJc w:val="left"/>
      <w:pPr>
        <w:tabs>
          <w:tab w:val="num" w:pos="794"/>
        </w:tabs>
        <w:ind w:left="794" w:hanging="397"/>
      </w:pPr>
      <w:rPr>
        <w:rFonts w:ascii="Wingdings" w:hAnsi="Wingdings" w:cs="Times New Roman" w:hint="default"/>
      </w:rPr>
    </w:lvl>
    <w:lvl w:ilvl="3">
      <w:start w:val="1"/>
      <w:numFmt w:val="bullet"/>
      <w:lvlText w:val="○"/>
      <w:lvlJc w:val="left"/>
      <w:pPr>
        <w:tabs>
          <w:tab w:val="num" w:pos="397"/>
        </w:tabs>
        <w:ind w:left="1191" w:hanging="794"/>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50" w15:restartNumberingAfterBreak="0">
    <w:nsid w:val="621F7833"/>
    <w:multiLevelType w:val="hybridMultilevel"/>
    <w:tmpl w:val="08563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40A107E"/>
    <w:multiLevelType w:val="multilevel"/>
    <w:tmpl w:val="9028FBC4"/>
    <w:lvl w:ilvl="0">
      <w:start w:val="1"/>
      <w:numFmt w:val="bullet"/>
      <w:lvlText w:val=""/>
      <w:lvlJc w:val="left"/>
      <w:pPr>
        <w:ind w:left="397" w:hanging="397"/>
      </w:pPr>
      <w:rPr>
        <w:rFonts w:ascii="Symbol" w:hAnsi="Symbol" w:hint="default"/>
        <w:color w:val="auto"/>
        <w:sz w:val="16"/>
        <w:szCs w:val="16"/>
      </w:rPr>
    </w:lvl>
    <w:lvl w:ilvl="1">
      <w:start w:val="1"/>
      <w:numFmt w:val="bullet"/>
      <w:lvlText w:val="-"/>
      <w:lvlJc w:val="left"/>
      <w:pPr>
        <w:tabs>
          <w:tab w:val="num" w:pos="397"/>
        </w:tabs>
        <w:ind w:left="397" w:firstLine="0"/>
      </w:pPr>
      <w:rPr>
        <w:rFonts w:ascii="Arial" w:hAnsi="Arial" w:cs="Arial" w:hint="default"/>
      </w:rPr>
    </w:lvl>
    <w:lvl w:ilvl="2">
      <w:start w:val="1"/>
      <w:numFmt w:val="bullet"/>
      <w:lvlText w:val=""/>
      <w:lvlJc w:val="left"/>
      <w:pPr>
        <w:tabs>
          <w:tab w:val="num" w:pos="794"/>
        </w:tabs>
        <w:ind w:left="794" w:hanging="397"/>
      </w:pPr>
      <w:rPr>
        <w:rFonts w:ascii="Wingdings" w:hAnsi="Wingdings" w:cs="Times New Roman" w:hint="default"/>
      </w:rPr>
    </w:lvl>
    <w:lvl w:ilvl="3">
      <w:start w:val="1"/>
      <w:numFmt w:val="bullet"/>
      <w:lvlText w:val="○"/>
      <w:lvlJc w:val="left"/>
      <w:pPr>
        <w:tabs>
          <w:tab w:val="num" w:pos="397"/>
        </w:tabs>
        <w:ind w:left="1191" w:hanging="794"/>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52" w15:restartNumberingAfterBreak="0">
    <w:nsid w:val="67D1053C"/>
    <w:multiLevelType w:val="hybridMultilevel"/>
    <w:tmpl w:val="010ED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93905A6"/>
    <w:multiLevelType w:val="multilevel"/>
    <w:tmpl w:val="9028FBC4"/>
    <w:lvl w:ilvl="0">
      <w:start w:val="1"/>
      <w:numFmt w:val="bullet"/>
      <w:lvlText w:val=""/>
      <w:lvlJc w:val="left"/>
      <w:pPr>
        <w:ind w:left="397" w:hanging="397"/>
      </w:pPr>
      <w:rPr>
        <w:rFonts w:ascii="Symbol" w:hAnsi="Symbol" w:hint="default"/>
        <w:color w:val="auto"/>
        <w:sz w:val="16"/>
        <w:szCs w:val="16"/>
      </w:rPr>
    </w:lvl>
    <w:lvl w:ilvl="1">
      <w:start w:val="1"/>
      <w:numFmt w:val="bullet"/>
      <w:lvlText w:val="-"/>
      <w:lvlJc w:val="left"/>
      <w:pPr>
        <w:tabs>
          <w:tab w:val="num" w:pos="397"/>
        </w:tabs>
        <w:ind w:left="397" w:firstLine="0"/>
      </w:pPr>
      <w:rPr>
        <w:rFonts w:ascii="Arial" w:hAnsi="Arial" w:cs="Arial" w:hint="default"/>
      </w:rPr>
    </w:lvl>
    <w:lvl w:ilvl="2">
      <w:start w:val="1"/>
      <w:numFmt w:val="bullet"/>
      <w:lvlText w:val=""/>
      <w:lvlJc w:val="left"/>
      <w:pPr>
        <w:tabs>
          <w:tab w:val="num" w:pos="794"/>
        </w:tabs>
        <w:ind w:left="794" w:hanging="397"/>
      </w:pPr>
      <w:rPr>
        <w:rFonts w:ascii="Wingdings" w:hAnsi="Wingdings" w:cs="Times New Roman" w:hint="default"/>
      </w:rPr>
    </w:lvl>
    <w:lvl w:ilvl="3">
      <w:start w:val="1"/>
      <w:numFmt w:val="bullet"/>
      <w:lvlText w:val="○"/>
      <w:lvlJc w:val="left"/>
      <w:pPr>
        <w:tabs>
          <w:tab w:val="num" w:pos="397"/>
        </w:tabs>
        <w:ind w:left="1191" w:hanging="794"/>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54" w15:restartNumberingAfterBreak="0">
    <w:nsid w:val="69EF47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55" w15:restartNumberingAfterBreak="0">
    <w:nsid w:val="6D535E1D"/>
    <w:multiLevelType w:val="hybridMultilevel"/>
    <w:tmpl w:val="4DFC4B24"/>
    <w:lvl w:ilvl="0" w:tplc="581A3488">
      <w:start w:val="1"/>
      <w:numFmt w:val="lowerLetter"/>
      <w:lvlText w:val="%1."/>
      <w:lvlJc w:val="left"/>
      <w:pPr>
        <w:ind w:left="36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26D19E9"/>
    <w:multiLevelType w:val="multilevel"/>
    <w:tmpl w:val="9028FBC4"/>
    <w:lvl w:ilvl="0">
      <w:start w:val="1"/>
      <w:numFmt w:val="bullet"/>
      <w:lvlText w:val=""/>
      <w:lvlJc w:val="left"/>
      <w:pPr>
        <w:ind w:left="397" w:hanging="397"/>
      </w:pPr>
      <w:rPr>
        <w:rFonts w:ascii="Symbol" w:hAnsi="Symbol" w:hint="default"/>
        <w:color w:val="auto"/>
        <w:sz w:val="16"/>
        <w:szCs w:val="16"/>
      </w:rPr>
    </w:lvl>
    <w:lvl w:ilvl="1">
      <w:start w:val="1"/>
      <w:numFmt w:val="bullet"/>
      <w:lvlText w:val="-"/>
      <w:lvlJc w:val="left"/>
      <w:pPr>
        <w:tabs>
          <w:tab w:val="num" w:pos="397"/>
        </w:tabs>
        <w:ind w:left="397" w:firstLine="0"/>
      </w:pPr>
      <w:rPr>
        <w:rFonts w:ascii="Arial" w:hAnsi="Arial" w:cs="Arial" w:hint="default"/>
      </w:rPr>
    </w:lvl>
    <w:lvl w:ilvl="2">
      <w:start w:val="1"/>
      <w:numFmt w:val="bullet"/>
      <w:lvlText w:val=""/>
      <w:lvlJc w:val="left"/>
      <w:pPr>
        <w:tabs>
          <w:tab w:val="num" w:pos="794"/>
        </w:tabs>
        <w:ind w:left="794" w:hanging="397"/>
      </w:pPr>
      <w:rPr>
        <w:rFonts w:ascii="Wingdings" w:hAnsi="Wingdings" w:cs="Times New Roman" w:hint="default"/>
      </w:rPr>
    </w:lvl>
    <w:lvl w:ilvl="3">
      <w:start w:val="1"/>
      <w:numFmt w:val="bullet"/>
      <w:lvlText w:val="○"/>
      <w:lvlJc w:val="left"/>
      <w:pPr>
        <w:tabs>
          <w:tab w:val="num" w:pos="397"/>
        </w:tabs>
        <w:ind w:left="1191" w:hanging="794"/>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57" w15:restartNumberingAfterBreak="0">
    <w:nsid w:val="72AA2163"/>
    <w:multiLevelType w:val="hybridMultilevel"/>
    <w:tmpl w:val="15A8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4E42852"/>
    <w:multiLevelType w:val="hybridMultilevel"/>
    <w:tmpl w:val="37089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4F14CE"/>
    <w:multiLevelType w:val="multilevel"/>
    <w:tmpl w:val="9028FBC4"/>
    <w:lvl w:ilvl="0">
      <w:start w:val="1"/>
      <w:numFmt w:val="bullet"/>
      <w:lvlText w:val=""/>
      <w:lvlJc w:val="left"/>
      <w:pPr>
        <w:ind w:left="397" w:hanging="397"/>
      </w:pPr>
      <w:rPr>
        <w:rFonts w:ascii="Symbol" w:hAnsi="Symbol" w:hint="default"/>
        <w:color w:val="auto"/>
        <w:sz w:val="16"/>
        <w:szCs w:val="16"/>
      </w:rPr>
    </w:lvl>
    <w:lvl w:ilvl="1">
      <w:start w:val="1"/>
      <w:numFmt w:val="bullet"/>
      <w:lvlText w:val="-"/>
      <w:lvlJc w:val="left"/>
      <w:pPr>
        <w:tabs>
          <w:tab w:val="num" w:pos="397"/>
        </w:tabs>
        <w:ind w:left="397" w:firstLine="0"/>
      </w:pPr>
      <w:rPr>
        <w:rFonts w:ascii="Arial" w:hAnsi="Arial" w:cs="Arial" w:hint="default"/>
      </w:rPr>
    </w:lvl>
    <w:lvl w:ilvl="2">
      <w:start w:val="1"/>
      <w:numFmt w:val="bullet"/>
      <w:lvlText w:val=""/>
      <w:lvlJc w:val="left"/>
      <w:pPr>
        <w:tabs>
          <w:tab w:val="num" w:pos="794"/>
        </w:tabs>
        <w:ind w:left="794" w:hanging="397"/>
      </w:pPr>
      <w:rPr>
        <w:rFonts w:ascii="Wingdings" w:hAnsi="Wingdings" w:cs="Times New Roman" w:hint="default"/>
      </w:rPr>
    </w:lvl>
    <w:lvl w:ilvl="3">
      <w:start w:val="1"/>
      <w:numFmt w:val="bullet"/>
      <w:lvlText w:val="○"/>
      <w:lvlJc w:val="left"/>
      <w:pPr>
        <w:tabs>
          <w:tab w:val="num" w:pos="397"/>
        </w:tabs>
        <w:ind w:left="1191" w:hanging="794"/>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60" w15:restartNumberingAfterBreak="0">
    <w:nsid w:val="7A416CFC"/>
    <w:multiLevelType w:val="hybridMultilevel"/>
    <w:tmpl w:val="9586D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D073DEB"/>
    <w:multiLevelType w:val="hybridMultilevel"/>
    <w:tmpl w:val="4C1A0214"/>
    <w:lvl w:ilvl="0" w:tplc="6C58E398">
      <w:start w:val="1"/>
      <w:numFmt w:val="lowerRoman"/>
      <w:lvlText w:val="%1."/>
      <w:lvlJc w:val="left"/>
      <w:pPr>
        <w:ind w:left="1060" w:hanging="360"/>
      </w:pPr>
      <w:rPr>
        <w:rFonts w:hint="default"/>
        <w:sz w:val="20"/>
        <w:szCs w:val="20"/>
      </w:r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num w:numId="1">
    <w:abstractNumId w:val="3"/>
  </w:num>
  <w:num w:numId="2">
    <w:abstractNumId w:val="2"/>
  </w:num>
  <w:num w:numId="3">
    <w:abstractNumId w:val="1"/>
  </w:num>
  <w:num w:numId="4">
    <w:abstractNumId w:val="0"/>
  </w:num>
  <w:num w:numId="5">
    <w:abstractNumId w:val="54"/>
  </w:num>
  <w:num w:numId="6">
    <w:abstractNumId w:val="13"/>
  </w:num>
  <w:num w:numId="7">
    <w:abstractNumId w:val="48"/>
  </w:num>
  <w:num w:numId="8">
    <w:abstractNumId w:val="10"/>
  </w:num>
  <w:num w:numId="9">
    <w:abstractNumId w:val="14"/>
  </w:num>
  <w:num w:numId="10">
    <w:abstractNumId w:val="1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46"/>
  </w:num>
  <w:num w:numId="14">
    <w:abstractNumId w:val="27"/>
  </w:num>
  <w:num w:numId="15">
    <w:abstractNumId w:val="29"/>
  </w:num>
  <w:num w:numId="16">
    <w:abstractNumId w:val="55"/>
  </w:num>
  <w:num w:numId="17">
    <w:abstractNumId w:val="8"/>
  </w:num>
  <w:num w:numId="18">
    <w:abstractNumId w:val="41"/>
  </w:num>
  <w:num w:numId="19">
    <w:abstractNumId w:val="61"/>
  </w:num>
  <w:num w:numId="20">
    <w:abstractNumId w:val="45"/>
  </w:num>
  <w:num w:numId="21">
    <w:abstractNumId w:val="42"/>
  </w:num>
  <w:num w:numId="22">
    <w:abstractNumId w:val="39"/>
  </w:num>
  <w:num w:numId="23">
    <w:abstractNumId w:val="11"/>
  </w:num>
  <w:num w:numId="24">
    <w:abstractNumId w:val="43"/>
  </w:num>
  <w:num w:numId="25">
    <w:abstractNumId w:val="17"/>
  </w:num>
  <w:num w:numId="26">
    <w:abstractNumId w:val="4"/>
  </w:num>
  <w:num w:numId="27">
    <w:abstractNumId w:val="43"/>
  </w:num>
  <w:num w:numId="28">
    <w:abstractNumId w:val="16"/>
  </w:num>
  <w:num w:numId="29">
    <w:abstractNumId w:val="36"/>
  </w:num>
  <w:num w:numId="30">
    <w:abstractNumId w:val="35"/>
  </w:num>
  <w:num w:numId="31">
    <w:abstractNumId w:val="37"/>
  </w:num>
  <w:num w:numId="32">
    <w:abstractNumId w:val="33"/>
  </w:num>
  <w:num w:numId="33">
    <w:abstractNumId w:val="18"/>
  </w:num>
  <w:num w:numId="34">
    <w:abstractNumId w:val="6"/>
  </w:num>
  <w:num w:numId="35">
    <w:abstractNumId w:val="34"/>
  </w:num>
  <w:num w:numId="36">
    <w:abstractNumId w:val="7"/>
  </w:num>
  <w:num w:numId="37">
    <w:abstractNumId w:val="51"/>
  </w:num>
  <w:num w:numId="38">
    <w:abstractNumId w:val="53"/>
  </w:num>
  <w:num w:numId="39">
    <w:abstractNumId w:val="49"/>
  </w:num>
  <w:num w:numId="40">
    <w:abstractNumId w:val="40"/>
  </w:num>
  <w:num w:numId="41">
    <w:abstractNumId w:val="15"/>
  </w:num>
  <w:num w:numId="42">
    <w:abstractNumId w:val="59"/>
  </w:num>
  <w:num w:numId="43">
    <w:abstractNumId w:val="56"/>
  </w:num>
  <w:num w:numId="44">
    <w:abstractNumId w:val="19"/>
  </w:num>
  <w:num w:numId="45">
    <w:abstractNumId w:val="47"/>
  </w:num>
  <w:num w:numId="46">
    <w:abstractNumId w:val="50"/>
  </w:num>
  <w:num w:numId="47">
    <w:abstractNumId w:val="24"/>
  </w:num>
  <w:num w:numId="48">
    <w:abstractNumId w:val="5"/>
  </w:num>
  <w:num w:numId="49">
    <w:abstractNumId w:val="26"/>
  </w:num>
  <w:num w:numId="50">
    <w:abstractNumId w:val="60"/>
  </w:num>
  <w:num w:numId="51">
    <w:abstractNumId w:val="9"/>
  </w:num>
  <w:num w:numId="52">
    <w:abstractNumId w:val="25"/>
  </w:num>
  <w:num w:numId="53">
    <w:abstractNumId w:val="52"/>
  </w:num>
  <w:num w:numId="54">
    <w:abstractNumId w:val="22"/>
  </w:num>
  <w:num w:numId="55">
    <w:abstractNumId w:val="30"/>
  </w:num>
  <w:num w:numId="56">
    <w:abstractNumId w:val="58"/>
  </w:num>
  <w:num w:numId="57">
    <w:abstractNumId w:val="32"/>
  </w:num>
  <w:num w:numId="58">
    <w:abstractNumId w:val="28"/>
  </w:num>
  <w:num w:numId="59">
    <w:abstractNumId w:val="23"/>
  </w:num>
  <w:num w:numId="60">
    <w:abstractNumId w:val="20"/>
  </w:num>
  <w:num w:numId="61">
    <w:abstractNumId w:val="14"/>
  </w:num>
  <w:num w:numId="62">
    <w:abstractNumId w:val="57"/>
  </w:num>
  <w:num w:numId="63">
    <w:abstractNumId w:val="38"/>
  </w:num>
  <w:num w:numId="64">
    <w:abstractNumId w:val="14"/>
  </w:num>
  <w:num w:numId="65">
    <w:abstractNumId w:val="21"/>
  </w:num>
  <w:num w:numId="66">
    <w:abstractNumId w:val="4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DateAndTime/>
  <w:stylePaneFormatFilter w:val="C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1"/>
  <w:stylePaneSortMethod w:val="0000"/>
  <w:defaultTabStop w:val="720"/>
  <w:characterSpacingControl w:val="doNotCompress"/>
  <w:hdrShapeDefaults>
    <o:shapedefaults v:ext="edit" spidmax="7782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785"/>
    <w:rsid w:val="000001DF"/>
    <w:rsid w:val="000004F4"/>
    <w:rsid w:val="00002DC7"/>
    <w:rsid w:val="00004268"/>
    <w:rsid w:val="000042A6"/>
    <w:rsid w:val="000113BE"/>
    <w:rsid w:val="000130BD"/>
    <w:rsid w:val="0001385B"/>
    <w:rsid w:val="00013DCC"/>
    <w:rsid w:val="0001429A"/>
    <w:rsid w:val="00017224"/>
    <w:rsid w:val="00017367"/>
    <w:rsid w:val="00017733"/>
    <w:rsid w:val="00020EA9"/>
    <w:rsid w:val="00022537"/>
    <w:rsid w:val="00023003"/>
    <w:rsid w:val="00024E53"/>
    <w:rsid w:val="00024E61"/>
    <w:rsid w:val="0002530F"/>
    <w:rsid w:val="00025EDD"/>
    <w:rsid w:val="0002789B"/>
    <w:rsid w:val="0003051E"/>
    <w:rsid w:val="00030558"/>
    <w:rsid w:val="00030F75"/>
    <w:rsid w:val="00034132"/>
    <w:rsid w:val="00035EE9"/>
    <w:rsid w:val="0003672F"/>
    <w:rsid w:val="00037936"/>
    <w:rsid w:val="00037C4B"/>
    <w:rsid w:val="00037FC5"/>
    <w:rsid w:val="00041085"/>
    <w:rsid w:val="0004180B"/>
    <w:rsid w:val="00042084"/>
    <w:rsid w:val="00045463"/>
    <w:rsid w:val="00046852"/>
    <w:rsid w:val="00047D62"/>
    <w:rsid w:val="00051B5D"/>
    <w:rsid w:val="000532DE"/>
    <w:rsid w:val="00053D0A"/>
    <w:rsid w:val="00053DD4"/>
    <w:rsid w:val="00054382"/>
    <w:rsid w:val="00054936"/>
    <w:rsid w:val="00055066"/>
    <w:rsid w:val="000550DA"/>
    <w:rsid w:val="00055DD0"/>
    <w:rsid w:val="000571C8"/>
    <w:rsid w:val="0006175D"/>
    <w:rsid w:val="000654AE"/>
    <w:rsid w:val="00065650"/>
    <w:rsid w:val="0007159F"/>
    <w:rsid w:val="00071B6A"/>
    <w:rsid w:val="0007250A"/>
    <w:rsid w:val="00072B3D"/>
    <w:rsid w:val="00074D51"/>
    <w:rsid w:val="00075D52"/>
    <w:rsid w:val="00076C23"/>
    <w:rsid w:val="000772BF"/>
    <w:rsid w:val="00077DF1"/>
    <w:rsid w:val="00081791"/>
    <w:rsid w:val="000841DB"/>
    <w:rsid w:val="00084D34"/>
    <w:rsid w:val="00087DCA"/>
    <w:rsid w:val="0009099A"/>
    <w:rsid w:val="00090DFD"/>
    <w:rsid w:val="00090FA3"/>
    <w:rsid w:val="0009125B"/>
    <w:rsid w:val="00093629"/>
    <w:rsid w:val="000938C6"/>
    <w:rsid w:val="00095581"/>
    <w:rsid w:val="00095C17"/>
    <w:rsid w:val="00096299"/>
    <w:rsid w:val="000A0FDC"/>
    <w:rsid w:val="000A120E"/>
    <w:rsid w:val="000A466D"/>
    <w:rsid w:val="000A622B"/>
    <w:rsid w:val="000A71E1"/>
    <w:rsid w:val="000B01FC"/>
    <w:rsid w:val="000B08C4"/>
    <w:rsid w:val="000B0A7D"/>
    <w:rsid w:val="000B127E"/>
    <w:rsid w:val="000B32FD"/>
    <w:rsid w:val="000B34C3"/>
    <w:rsid w:val="000B3BDF"/>
    <w:rsid w:val="000B3D66"/>
    <w:rsid w:val="000B6074"/>
    <w:rsid w:val="000B6287"/>
    <w:rsid w:val="000B6309"/>
    <w:rsid w:val="000C128C"/>
    <w:rsid w:val="000C4278"/>
    <w:rsid w:val="000C4B94"/>
    <w:rsid w:val="000C4C03"/>
    <w:rsid w:val="000C6845"/>
    <w:rsid w:val="000D111F"/>
    <w:rsid w:val="000D3224"/>
    <w:rsid w:val="000D4040"/>
    <w:rsid w:val="000D6AC1"/>
    <w:rsid w:val="000D7AA2"/>
    <w:rsid w:val="000E050A"/>
    <w:rsid w:val="000E1884"/>
    <w:rsid w:val="000E29BA"/>
    <w:rsid w:val="000E5459"/>
    <w:rsid w:val="000E784A"/>
    <w:rsid w:val="000E7D35"/>
    <w:rsid w:val="000F195C"/>
    <w:rsid w:val="000F1B74"/>
    <w:rsid w:val="000F3B1E"/>
    <w:rsid w:val="000F4002"/>
    <w:rsid w:val="000F4614"/>
    <w:rsid w:val="000F5EF4"/>
    <w:rsid w:val="000F679A"/>
    <w:rsid w:val="000F6F79"/>
    <w:rsid w:val="000F7F6D"/>
    <w:rsid w:val="001019F3"/>
    <w:rsid w:val="00105185"/>
    <w:rsid w:val="00106BDC"/>
    <w:rsid w:val="001105AE"/>
    <w:rsid w:val="001107BA"/>
    <w:rsid w:val="0011101D"/>
    <w:rsid w:val="0011202C"/>
    <w:rsid w:val="00112245"/>
    <w:rsid w:val="001140C4"/>
    <w:rsid w:val="001156C4"/>
    <w:rsid w:val="001157A8"/>
    <w:rsid w:val="001159D3"/>
    <w:rsid w:val="00115BF0"/>
    <w:rsid w:val="001169AC"/>
    <w:rsid w:val="00116C01"/>
    <w:rsid w:val="00117BBF"/>
    <w:rsid w:val="00120793"/>
    <w:rsid w:val="00123502"/>
    <w:rsid w:val="0012364D"/>
    <w:rsid w:val="00125244"/>
    <w:rsid w:val="00131246"/>
    <w:rsid w:val="001312C4"/>
    <w:rsid w:val="001335BE"/>
    <w:rsid w:val="0013385D"/>
    <w:rsid w:val="0013546A"/>
    <w:rsid w:val="001356C2"/>
    <w:rsid w:val="00137FF0"/>
    <w:rsid w:val="00140BAE"/>
    <w:rsid w:val="00141023"/>
    <w:rsid w:val="001410EB"/>
    <w:rsid w:val="00141B24"/>
    <w:rsid w:val="00141B99"/>
    <w:rsid w:val="00142134"/>
    <w:rsid w:val="00142852"/>
    <w:rsid w:val="00143405"/>
    <w:rsid w:val="00144B57"/>
    <w:rsid w:val="00147A0D"/>
    <w:rsid w:val="001507CD"/>
    <w:rsid w:val="001508F3"/>
    <w:rsid w:val="00151364"/>
    <w:rsid w:val="001521D0"/>
    <w:rsid w:val="00153A5C"/>
    <w:rsid w:val="00154084"/>
    <w:rsid w:val="00155656"/>
    <w:rsid w:val="00155CEE"/>
    <w:rsid w:val="00155D6E"/>
    <w:rsid w:val="001573D0"/>
    <w:rsid w:val="00157571"/>
    <w:rsid w:val="0016125A"/>
    <w:rsid w:val="001622F1"/>
    <w:rsid w:val="00162417"/>
    <w:rsid w:val="00162BE6"/>
    <w:rsid w:val="0016325C"/>
    <w:rsid w:val="00166283"/>
    <w:rsid w:val="0016628B"/>
    <w:rsid w:val="00166DDE"/>
    <w:rsid w:val="00167BBA"/>
    <w:rsid w:val="00170551"/>
    <w:rsid w:val="00171C6B"/>
    <w:rsid w:val="001732D5"/>
    <w:rsid w:val="00173AF5"/>
    <w:rsid w:val="00174229"/>
    <w:rsid w:val="001758D6"/>
    <w:rsid w:val="00175A90"/>
    <w:rsid w:val="00176229"/>
    <w:rsid w:val="0017750B"/>
    <w:rsid w:val="0018142F"/>
    <w:rsid w:val="00181BE3"/>
    <w:rsid w:val="00181E46"/>
    <w:rsid w:val="00184304"/>
    <w:rsid w:val="00187388"/>
    <w:rsid w:val="00187901"/>
    <w:rsid w:val="001914DA"/>
    <w:rsid w:val="0019195E"/>
    <w:rsid w:val="001926DE"/>
    <w:rsid w:val="001928A3"/>
    <w:rsid w:val="001934D3"/>
    <w:rsid w:val="00194579"/>
    <w:rsid w:val="00194D29"/>
    <w:rsid w:val="00194D47"/>
    <w:rsid w:val="00196354"/>
    <w:rsid w:val="00197802"/>
    <w:rsid w:val="001A266C"/>
    <w:rsid w:val="001A2E1D"/>
    <w:rsid w:val="001A3EB2"/>
    <w:rsid w:val="001A421E"/>
    <w:rsid w:val="001A5BAC"/>
    <w:rsid w:val="001A5D54"/>
    <w:rsid w:val="001A6142"/>
    <w:rsid w:val="001A6A96"/>
    <w:rsid w:val="001B0367"/>
    <w:rsid w:val="001B0CB1"/>
    <w:rsid w:val="001B1BDC"/>
    <w:rsid w:val="001B5477"/>
    <w:rsid w:val="001B5A51"/>
    <w:rsid w:val="001B6934"/>
    <w:rsid w:val="001B7609"/>
    <w:rsid w:val="001C2921"/>
    <w:rsid w:val="001C2CB2"/>
    <w:rsid w:val="001D0E86"/>
    <w:rsid w:val="001D3285"/>
    <w:rsid w:val="001D3546"/>
    <w:rsid w:val="001D37A6"/>
    <w:rsid w:val="001D4214"/>
    <w:rsid w:val="001D46C2"/>
    <w:rsid w:val="001D46D5"/>
    <w:rsid w:val="001D5EB9"/>
    <w:rsid w:val="001D6106"/>
    <w:rsid w:val="001D6431"/>
    <w:rsid w:val="001E074E"/>
    <w:rsid w:val="001E0D58"/>
    <w:rsid w:val="001E2F00"/>
    <w:rsid w:val="001E36CD"/>
    <w:rsid w:val="001E42DA"/>
    <w:rsid w:val="001E6C9A"/>
    <w:rsid w:val="001E7D75"/>
    <w:rsid w:val="001F11CA"/>
    <w:rsid w:val="001F1F2C"/>
    <w:rsid w:val="001F28C4"/>
    <w:rsid w:val="001F37F4"/>
    <w:rsid w:val="001F3831"/>
    <w:rsid w:val="001F48AC"/>
    <w:rsid w:val="001F5E31"/>
    <w:rsid w:val="00201D08"/>
    <w:rsid w:val="00202CA1"/>
    <w:rsid w:val="00202E4A"/>
    <w:rsid w:val="00202EA5"/>
    <w:rsid w:val="00205368"/>
    <w:rsid w:val="00207431"/>
    <w:rsid w:val="00211114"/>
    <w:rsid w:val="00211278"/>
    <w:rsid w:val="00211B9E"/>
    <w:rsid w:val="00212A80"/>
    <w:rsid w:val="00213321"/>
    <w:rsid w:val="002149CF"/>
    <w:rsid w:val="00215309"/>
    <w:rsid w:val="00215714"/>
    <w:rsid w:val="002158B6"/>
    <w:rsid w:val="00215B85"/>
    <w:rsid w:val="00216076"/>
    <w:rsid w:val="002168F2"/>
    <w:rsid w:val="00220B82"/>
    <w:rsid w:val="0022151C"/>
    <w:rsid w:val="00221E7B"/>
    <w:rsid w:val="00224E25"/>
    <w:rsid w:val="002254E2"/>
    <w:rsid w:val="00226299"/>
    <w:rsid w:val="00234EEF"/>
    <w:rsid w:val="00235081"/>
    <w:rsid w:val="0023584A"/>
    <w:rsid w:val="00240AD7"/>
    <w:rsid w:val="00241920"/>
    <w:rsid w:val="00243154"/>
    <w:rsid w:val="00243658"/>
    <w:rsid w:val="00243E5D"/>
    <w:rsid w:val="0024528E"/>
    <w:rsid w:val="00245CDB"/>
    <w:rsid w:val="00245F41"/>
    <w:rsid w:val="00246E35"/>
    <w:rsid w:val="002508DF"/>
    <w:rsid w:val="00250EA0"/>
    <w:rsid w:val="0025231C"/>
    <w:rsid w:val="0025260A"/>
    <w:rsid w:val="002540F8"/>
    <w:rsid w:val="00254D1D"/>
    <w:rsid w:val="002603FD"/>
    <w:rsid w:val="0026155E"/>
    <w:rsid w:val="00262101"/>
    <w:rsid w:val="002630AE"/>
    <w:rsid w:val="00263AC4"/>
    <w:rsid w:val="00264789"/>
    <w:rsid w:val="00267A00"/>
    <w:rsid w:val="00273859"/>
    <w:rsid w:val="00274A0C"/>
    <w:rsid w:val="00274CD2"/>
    <w:rsid w:val="00274DAF"/>
    <w:rsid w:val="002757DE"/>
    <w:rsid w:val="00275895"/>
    <w:rsid w:val="002765E4"/>
    <w:rsid w:val="00276A5C"/>
    <w:rsid w:val="002809D0"/>
    <w:rsid w:val="00280FBB"/>
    <w:rsid w:val="00281E0A"/>
    <w:rsid w:val="00283787"/>
    <w:rsid w:val="00286B13"/>
    <w:rsid w:val="00287569"/>
    <w:rsid w:val="00291487"/>
    <w:rsid w:val="00293CEB"/>
    <w:rsid w:val="00293D3E"/>
    <w:rsid w:val="0029544D"/>
    <w:rsid w:val="00295DCE"/>
    <w:rsid w:val="002961D3"/>
    <w:rsid w:val="002A0952"/>
    <w:rsid w:val="002A20B8"/>
    <w:rsid w:val="002A4699"/>
    <w:rsid w:val="002A515E"/>
    <w:rsid w:val="002A6CB1"/>
    <w:rsid w:val="002A6E92"/>
    <w:rsid w:val="002B1892"/>
    <w:rsid w:val="002B25E4"/>
    <w:rsid w:val="002B2829"/>
    <w:rsid w:val="002B296C"/>
    <w:rsid w:val="002B4052"/>
    <w:rsid w:val="002B4D57"/>
    <w:rsid w:val="002B507C"/>
    <w:rsid w:val="002B5C16"/>
    <w:rsid w:val="002C13A2"/>
    <w:rsid w:val="002C17F9"/>
    <w:rsid w:val="002C4118"/>
    <w:rsid w:val="002C4172"/>
    <w:rsid w:val="002C5DFE"/>
    <w:rsid w:val="002C65E0"/>
    <w:rsid w:val="002C763D"/>
    <w:rsid w:val="002C78B5"/>
    <w:rsid w:val="002C7FCF"/>
    <w:rsid w:val="002D0114"/>
    <w:rsid w:val="002D1082"/>
    <w:rsid w:val="002D12C5"/>
    <w:rsid w:val="002D4132"/>
    <w:rsid w:val="002D466C"/>
    <w:rsid w:val="002D53DA"/>
    <w:rsid w:val="002D54CC"/>
    <w:rsid w:val="002D697E"/>
    <w:rsid w:val="002E1CFE"/>
    <w:rsid w:val="002E2C09"/>
    <w:rsid w:val="002E384A"/>
    <w:rsid w:val="002E4088"/>
    <w:rsid w:val="002E4572"/>
    <w:rsid w:val="002E6D35"/>
    <w:rsid w:val="002E7626"/>
    <w:rsid w:val="002F55D4"/>
    <w:rsid w:val="002F59BA"/>
    <w:rsid w:val="002F7EAE"/>
    <w:rsid w:val="002F7F01"/>
    <w:rsid w:val="00301198"/>
    <w:rsid w:val="00301E18"/>
    <w:rsid w:val="00304F37"/>
    <w:rsid w:val="003073CE"/>
    <w:rsid w:val="00307D11"/>
    <w:rsid w:val="003118C5"/>
    <w:rsid w:val="0031299E"/>
    <w:rsid w:val="00313924"/>
    <w:rsid w:val="003145FE"/>
    <w:rsid w:val="0031501E"/>
    <w:rsid w:val="0031631F"/>
    <w:rsid w:val="00316322"/>
    <w:rsid w:val="003165C2"/>
    <w:rsid w:val="00317A79"/>
    <w:rsid w:val="003201E1"/>
    <w:rsid w:val="00320EB7"/>
    <w:rsid w:val="0032126C"/>
    <w:rsid w:val="0032126E"/>
    <w:rsid w:val="003213A6"/>
    <w:rsid w:val="00322468"/>
    <w:rsid w:val="003235F7"/>
    <w:rsid w:val="003260EE"/>
    <w:rsid w:val="00327804"/>
    <w:rsid w:val="003301D5"/>
    <w:rsid w:val="003315B5"/>
    <w:rsid w:val="003318C6"/>
    <w:rsid w:val="003320D2"/>
    <w:rsid w:val="00333180"/>
    <w:rsid w:val="00333715"/>
    <w:rsid w:val="0033713C"/>
    <w:rsid w:val="0034024D"/>
    <w:rsid w:val="00342D9A"/>
    <w:rsid w:val="00343B02"/>
    <w:rsid w:val="00346774"/>
    <w:rsid w:val="00346980"/>
    <w:rsid w:val="0035114D"/>
    <w:rsid w:val="00351390"/>
    <w:rsid w:val="00352CD7"/>
    <w:rsid w:val="00356968"/>
    <w:rsid w:val="003579D1"/>
    <w:rsid w:val="00357E5C"/>
    <w:rsid w:val="0036045F"/>
    <w:rsid w:val="003608B1"/>
    <w:rsid w:val="00362FBB"/>
    <w:rsid w:val="00363192"/>
    <w:rsid w:val="003644B1"/>
    <w:rsid w:val="00364590"/>
    <w:rsid w:val="003651E3"/>
    <w:rsid w:val="003743D8"/>
    <w:rsid w:val="003753D5"/>
    <w:rsid w:val="00375991"/>
    <w:rsid w:val="003761F1"/>
    <w:rsid w:val="00376AB3"/>
    <w:rsid w:val="0038189F"/>
    <w:rsid w:val="003842BC"/>
    <w:rsid w:val="00385CCD"/>
    <w:rsid w:val="00387957"/>
    <w:rsid w:val="00387CEC"/>
    <w:rsid w:val="0039064C"/>
    <w:rsid w:val="00390AD3"/>
    <w:rsid w:val="0039350A"/>
    <w:rsid w:val="00397B1B"/>
    <w:rsid w:val="003A0188"/>
    <w:rsid w:val="003A12D9"/>
    <w:rsid w:val="003A2952"/>
    <w:rsid w:val="003A32A8"/>
    <w:rsid w:val="003A3BE7"/>
    <w:rsid w:val="003A3C81"/>
    <w:rsid w:val="003A3E90"/>
    <w:rsid w:val="003A43F1"/>
    <w:rsid w:val="003A4924"/>
    <w:rsid w:val="003A5AF3"/>
    <w:rsid w:val="003B0604"/>
    <w:rsid w:val="003B0DB1"/>
    <w:rsid w:val="003B3F6C"/>
    <w:rsid w:val="003B4BAD"/>
    <w:rsid w:val="003B7BF2"/>
    <w:rsid w:val="003C0FC5"/>
    <w:rsid w:val="003C1E4E"/>
    <w:rsid w:val="003C4C37"/>
    <w:rsid w:val="003C5EB6"/>
    <w:rsid w:val="003D01D3"/>
    <w:rsid w:val="003D22D6"/>
    <w:rsid w:val="003D25BF"/>
    <w:rsid w:val="003D3E73"/>
    <w:rsid w:val="003D4F14"/>
    <w:rsid w:val="003D6087"/>
    <w:rsid w:val="003D7544"/>
    <w:rsid w:val="003E1722"/>
    <w:rsid w:val="003E2EC1"/>
    <w:rsid w:val="003E3C89"/>
    <w:rsid w:val="003E581A"/>
    <w:rsid w:val="003E77A7"/>
    <w:rsid w:val="003F075A"/>
    <w:rsid w:val="003F0F84"/>
    <w:rsid w:val="003F19FF"/>
    <w:rsid w:val="003F36A3"/>
    <w:rsid w:val="003F4968"/>
    <w:rsid w:val="003F578A"/>
    <w:rsid w:val="003F7BBD"/>
    <w:rsid w:val="0040016A"/>
    <w:rsid w:val="004018ED"/>
    <w:rsid w:val="00405A4B"/>
    <w:rsid w:val="00406932"/>
    <w:rsid w:val="004113C9"/>
    <w:rsid w:val="00412611"/>
    <w:rsid w:val="0041340B"/>
    <w:rsid w:val="004143A4"/>
    <w:rsid w:val="00414B4E"/>
    <w:rsid w:val="0041668F"/>
    <w:rsid w:val="0042249D"/>
    <w:rsid w:val="00422F13"/>
    <w:rsid w:val="00423E90"/>
    <w:rsid w:val="00424139"/>
    <w:rsid w:val="004244FB"/>
    <w:rsid w:val="00425F78"/>
    <w:rsid w:val="004266F5"/>
    <w:rsid w:val="004320BA"/>
    <w:rsid w:val="0044125E"/>
    <w:rsid w:val="00442ECC"/>
    <w:rsid w:val="00444193"/>
    <w:rsid w:val="004466F3"/>
    <w:rsid w:val="00447421"/>
    <w:rsid w:val="00452043"/>
    <w:rsid w:val="00453145"/>
    <w:rsid w:val="0045337E"/>
    <w:rsid w:val="00453468"/>
    <w:rsid w:val="00453537"/>
    <w:rsid w:val="00453C51"/>
    <w:rsid w:val="00455B83"/>
    <w:rsid w:val="00457979"/>
    <w:rsid w:val="00460E80"/>
    <w:rsid w:val="00461F36"/>
    <w:rsid w:val="0046293D"/>
    <w:rsid w:val="00463785"/>
    <w:rsid w:val="00463C6B"/>
    <w:rsid w:val="00464D19"/>
    <w:rsid w:val="00466187"/>
    <w:rsid w:val="004661F9"/>
    <w:rsid w:val="00466471"/>
    <w:rsid w:val="004674B5"/>
    <w:rsid w:val="004704F1"/>
    <w:rsid w:val="00470CEF"/>
    <w:rsid w:val="00470F0C"/>
    <w:rsid w:val="004710D3"/>
    <w:rsid w:val="00471546"/>
    <w:rsid w:val="004734AE"/>
    <w:rsid w:val="00473DF6"/>
    <w:rsid w:val="0047625B"/>
    <w:rsid w:val="004768C7"/>
    <w:rsid w:val="004768DE"/>
    <w:rsid w:val="004774CD"/>
    <w:rsid w:val="00477FFD"/>
    <w:rsid w:val="00480060"/>
    <w:rsid w:val="00480A5E"/>
    <w:rsid w:val="00480EB0"/>
    <w:rsid w:val="00480EF8"/>
    <w:rsid w:val="00482790"/>
    <w:rsid w:val="00483453"/>
    <w:rsid w:val="00483C2F"/>
    <w:rsid w:val="00484B90"/>
    <w:rsid w:val="0048727E"/>
    <w:rsid w:val="00487CAC"/>
    <w:rsid w:val="00490A87"/>
    <w:rsid w:val="00491621"/>
    <w:rsid w:val="00492A2F"/>
    <w:rsid w:val="004932BA"/>
    <w:rsid w:val="00493779"/>
    <w:rsid w:val="00493847"/>
    <w:rsid w:val="00493876"/>
    <w:rsid w:val="004939A6"/>
    <w:rsid w:val="00493A51"/>
    <w:rsid w:val="00494DC1"/>
    <w:rsid w:val="00495C90"/>
    <w:rsid w:val="00496760"/>
    <w:rsid w:val="004A11F0"/>
    <w:rsid w:val="004A1333"/>
    <w:rsid w:val="004A1808"/>
    <w:rsid w:val="004A31C8"/>
    <w:rsid w:val="004A3A0E"/>
    <w:rsid w:val="004A3D8D"/>
    <w:rsid w:val="004A4B3D"/>
    <w:rsid w:val="004A6CDE"/>
    <w:rsid w:val="004A6FCB"/>
    <w:rsid w:val="004A740F"/>
    <w:rsid w:val="004B0004"/>
    <w:rsid w:val="004B06A4"/>
    <w:rsid w:val="004B1A3A"/>
    <w:rsid w:val="004B239F"/>
    <w:rsid w:val="004B3704"/>
    <w:rsid w:val="004B4EEB"/>
    <w:rsid w:val="004B5C87"/>
    <w:rsid w:val="004B60FE"/>
    <w:rsid w:val="004C03F3"/>
    <w:rsid w:val="004C0B30"/>
    <w:rsid w:val="004C1849"/>
    <w:rsid w:val="004C18BB"/>
    <w:rsid w:val="004C20FB"/>
    <w:rsid w:val="004C27D1"/>
    <w:rsid w:val="004C339C"/>
    <w:rsid w:val="004C35C0"/>
    <w:rsid w:val="004C3A75"/>
    <w:rsid w:val="004C4B30"/>
    <w:rsid w:val="004C4D93"/>
    <w:rsid w:val="004C635B"/>
    <w:rsid w:val="004C6900"/>
    <w:rsid w:val="004D18E5"/>
    <w:rsid w:val="004D22F8"/>
    <w:rsid w:val="004D3FDE"/>
    <w:rsid w:val="004D415B"/>
    <w:rsid w:val="004D522E"/>
    <w:rsid w:val="004D5DAC"/>
    <w:rsid w:val="004D7510"/>
    <w:rsid w:val="004D7CAD"/>
    <w:rsid w:val="004E1C48"/>
    <w:rsid w:val="004E2A76"/>
    <w:rsid w:val="004E5055"/>
    <w:rsid w:val="004F00A4"/>
    <w:rsid w:val="004F01B7"/>
    <w:rsid w:val="004F026C"/>
    <w:rsid w:val="004F2048"/>
    <w:rsid w:val="004F3EDB"/>
    <w:rsid w:val="004F4A9C"/>
    <w:rsid w:val="004F633A"/>
    <w:rsid w:val="004F66BE"/>
    <w:rsid w:val="00500826"/>
    <w:rsid w:val="00500B04"/>
    <w:rsid w:val="00501A36"/>
    <w:rsid w:val="00503512"/>
    <w:rsid w:val="005039C1"/>
    <w:rsid w:val="0050574C"/>
    <w:rsid w:val="00506111"/>
    <w:rsid w:val="00506B2B"/>
    <w:rsid w:val="00506FE6"/>
    <w:rsid w:val="00507407"/>
    <w:rsid w:val="00510B43"/>
    <w:rsid w:val="00512D32"/>
    <w:rsid w:val="0051363A"/>
    <w:rsid w:val="005138AF"/>
    <w:rsid w:val="00513E4B"/>
    <w:rsid w:val="00515772"/>
    <w:rsid w:val="00515E60"/>
    <w:rsid w:val="00517841"/>
    <w:rsid w:val="005209E7"/>
    <w:rsid w:val="00524A9F"/>
    <w:rsid w:val="005267FC"/>
    <w:rsid w:val="0052725F"/>
    <w:rsid w:val="0052739A"/>
    <w:rsid w:val="00530A80"/>
    <w:rsid w:val="00530E56"/>
    <w:rsid w:val="00531DB6"/>
    <w:rsid w:val="00532631"/>
    <w:rsid w:val="00533DE2"/>
    <w:rsid w:val="00534D8F"/>
    <w:rsid w:val="0053514A"/>
    <w:rsid w:val="005364CB"/>
    <w:rsid w:val="00536746"/>
    <w:rsid w:val="0053679C"/>
    <w:rsid w:val="00536A42"/>
    <w:rsid w:val="00541EE1"/>
    <w:rsid w:val="00542285"/>
    <w:rsid w:val="005424BE"/>
    <w:rsid w:val="00543D5F"/>
    <w:rsid w:val="00547196"/>
    <w:rsid w:val="00550034"/>
    <w:rsid w:val="00551A38"/>
    <w:rsid w:val="00551A3D"/>
    <w:rsid w:val="005542DE"/>
    <w:rsid w:val="00554969"/>
    <w:rsid w:val="005552AA"/>
    <w:rsid w:val="005565B2"/>
    <w:rsid w:val="005579DA"/>
    <w:rsid w:val="00561600"/>
    <w:rsid w:val="00563562"/>
    <w:rsid w:val="005653EB"/>
    <w:rsid w:val="0056737D"/>
    <w:rsid w:val="0057019F"/>
    <w:rsid w:val="0057020F"/>
    <w:rsid w:val="00571C76"/>
    <w:rsid w:val="00571F97"/>
    <w:rsid w:val="00571FBF"/>
    <w:rsid w:val="00572B65"/>
    <w:rsid w:val="00572D2E"/>
    <w:rsid w:val="0057319A"/>
    <w:rsid w:val="005736BB"/>
    <w:rsid w:val="00573B33"/>
    <w:rsid w:val="005745AD"/>
    <w:rsid w:val="00575926"/>
    <w:rsid w:val="0057682A"/>
    <w:rsid w:val="00577F2F"/>
    <w:rsid w:val="005814F6"/>
    <w:rsid w:val="005815A7"/>
    <w:rsid w:val="00581D00"/>
    <w:rsid w:val="00582034"/>
    <w:rsid w:val="0058281D"/>
    <w:rsid w:val="005832CF"/>
    <w:rsid w:val="00584F3B"/>
    <w:rsid w:val="005851DE"/>
    <w:rsid w:val="00590D12"/>
    <w:rsid w:val="00591198"/>
    <w:rsid w:val="0059206A"/>
    <w:rsid w:val="00595916"/>
    <w:rsid w:val="00595F8F"/>
    <w:rsid w:val="00596B7F"/>
    <w:rsid w:val="005A17F5"/>
    <w:rsid w:val="005A1C20"/>
    <w:rsid w:val="005A2002"/>
    <w:rsid w:val="005A226D"/>
    <w:rsid w:val="005A322E"/>
    <w:rsid w:val="005A5A40"/>
    <w:rsid w:val="005A5BED"/>
    <w:rsid w:val="005B0119"/>
    <w:rsid w:val="005B0B3A"/>
    <w:rsid w:val="005B3CEA"/>
    <w:rsid w:val="005B3FBC"/>
    <w:rsid w:val="005B459F"/>
    <w:rsid w:val="005B464F"/>
    <w:rsid w:val="005B52BB"/>
    <w:rsid w:val="005B56E4"/>
    <w:rsid w:val="005B76FA"/>
    <w:rsid w:val="005B79A1"/>
    <w:rsid w:val="005C1378"/>
    <w:rsid w:val="005C1A65"/>
    <w:rsid w:val="005C3194"/>
    <w:rsid w:val="005C364D"/>
    <w:rsid w:val="005C456E"/>
    <w:rsid w:val="005C48FE"/>
    <w:rsid w:val="005C4A34"/>
    <w:rsid w:val="005D0203"/>
    <w:rsid w:val="005D097F"/>
    <w:rsid w:val="005D4901"/>
    <w:rsid w:val="005D5AF1"/>
    <w:rsid w:val="005D6DE9"/>
    <w:rsid w:val="005E12EA"/>
    <w:rsid w:val="005E1F56"/>
    <w:rsid w:val="005E279F"/>
    <w:rsid w:val="005E28F1"/>
    <w:rsid w:val="005E5E7D"/>
    <w:rsid w:val="005E5F26"/>
    <w:rsid w:val="005E7AD5"/>
    <w:rsid w:val="005E7F2A"/>
    <w:rsid w:val="005F0956"/>
    <w:rsid w:val="005F12BE"/>
    <w:rsid w:val="005F2094"/>
    <w:rsid w:val="005F3F89"/>
    <w:rsid w:val="005F761D"/>
    <w:rsid w:val="005F7911"/>
    <w:rsid w:val="005F7DFA"/>
    <w:rsid w:val="005F7F50"/>
    <w:rsid w:val="005F7FA2"/>
    <w:rsid w:val="00600315"/>
    <w:rsid w:val="00600E72"/>
    <w:rsid w:val="0060116E"/>
    <w:rsid w:val="0060234A"/>
    <w:rsid w:val="00602695"/>
    <w:rsid w:val="00605278"/>
    <w:rsid w:val="0060666B"/>
    <w:rsid w:val="00606AEE"/>
    <w:rsid w:val="0061079E"/>
    <w:rsid w:val="00616562"/>
    <w:rsid w:val="00617179"/>
    <w:rsid w:val="00617B6B"/>
    <w:rsid w:val="00622A19"/>
    <w:rsid w:val="006250A4"/>
    <w:rsid w:val="006262F0"/>
    <w:rsid w:val="00627796"/>
    <w:rsid w:val="00631E97"/>
    <w:rsid w:val="00641179"/>
    <w:rsid w:val="00641380"/>
    <w:rsid w:val="00641B75"/>
    <w:rsid w:val="00642A23"/>
    <w:rsid w:val="006433E6"/>
    <w:rsid w:val="00645044"/>
    <w:rsid w:val="00647357"/>
    <w:rsid w:val="00647371"/>
    <w:rsid w:val="0064791D"/>
    <w:rsid w:val="006533E7"/>
    <w:rsid w:val="00653802"/>
    <w:rsid w:val="006540C3"/>
    <w:rsid w:val="006544EC"/>
    <w:rsid w:val="00654B7D"/>
    <w:rsid w:val="00656082"/>
    <w:rsid w:val="006565BF"/>
    <w:rsid w:val="0065765E"/>
    <w:rsid w:val="00657A4A"/>
    <w:rsid w:val="00657E28"/>
    <w:rsid w:val="00660120"/>
    <w:rsid w:val="00660AC9"/>
    <w:rsid w:val="0066343B"/>
    <w:rsid w:val="00664777"/>
    <w:rsid w:val="006647B9"/>
    <w:rsid w:val="00664BF4"/>
    <w:rsid w:val="006662B0"/>
    <w:rsid w:val="006678B1"/>
    <w:rsid w:val="00667F62"/>
    <w:rsid w:val="00673246"/>
    <w:rsid w:val="006747EE"/>
    <w:rsid w:val="00674BBD"/>
    <w:rsid w:val="00675FB4"/>
    <w:rsid w:val="006803AA"/>
    <w:rsid w:val="006812B2"/>
    <w:rsid w:val="00681620"/>
    <w:rsid w:val="006832FC"/>
    <w:rsid w:val="00684A4F"/>
    <w:rsid w:val="00685199"/>
    <w:rsid w:val="0068683E"/>
    <w:rsid w:val="006870ED"/>
    <w:rsid w:val="00687F16"/>
    <w:rsid w:val="00690F4A"/>
    <w:rsid w:val="006912A1"/>
    <w:rsid w:val="006A03D3"/>
    <w:rsid w:val="006A267E"/>
    <w:rsid w:val="006A2A02"/>
    <w:rsid w:val="006A3CFD"/>
    <w:rsid w:val="006A5F3E"/>
    <w:rsid w:val="006B2076"/>
    <w:rsid w:val="006B22FC"/>
    <w:rsid w:val="006B2F79"/>
    <w:rsid w:val="006B3408"/>
    <w:rsid w:val="006B3761"/>
    <w:rsid w:val="006B4035"/>
    <w:rsid w:val="006B5262"/>
    <w:rsid w:val="006B5A0A"/>
    <w:rsid w:val="006B73EF"/>
    <w:rsid w:val="006B7937"/>
    <w:rsid w:val="006C4CCC"/>
    <w:rsid w:val="006C6262"/>
    <w:rsid w:val="006D03CA"/>
    <w:rsid w:val="006D0F59"/>
    <w:rsid w:val="006D1FED"/>
    <w:rsid w:val="006D2B11"/>
    <w:rsid w:val="006D38C9"/>
    <w:rsid w:val="006D3C81"/>
    <w:rsid w:val="006D4590"/>
    <w:rsid w:val="006D5674"/>
    <w:rsid w:val="006D6BDB"/>
    <w:rsid w:val="006E0D5C"/>
    <w:rsid w:val="006E1119"/>
    <w:rsid w:val="006E16FC"/>
    <w:rsid w:val="006E1D43"/>
    <w:rsid w:val="006E1F69"/>
    <w:rsid w:val="006E3C0C"/>
    <w:rsid w:val="006E3F4A"/>
    <w:rsid w:val="006E48FC"/>
    <w:rsid w:val="006E57C1"/>
    <w:rsid w:val="006E714C"/>
    <w:rsid w:val="006E77D4"/>
    <w:rsid w:val="006F4ACD"/>
    <w:rsid w:val="006F5587"/>
    <w:rsid w:val="006F59CB"/>
    <w:rsid w:val="006F615B"/>
    <w:rsid w:val="006F63B6"/>
    <w:rsid w:val="006F6499"/>
    <w:rsid w:val="006F6BE1"/>
    <w:rsid w:val="006F7457"/>
    <w:rsid w:val="00700433"/>
    <w:rsid w:val="007008D8"/>
    <w:rsid w:val="00703D91"/>
    <w:rsid w:val="0070470B"/>
    <w:rsid w:val="0070516D"/>
    <w:rsid w:val="00705E46"/>
    <w:rsid w:val="007063C9"/>
    <w:rsid w:val="007066C7"/>
    <w:rsid w:val="00707C4D"/>
    <w:rsid w:val="007105E0"/>
    <w:rsid w:val="007109BF"/>
    <w:rsid w:val="00711A5C"/>
    <w:rsid w:val="00711DF6"/>
    <w:rsid w:val="007139CE"/>
    <w:rsid w:val="00713C0C"/>
    <w:rsid w:val="00717C9D"/>
    <w:rsid w:val="00720762"/>
    <w:rsid w:val="00720A22"/>
    <w:rsid w:val="007221F6"/>
    <w:rsid w:val="00725890"/>
    <w:rsid w:val="00726CFF"/>
    <w:rsid w:val="00726D6B"/>
    <w:rsid w:val="00730079"/>
    <w:rsid w:val="00731143"/>
    <w:rsid w:val="00731B72"/>
    <w:rsid w:val="007345B9"/>
    <w:rsid w:val="007354AD"/>
    <w:rsid w:val="00736BFD"/>
    <w:rsid w:val="00742605"/>
    <w:rsid w:val="00744115"/>
    <w:rsid w:val="00744DAE"/>
    <w:rsid w:val="00747DAA"/>
    <w:rsid w:val="0075032C"/>
    <w:rsid w:val="00752815"/>
    <w:rsid w:val="0075296E"/>
    <w:rsid w:val="0075310B"/>
    <w:rsid w:val="00753725"/>
    <w:rsid w:val="00754220"/>
    <w:rsid w:val="00754275"/>
    <w:rsid w:val="00757BE0"/>
    <w:rsid w:val="00760989"/>
    <w:rsid w:val="00760D58"/>
    <w:rsid w:val="0076102A"/>
    <w:rsid w:val="007614CD"/>
    <w:rsid w:val="00762EF8"/>
    <w:rsid w:val="00765192"/>
    <w:rsid w:val="007652BB"/>
    <w:rsid w:val="0076778D"/>
    <w:rsid w:val="00771608"/>
    <w:rsid w:val="00772B12"/>
    <w:rsid w:val="0077363C"/>
    <w:rsid w:val="00773877"/>
    <w:rsid w:val="00773C22"/>
    <w:rsid w:val="00773D7B"/>
    <w:rsid w:val="007752FA"/>
    <w:rsid w:val="007768B2"/>
    <w:rsid w:val="007769EC"/>
    <w:rsid w:val="007806F5"/>
    <w:rsid w:val="0078556A"/>
    <w:rsid w:val="0078689C"/>
    <w:rsid w:val="00786E89"/>
    <w:rsid w:val="00787548"/>
    <w:rsid w:val="007875DB"/>
    <w:rsid w:val="00791510"/>
    <w:rsid w:val="00793978"/>
    <w:rsid w:val="00795E1F"/>
    <w:rsid w:val="00796721"/>
    <w:rsid w:val="007968D9"/>
    <w:rsid w:val="007976D6"/>
    <w:rsid w:val="007A3348"/>
    <w:rsid w:val="007A4355"/>
    <w:rsid w:val="007A61AD"/>
    <w:rsid w:val="007A64E4"/>
    <w:rsid w:val="007A6C00"/>
    <w:rsid w:val="007A7D5D"/>
    <w:rsid w:val="007B67C9"/>
    <w:rsid w:val="007B71A6"/>
    <w:rsid w:val="007B7D9D"/>
    <w:rsid w:val="007C27FD"/>
    <w:rsid w:val="007C34A9"/>
    <w:rsid w:val="007C4290"/>
    <w:rsid w:val="007C4C4B"/>
    <w:rsid w:val="007D114A"/>
    <w:rsid w:val="007D14E3"/>
    <w:rsid w:val="007D1FAD"/>
    <w:rsid w:val="007D2B37"/>
    <w:rsid w:val="007D4AEA"/>
    <w:rsid w:val="007D4B19"/>
    <w:rsid w:val="007D5A6A"/>
    <w:rsid w:val="007D73D1"/>
    <w:rsid w:val="007D7933"/>
    <w:rsid w:val="007E0B37"/>
    <w:rsid w:val="007E0B67"/>
    <w:rsid w:val="007E1392"/>
    <w:rsid w:val="007E179F"/>
    <w:rsid w:val="007E2BCD"/>
    <w:rsid w:val="007E35D5"/>
    <w:rsid w:val="007E4552"/>
    <w:rsid w:val="007E7186"/>
    <w:rsid w:val="007F1CCB"/>
    <w:rsid w:val="007F1F6F"/>
    <w:rsid w:val="007F2C3B"/>
    <w:rsid w:val="007F3960"/>
    <w:rsid w:val="007F4B3F"/>
    <w:rsid w:val="007F5336"/>
    <w:rsid w:val="007F6E5E"/>
    <w:rsid w:val="007F77E8"/>
    <w:rsid w:val="00801590"/>
    <w:rsid w:val="0080200B"/>
    <w:rsid w:val="00802EAE"/>
    <w:rsid w:val="00804C68"/>
    <w:rsid w:val="00805502"/>
    <w:rsid w:val="00810D3F"/>
    <w:rsid w:val="0081173B"/>
    <w:rsid w:val="0081247A"/>
    <w:rsid w:val="00813989"/>
    <w:rsid w:val="008139ED"/>
    <w:rsid w:val="00814C19"/>
    <w:rsid w:val="008158E4"/>
    <w:rsid w:val="008160AC"/>
    <w:rsid w:val="00820720"/>
    <w:rsid w:val="00820D34"/>
    <w:rsid w:val="0082345C"/>
    <w:rsid w:val="00823BEC"/>
    <w:rsid w:val="00826084"/>
    <w:rsid w:val="00826A3D"/>
    <w:rsid w:val="00826F65"/>
    <w:rsid w:val="00834E1C"/>
    <w:rsid w:val="0083702B"/>
    <w:rsid w:val="00837972"/>
    <w:rsid w:val="00837FAD"/>
    <w:rsid w:val="00841D9A"/>
    <w:rsid w:val="008420FC"/>
    <w:rsid w:val="00842426"/>
    <w:rsid w:val="0084246A"/>
    <w:rsid w:val="008439A3"/>
    <w:rsid w:val="0084521D"/>
    <w:rsid w:val="00845A0D"/>
    <w:rsid w:val="00845EAF"/>
    <w:rsid w:val="00846488"/>
    <w:rsid w:val="00847A21"/>
    <w:rsid w:val="00847A2B"/>
    <w:rsid w:val="008508D2"/>
    <w:rsid w:val="00851F21"/>
    <w:rsid w:val="00852BC7"/>
    <w:rsid w:val="0085564B"/>
    <w:rsid w:val="008569B6"/>
    <w:rsid w:val="008571FE"/>
    <w:rsid w:val="008577E6"/>
    <w:rsid w:val="00860BC6"/>
    <w:rsid w:val="00860F89"/>
    <w:rsid w:val="0086148D"/>
    <w:rsid w:val="00862884"/>
    <w:rsid w:val="00862C66"/>
    <w:rsid w:val="00864FF4"/>
    <w:rsid w:val="00866882"/>
    <w:rsid w:val="00866DDB"/>
    <w:rsid w:val="00866E8B"/>
    <w:rsid w:val="008706E2"/>
    <w:rsid w:val="00870F36"/>
    <w:rsid w:val="00872981"/>
    <w:rsid w:val="008736DF"/>
    <w:rsid w:val="00875C01"/>
    <w:rsid w:val="00875FE6"/>
    <w:rsid w:val="008767B4"/>
    <w:rsid w:val="00876942"/>
    <w:rsid w:val="00877065"/>
    <w:rsid w:val="008773F4"/>
    <w:rsid w:val="0088299C"/>
    <w:rsid w:val="00882E0A"/>
    <w:rsid w:val="00885946"/>
    <w:rsid w:val="008865C1"/>
    <w:rsid w:val="0089345D"/>
    <w:rsid w:val="008943DB"/>
    <w:rsid w:val="00897402"/>
    <w:rsid w:val="00897E9E"/>
    <w:rsid w:val="008A0EF5"/>
    <w:rsid w:val="008A15C8"/>
    <w:rsid w:val="008A1B81"/>
    <w:rsid w:val="008A2037"/>
    <w:rsid w:val="008A31AB"/>
    <w:rsid w:val="008A399E"/>
    <w:rsid w:val="008A460E"/>
    <w:rsid w:val="008A4647"/>
    <w:rsid w:val="008A5191"/>
    <w:rsid w:val="008A7A89"/>
    <w:rsid w:val="008B1874"/>
    <w:rsid w:val="008B3998"/>
    <w:rsid w:val="008B3BA1"/>
    <w:rsid w:val="008B51F3"/>
    <w:rsid w:val="008B5373"/>
    <w:rsid w:val="008B652B"/>
    <w:rsid w:val="008B793E"/>
    <w:rsid w:val="008C3D81"/>
    <w:rsid w:val="008C3E5B"/>
    <w:rsid w:val="008C6073"/>
    <w:rsid w:val="008C6AAD"/>
    <w:rsid w:val="008C777C"/>
    <w:rsid w:val="008C7C55"/>
    <w:rsid w:val="008D0310"/>
    <w:rsid w:val="008D1FDE"/>
    <w:rsid w:val="008D2DE1"/>
    <w:rsid w:val="008D54AE"/>
    <w:rsid w:val="008D5975"/>
    <w:rsid w:val="008D5AFF"/>
    <w:rsid w:val="008D69A9"/>
    <w:rsid w:val="008D6FB7"/>
    <w:rsid w:val="008E0E22"/>
    <w:rsid w:val="008E477B"/>
    <w:rsid w:val="008E6076"/>
    <w:rsid w:val="008E7F55"/>
    <w:rsid w:val="008F1000"/>
    <w:rsid w:val="008F36BE"/>
    <w:rsid w:val="008F602F"/>
    <w:rsid w:val="009028FB"/>
    <w:rsid w:val="00902DD0"/>
    <w:rsid w:val="00905088"/>
    <w:rsid w:val="009051EA"/>
    <w:rsid w:val="009064A2"/>
    <w:rsid w:val="00907732"/>
    <w:rsid w:val="00910D48"/>
    <w:rsid w:val="00912527"/>
    <w:rsid w:val="00912947"/>
    <w:rsid w:val="00912F45"/>
    <w:rsid w:val="0091439E"/>
    <w:rsid w:val="009152DB"/>
    <w:rsid w:val="0091565B"/>
    <w:rsid w:val="0091698D"/>
    <w:rsid w:val="00920951"/>
    <w:rsid w:val="00921D65"/>
    <w:rsid w:val="009231E8"/>
    <w:rsid w:val="00924541"/>
    <w:rsid w:val="00924857"/>
    <w:rsid w:val="00926E1A"/>
    <w:rsid w:val="00927F11"/>
    <w:rsid w:val="009325E3"/>
    <w:rsid w:val="00932872"/>
    <w:rsid w:val="0093316F"/>
    <w:rsid w:val="00933200"/>
    <w:rsid w:val="009349A5"/>
    <w:rsid w:val="0093510D"/>
    <w:rsid w:val="00936C9C"/>
    <w:rsid w:val="0093784C"/>
    <w:rsid w:val="00937D1B"/>
    <w:rsid w:val="009404AD"/>
    <w:rsid w:val="00940A34"/>
    <w:rsid w:val="0094168B"/>
    <w:rsid w:val="0094175D"/>
    <w:rsid w:val="00941927"/>
    <w:rsid w:val="0094221D"/>
    <w:rsid w:val="00945288"/>
    <w:rsid w:val="009456B7"/>
    <w:rsid w:val="009462BE"/>
    <w:rsid w:val="00946E45"/>
    <w:rsid w:val="00950B11"/>
    <w:rsid w:val="00951B64"/>
    <w:rsid w:val="0095362A"/>
    <w:rsid w:val="00953D05"/>
    <w:rsid w:val="009570AE"/>
    <w:rsid w:val="00957248"/>
    <w:rsid w:val="009578D8"/>
    <w:rsid w:val="00957BD0"/>
    <w:rsid w:val="0096013D"/>
    <w:rsid w:val="00960A7C"/>
    <w:rsid w:val="00960D4B"/>
    <w:rsid w:val="009622E3"/>
    <w:rsid w:val="009626F8"/>
    <w:rsid w:val="00966363"/>
    <w:rsid w:val="00966BEC"/>
    <w:rsid w:val="00966DCC"/>
    <w:rsid w:val="0097097D"/>
    <w:rsid w:val="00970A58"/>
    <w:rsid w:val="00971DF6"/>
    <w:rsid w:val="00972CA6"/>
    <w:rsid w:val="00975045"/>
    <w:rsid w:val="009755DF"/>
    <w:rsid w:val="00976D2B"/>
    <w:rsid w:val="009770F4"/>
    <w:rsid w:val="009771AA"/>
    <w:rsid w:val="009805D5"/>
    <w:rsid w:val="00980A81"/>
    <w:rsid w:val="009814DD"/>
    <w:rsid w:val="009834EE"/>
    <w:rsid w:val="00983D66"/>
    <w:rsid w:val="00985458"/>
    <w:rsid w:val="009864A1"/>
    <w:rsid w:val="0098671B"/>
    <w:rsid w:val="0098686B"/>
    <w:rsid w:val="00990476"/>
    <w:rsid w:val="009908D3"/>
    <w:rsid w:val="009919CE"/>
    <w:rsid w:val="0099286C"/>
    <w:rsid w:val="00992C23"/>
    <w:rsid w:val="009931BA"/>
    <w:rsid w:val="00993D68"/>
    <w:rsid w:val="0099551A"/>
    <w:rsid w:val="00995741"/>
    <w:rsid w:val="00995DB6"/>
    <w:rsid w:val="009A0CC9"/>
    <w:rsid w:val="009A1241"/>
    <w:rsid w:val="009A15AA"/>
    <w:rsid w:val="009A190F"/>
    <w:rsid w:val="009A2786"/>
    <w:rsid w:val="009B07D8"/>
    <w:rsid w:val="009B23EC"/>
    <w:rsid w:val="009B2711"/>
    <w:rsid w:val="009B418E"/>
    <w:rsid w:val="009B4373"/>
    <w:rsid w:val="009B55D1"/>
    <w:rsid w:val="009B5E7F"/>
    <w:rsid w:val="009B70EA"/>
    <w:rsid w:val="009C0276"/>
    <w:rsid w:val="009C0730"/>
    <w:rsid w:val="009C2712"/>
    <w:rsid w:val="009C45FF"/>
    <w:rsid w:val="009C5567"/>
    <w:rsid w:val="009C5FA8"/>
    <w:rsid w:val="009C6CD3"/>
    <w:rsid w:val="009D0A6D"/>
    <w:rsid w:val="009D0E59"/>
    <w:rsid w:val="009D0F7B"/>
    <w:rsid w:val="009D1AAA"/>
    <w:rsid w:val="009D3406"/>
    <w:rsid w:val="009D45BF"/>
    <w:rsid w:val="009D45D4"/>
    <w:rsid w:val="009D7700"/>
    <w:rsid w:val="009D7B68"/>
    <w:rsid w:val="009E12E3"/>
    <w:rsid w:val="009E3D43"/>
    <w:rsid w:val="009E4831"/>
    <w:rsid w:val="009E5331"/>
    <w:rsid w:val="009E5BBD"/>
    <w:rsid w:val="009F0B0B"/>
    <w:rsid w:val="009F5677"/>
    <w:rsid w:val="009F6626"/>
    <w:rsid w:val="009F6A16"/>
    <w:rsid w:val="00A00179"/>
    <w:rsid w:val="00A0019A"/>
    <w:rsid w:val="00A00287"/>
    <w:rsid w:val="00A0121F"/>
    <w:rsid w:val="00A021BB"/>
    <w:rsid w:val="00A0279C"/>
    <w:rsid w:val="00A02E1B"/>
    <w:rsid w:val="00A02F7E"/>
    <w:rsid w:val="00A0580F"/>
    <w:rsid w:val="00A12FF4"/>
    <w:rsid w:val="00A132A7"/>
    <w:rsid w:val="00A140E4"/>
    <w:rsid w:val="00A14866"/>
    <w:rsid w:val="00A152DC"/>
    <w:rsid w:val="00A1535E"/>
    <w:rsid w:val="00A157F3"/>
    <w:rsid w:val="00A175B0"/>
    <w:rsid w:val="00A20310"/>
    <w:rsid w:val="00A20CA1"/>
    <w:rsid w:val="00A20E91"/>
    <w:rsid w:val="00A21B05"/>
    <w:rsid w:val="00A22153"/>
    <w:rsid w:val="00A23E2E"/>
    <w:rsid w:val="00A24D57"/>
    <w:rsid w:val="00A27D18"/>
    <w:rsid w:val="00A3168F"/>
    <w:rsid w:val="00A316A6"/>
    <w:rsid w:val="00A337F9"/>
    <w:rsid w:val="00A3395C"/>
    <w:rsid w:val="00A36067"/>
    <w:rsid w:val="00A362DE"/>
    <w:rsid w:val="00A40A02"/>
    <w:rsid w:val="00A42399"/>
    <w:rsid w:val="00A42BCE"/>
    <w:rsid w:val="00A43EA4"/>
    <w:rsid w:val="00A47B08"/>
    <w:rsid w:val="00A47B4A"/>
    <w:rsid w:val="00A50CB2"/>
    <w:rsid w:val="00A513EC"/>
    <w:rsid w:val="00A5157D"/>
    <w:rsid w:val="00A515A1"/>
    <w:rsid w:val="00A539CB"/>
    <w:rsid w:val="00A54B79"/>
    <w:rsid w:val="00A55025"/>
    <w:rsid w:val="00A560ED"/>
    <w:rsid w:val="00A56922"/>
    <w:rsid w:val="00A600B9"/>
    <w:rsid w:val="00A62896"/>
    <w:rsid w:val="00A63E0A"/>
    <w:rsid w:val="00A64064"/>
    <w:rsid w:val="00A671C8"/>
    <w:rsid w:val="00A67C65"/>
    <w:rsid w:val="00A738C4"/>
    <w:rsid w:val="00A76A61"/>
    <w:rsid w:val="00A8035C"/>
    <w:rsid w:val="00A812AE"/>
    <w:rsid w:val="00A8139C"/>
    <w:rsid w:val="00A82519"/>
    <w:rsid w:val="00A82684"/>
    <w:rsid w:val="00A832B1"/>
    <w:rsid w:val="00A851B8"/>
    <w:rsid w:val="00A85436"/>
    <w:rsid w:val="00A85CA6"/>
    <w:rsid w:val="00A860BE"/>
    <w:rsid w:val="00A8631B"/>
    <w:rsid w:val="00A866DE"/>
    <w:rsid w:val="00A8687A"/>
    <w:rsid w:val="00A8746D"/>
    <w:rsid w:val="00A90C37"/>
    <w:rsid w:val="00A913C7"/>
    <w:rsid w:val="00A92101"/>
    <w:rsid w:val="00A92A5D"/>
    <w:rsid w:val="00A95DFC"/>
    <w:rsid w:val="00A96E42"/>
    <w:rsid w:val="00A970C4"/>
    <w:rsid w:val="00A97678"/>
    <w:rsid w:val="00AA1234"/>
    <w:rsid w:val="00AA18AA"/>
    <w:rsid w:val="00AA1EA2"/>
    <w:rsid w:val="00AA4C1E"/>
    <w:rsid w:val="00AA6184"/>
    <w:rsid w:val="00AA7A1C"/>
    <w:rsid w:val="00AB2004"/>
    <w:rsid w:val="00AB3731"/>
    <w:rsid w:val="00AB3AA2"/>
    <w:rsid w:val="00AB4ACF"/>
    <w:rsid w:val="00AB5D5A"/>
    <w:rsid w:val="00AB6B2E"/>
    <w:rsid w:val="00AB7602"/>
    <w:rsid w:val="00AB7D3D"/>
    <w:rsid w:val="00AC0EDC"/>
    <w:rsid w:val="00AC2CC5"/>
    <w:rsid w:val="00AC37A5"/>
    <w:rsid w:val="00AC5581"/>
    <w:rsid w:val="00AC6CE6"/>
    <w:rsid w:val="00AC7718"/>
    <w:rsid w:val="00AC775E"/>
    <w:rsid w:val="00AD19D7"/>
    <w:rsid w:val="00AD1C52"/>
    <w:rsid w:val="00AD489D"/>
    <w:rsid w:val="00AD5683"/>
    <w:rsid w:val="00AD5A56"/>
    <w:rsid w:val="00AD6BF8"/>
    <w:rsid w:val="00AD7800"/>
    <w:rsid w:val="00AE07AF"/>
    <w:rsid w:val="00AE16C5"/>
    <w:rsid w:val="00AE32AD"/>
    <w:rsid w:val="00AE4BBE"/>
    <w:rsid w:val="00AE503C"/>
    <w:rsid w:val="00AE738D"/>
    <w:rsid w:val="00AE73EE"/>
    <w:rsid w:val="00AF09A9"/>
    <w:rsid w:val="00AF1873"/>
    <w:rsid w:val="00AF1E90"/>
    <w:rsid w:val="00AF4A99"/>
    <w:rsid w:val="00AF5C85"/>
    <w:rsid w:val="00B01B5A"/>
    <w:rsid w:val="00B03010"/>
    <w:rsid w:val="00B03F26"/>
    <w:rsid w:val="00B045A3"/>
    <w:rsid w:val="00B0658D"/>
    <w:rsid w:val="00B11051"/>
    <w:rsid w:val="00B11175"/>
    <w:rsid w:val="00B113F7"/>
    <w:rsid w:val="00B114B7"/>
    <w:rsid w:val="00B119E6"/>
    <w:rsid w:val="00B133A0"/>
    <w:rsid w:val="00B13526"/>
    <w:rsid w:val="00B147C0"/>
    <w:rsid w:val="00B21813"/>
    <w:rsid w:val="00B2273E"/>
    <w:rsid w:val="00B23CCB"/>
    <w:rsid w:val="00B24095"/>
    <w:rsid w:val="00B24967"/>
    <w:rsid w:val="00B271C0"/>
    <w:rsid w:val="00B2781C"/>
    <w:rsid w:val="00B27D34"/>
    <w:rsid w:val="00B33FEC"/>
    <w:rsid w:val="00B3459B"/>
    <w:rsid w:val="00B35371"/>
    <w:rsid w:val="00B3591D"/>
    <w:rsid w:val="00B35CA8"/>
    <w:rsid w:val="00B36CC8"/>
    <w:rsid w:val="00B373E7"/>
    <w:rsid w:val="00B403E6"/>
    <w:rsid w:val="00B41157"/>
    <w:rsid w:val="00B43752"/>
    <w:rsid w:val="00B446CF"/>
    <w:rsid w:val="00B46B2C"/>
    <w:rsid w:val="00B46BCE"/>
    <w:rsid w:val="00B529AD"/>
    <w:rsid w:val="00B555F4"/>
    <w:rsid w:val="00B55EA8"/>
    <w:rsid w:val="00B60238"/>
    <w:rsid w:val="00B60DEB"/>
    <w:rsid w:val="00B61936"/>
    <w:rsid w:val="00B64164"/>
    <w:rsid w:val="00B64AB1"/>
    <w:rsid w:val="00B66312"/>
    <w:rsid w:val="00B6694B"/>
    <w:rsid w:val="00B70541"/>
    <w:rsid w:val="00B7168B"/>
    <w:rsid w:val="00B716B2"/>
    <w:rsid w:val="00B72A6D"/>
    <w:rsid w:val="00B759A3"/>
    <w:rsid w:val="00B76817"/>
    <w:rsid w:val="00B76E3D"/>
    <w:rsid w:val="00B801F6"/>
    <w:rsid w:val="00B805F1"/>
    <w:rsid w:val="00B8402F"/>
    <w:rsid w:val="00B84590"/>
    <w:rsid w:val="00B84AAB"/>
    <w:rsid w:val="00B86CD8"/>
    <w:rsid w:val="00B9052F"/>
    <w:rsid w:val="00B909B8"/>
    <w:rsid w:val="00B914AB"/>
    <w:rsid w:val="00B91CCE"/>
    <w:rsid w:val="00B91D39"/>
    <w:rsid w:val="00B9242D"/>
    <w:rsid w:val="00B94E74"/>
    <w:rsid w:val="00B95EF6"/>
    <w:rsid w:val="00BA107C"/>
    <w:rsid w:val="00BA1C8C"/>
    <w:rsid w:val="00BA1E36"/>
    <w:rsid w:val="00BA2134"/>
    <w:rsid w:val="00BA3C1D"/>
    <w:rsid w:val="00BA4126"/>
    <w:rsid w:val="00BA52E1"/>
    <w:rsid w:val="00BA5977"/>
    <w:rsid w:val="00BA7688"/>
    <w:rsid w:val="00BB01C8"/>
    <w:rsid w:val="00BB11B7"/>
    <w:rsid w:val="00BB1B29"/>
    <w:rsid w:val="00BB1BBC"/>
    <w:rsid w:val="00BB2BC2"/>
    <w:rsid w:val="00BB3BDD"/>
    <w:rsid w:val="00BB414F"/>
    <w:rsid w:val="00BB47DF"/>
    <w:rsid w:val="00BB5B9E"/>
    <w:rsid w:val="00BB6810"/>
    <w:rsid w:val="00BB720F"/>
    <w:rsid w:val="00BC1D48"/>
    <w:rsid w:val="00BC22B3"/>
    <w:rsid w:val="00BC4AF4"/>
    <w:rsid w:val="00BC5F25"/>
    <w:rsid w:val="00BC7F99"/>
    <w:rsid w:val="00BD0038"/>
    <w:rsid w:val="00BD1CAD"/>
    <w:rsid w:val="00BD2B56"/>
    <w:rsid w:val="00BD2CBF"/>
    <w:rsid w:val="00BD62EB"/>
    <w:rsid w:val="00BD6AD6"/>
    <w:rsid w:val="00BD7A58"/>
    <w:rsid w:val="00BD7B01"/>
    <w:rsid w:val="00BE3A2A"/>
    <w:rsid w:val="00BE492E"/>
    <w:rsid w:val="00BE4D49"/>
    <w:rsid w:val="00BE51FD"/>
    <w:rsid w:val="00BE5F29"/>
    <w:rsid w:val="00BE7233"/>
    <w:rsid w:val="00BE7FD7"/>
    <w:rsid w:val="00BF038D"/>
    <w:rsid w:val="00BF07A7"/>
    <w:rsid w:val="00BF28CA"/>
    <w:rsid w:val="00BF2A79"/>
    <w:rsid w:val="00BF42B1"/>
    <w:rsid w:val="00BF4CD1"/>
    <w:rsid w:val="00BF5CF1"/>
    <w:rsid w:val="00BF5CF9"/>
    <w:rsid w:val="00BF6D83"/>
    <w:rsid w:val="00C011B4"/>
    <w:rsid w:val="00C02E92"/>
    <w:rsid w:val="00C02EE4"/>
    <w:rsid w:val="00C03703"/>
    <w:rsid w:val="00C04066"/>
    <w:rsid w:val="00C06947"/>
    <w:rsid w:val="00C07227"/>
    <w:rsid w:val="00C10013"/>
    <w:rsid w:val="00C10881"/>
    <w:rsid w:val="00C11E40"/>
    <w:rsid w:val="00C13138"/>
    <w:rsid w:val="00C146BC"/>
    <w:rsid w:val="00C14C86"/>
    <w:rsid w:val="00C14E3D"/>
    <w:rsid w:val="00C178CF"/>
    <w:rsid w:val="00C17EE8"/>
    <w:rsid w:val="00C21CFB"/>
    <w:rsid w:val="00C2206E"/>
    <w:rsid w:val="00C25804"/>
    <w:rsid w:val="00C26425"/>
    <w:rsid w:val="00C27CCB"/>
    <w:rsid w:val="00C27FDD"/>
    <w:rsid w:val="00C337BE"/>
    <w:rsid w:val="00C348B0"/>
    <w:rsid w:val="00C35410"/>
    <w:rsid w:val="00C35971"/>
    <w:rsid w:val="00C36B60"/>
    <w:rsid w:val="00C41EE2"/>
    <w:rsid w:val="00C42AC5"/>
    <w:rsid w:val="00C43313"/>
    <w:rsid w:val="00C44C36"/>
    <w:rsid w:val="00C45897"/>
    <w:rsid w:val="00C4630B"/>
    <w:rsid w:val="00C46962"/>
    <w:rsid w:val="00C46BCC"/>
    <w:rsid w:val="00C50780"/>
    <w:rsid w:val="00C50AA9"/>
    <w:rsid w:val="00C50E25"/>
    <w:rsid w:val="00C5327C"/>
    <w:rsid w:val="00C53CCD"/>
    <w:rsid w:val="00C56392"/>
    <w:rsid w:val="00C565A1"/>
    <w:rsid w:val="00C56A5B"/>
    <w:rsid w:val="00C579A6"/>
    <w:rsid w:val="00C6072B"/>
    <w:rsid w:val="00C60FAD"/>
    <w:rsid w:val="00C61006"/>
    <w:rsid w:val="00C62222"/>
    <w:rsid w:val="00C640C6"/>
    <w:rsid w:val="00C6522C"/>
    <w:rsid w:val="00C664DD"/>
    <w:rsid w:val="00C7064A"/>
    <w:rsid w:val="00C71605"/>
    <w:rsid w:val="00C72557"/>
    <w:rsid w:val="00C73270"/>
    <w:rsid w:val="00C73398"/>
    <w:rsid w:val="00C772B0"/>
    <w:rsid w:val="00C806E8"/>
    <w:rsid w:val="00C82097"/>
    <w:rsid w:val="00C833BE"/>
    <w:rsid w:val="00C85B18"/>
    <w:rsid w:val="00C85FEA"/>
    <w:rsid w:val="00C86E08"/>
    <w:rsid w:val="00C86E7A"/>
    <w:rsid w:val="00C918CE"/>
    <w:rsid w:val="00C91B38"/>
    <w:rsid w:val="00C924B1"/>
    <w:rsid w:val="00C933D5"/>
    <w:rsid w:val="00C935B9"/>
    <w:rsid w:val="00C937A7"/>
    <w:rsid w:val="00C94A64"/>
    <w:rsid w:val="00C954BB"/>
    <w:rsid w:val="00C9624A"/>
    <w:rsid w:val="00C964C6"/>
    <w:rsid w:val="00C97A6A"/>
    <w:rsid w:val="00CA0434"/>
    <w:rsid w:val="00CA214F"/>
    <w:rsid w:val="00CA269A"/>
    <w:rsid w:val="00CA2B61"/>
    <w:rsid w:val="00CA2E08"/>
    <w:rsid w:val="00CA2E63"/>
    <w:rsid w:val="00CA382E"/>
    <w:rsid w:val="00CA4ACE"/>
    <w:rsid w:val="00CA68CB"/>
    <w:rsid w:val="00CB0573"/>
    <w:rsid w:val="00CB0C2D"/>
    <w:rsid w:val="00CB4796"/>
    <w:rsid w:val="00CB78BE"/>
    <w:rsid w:val="00CC0848"/>
    <w:rsid w:val="00CC1217"/>
    <w:rsid w:val="00CC202E"/>
    <w:rsid w:val="00CC437A"/>
    <w:rsid w:val="00CC44A8"/>
    <w:rsid w:val="00CC4F8A"/>
    <w:rsid w:val="00CC65D9"/>
    <w:rsid w:val="00CD1F85"/>
    <w:rsid w:val="00CD24CE"/>
    <w:rsid w:val="00CD7205"/>
    <w:rsid w:val="00CE121E"/>
    <w:rsid w:val="00CE1DFE"/>
    <w:rsid w:val="00CE37AE"/>
    <w:rsid w:val="00CE3AE3"/>
    <w:rsid w:val="00CE4926"/>
    <w:rsid w:val="00CE56B5"/>
    <w:rsid w:val="00CE5DCB"/>
    <w:rsid w:val="00CE5F39"/>
    <w:rsid w:val="00CE64E7"/>
    <w:rsid w:val="00CE7913"/>
    <w:rsid w:val="00CF0F46"/>
    <w:rsid w:val="00CF13CA"/>
    <w:rsid w:val="00CF4134"/>
    <w:rsid w:val="00CF6704"/>
    <w:rsid w:val="00D009ED"/>
    <w:rsid w:val="00D01CB5"/>
    <w:rsid w:val="00D023BF"/>
    <w:rsid w:val="00D026AE"/>
    <w:rsid w:val="00D0349E"/>
    <w:rsid w:val="00D03D74"/>
    <w:rsid w:val="00D04E04"/>
    <w:rsid w:val="00D051D0"/>
    <w:rsid w:val="00D10A45"/>
    <w:rsid w:val="00D13495"/>
    <w:rsid w:val="00D13EC7"/>
    <w:rsid w:val="00D15837"/>
    <w:rsid w:val="00D16732"/>
    <w:rsid w:val="00D17F35"/>
    <w:rsid w:val="00D21E7D"/>
    <w:rsid w:val="00D2291A"/>
    <w:rsid w:val="00D229A2"/>
    <w:rsid w:val="00D22D0C"/>
    <w:rsid w:val="00D2331E"/>
    <w:rsid w:val="00D2661F"/>
    <w:rsid w:val="00D27A9D"/>
    <w:rsid w:val="00D30348"/>
    <w:rsid w:val="00D33089"/>
    <w:rsid w:val="00D34427"/>
    <w:rsid w:val="00D34A91"/>
    <w:rsid w:val="00D353E5"/>
    <w:rsid w:val="00D35E0A"/>
    <w:rsid w:val="00D35EDB"/>
    <w:rsid w:val="00D37367"/>
    <w:rsid w:val="00D3774C"/>
    <w:rsid w:val="00D37BC8"/>
    <w:rsid w:val="00D37EE1"/>
    <w:rsid w:val="00D40AB4"/>
    <w:rsid w:val="00D40AB7"/>
    <w:rsid w:val="00D4254D"/>
    <w:rsid w:val="00D43996"/>
    <w:rsid w:val="00D45B26"/>
    <w:rsid w:val="00D465FA"/>
    <w:rsid w:val="00D4667B"/>
    <w:rsid w:val="00D46ED3"/>
    <w:rsid w:val="00D47860"/>
    <w:rsid w:val="00D51442"/>
    <w:rsid w:val="00D52D41"/>
    <w:rsid w:val="00D53F86"/>
    <w:rsid w:val="00D54C53"/>
    <w:rsid w:val="00D54FBE"/>
    <w:rsid w:val="00D55225"/>
    <w:rsid w:val="00D56453"/>
    <w:rsid w:val="00D56985"/>
    <w:rsid w:val="00D57BD4"/>
    <w:rsid w:val="00D60BB7"/>
    <w:rsid w:val="00D60E82"/>
    <w:rsid w:val="00D60FC4"/>
    <w:rsid w:val="00D62FDF"/>
    <w:rsid w:val="00D65D3E"/>
    <w:rsid w:val="00D65D6B"/>
    <w:rsid w:val="00D66756"/>
    <w:rsid w:val="00D66BB8"/>
    <w:rsid w:val="00D67693"/>
    <w:rsid w:val="00D705A5"/>
    <w:rsid w:val="00D7239B"/>
    <w:rsid w:val="00D72BD4"/>
    <w:rsid w:val="00D72E0D"/>
    <w:rsid w:val="00D73454"/>
    <w:rsid w:val="00D75839"/>
    <w:rsid w:val="00D77FBF"/>
    <w:rsid w:val="00D81748"/>
    <w:rsid w:val="00D8177F"/>
    <w:rsid w:val="00D853F5"/>
    <w:rsid w:val="00D86CC3"/>
    <w:rsid w:val="00D909AA"/>
    <w:rsid w:val="00D90C1E"/>
    <w:rsid w:val="00D90DBE"/>
    <w:rsid w:val="00D9162B"/>
    <w:rsid w:val="00D922C5"/>
    <w:rsid w:val="00D931FB"/>
    <w:rsid w:val="00D9352F"/>
    <w:rsid w:val="00D95083"/>
    <w:rsid w:val="00D95509"/>
    <w:rsid w:val="00D96B5B"/>
    <w:rsid w:val="00D96FAF"/>
    <w:rsid w:val="00DA0FA7"/>
    <w:rsid w:val="00DA1062"/>
    <w:rsid w:val="00DA22AC"/>
    <w:rsid w:val="00DA2451"/>
    <w:rsid w:val="00DA263B"/>
    <w:rsid w:val="00DA2760"/>
    <w:rsid w:val="00DA5282"/>
    <w:rsid w:val="00DA5467"/>
    <w:rsid w:val="00DB15D0"/>
    <w:rsid w:val="00DB3BDE"/>
    <w:rsid w:val="00DB46E4"/>
    <w:rsid w:val="00DB63F0"/>
    <w:rsid w:val="00DB6B4B"/>
    <w:rsid w:val="00DB7A36"/>
    <w:rsid w:val="00DC0A0A"/>
    <w:rsid w:val="00DC14D9"/>
    <w:rsid w:val="00DC478E"/>
    <w:rsid w:val="00DC676B"/>
    <w:rsid w:val="00DC6953"/>
    <w:rsid w:val="00DC7F04"/>
    <w:rsid w:val="00DD0DCC"/>
    <w:rsid w:val="00DD3391"/>
    <w:rsid w:val="00DD3DDD"/>
    <w:rsid w:val="00DD5F5C"/>
    <w:rsid w:val="00DD5F8A"/>
    <w:rsid w:val="00DE03E0"/>
    <w:rsid w:val="00DE0977"/>
    <w:rsid w:val="00DE17F5"/>
    <w:rsid w:val="00DE39BF"/>
    <w:rsid w:val="00DE41F3"/>
    <w:rsid w:val="00DE5B3B"/>
    <w:rsid w:val="00DE5BE2"/>
    <w:rsid w:val="00DF0861"/>
    <w:rsid w:val="00DF2E1E"/>
    <w:rsid w:val="00DF3DC8"/>
    <w:rsid w:val="00DF4914"/>
    <w:rsid w:val="00DF4DAC"/>
    <w:rsid w:val="00DF5485"/>
    <w:rsid w:val="00DF56CF"/>
    <w:rsid w:val="00DF7E3A"/>
    <w:rsid w:val="00E02AE1"/>
    <w:rsid w:val="00E02DE4"/>
    <w:rsid w:val="00E03F4A"/>
    <w:rsid w:val="00E07232"/>
    <w:rsid w:val="00E072CF"/>
    <w:rsid w:val="00E11973"/>
    <w:rsid w:val="00E11BF6"/>
    <w:rsid w:val="00E1241A"/>
    <w:rsid w:val="00E12625"/>
    <w:rsid w:val="00E1534B"/>
    <w:rsid w:val="00E17994"/>
    <w:rsid w:val="00E20881"/>
    <w:rsid w:val="00E222D1"/>
    <w:rsid w:val="00E228AC"/>
    <w:rsid w:val="00E22C83"/>
    <w:rsid w:val="00E23AD8"/>
    <w:rsid w:val="00E23E71"/>
    <w:rsid w:val="00E2443A"/>
    <w:rsid w:val="00E24FD9"/>
    <w:rsid w:val="00E26998"/>
    <w:rsid w:val="00E30F42"/>
    <w:rsid w:val="00E316C8"/>
    <w:rsid w:val="00E31758"/>
    <w:rsid w:val="00E31E0A"/>
    <w:rsid w:val="00E358BA"/>
    <w:rsid w:val="00E374D7"/>
    <w:rsid w:val="00E37A8B"/>
    <w:rsid w:val="00E37B67"/>
    <w:rsid w:val="00E37DB6"/>
    <w:rsid w:val="00E4147B"/>
    <w:rsid w:val="00E418BB"/>
    <w:rsid w:val="00E43848"/>
    <w:rsid w:val="00E43D28"/>
    <w:rsid w:val="00E45D97"/>
    <w:rsid w:val="00E50AD8"/>
    <w:rsid w:val="00E50C53"/>
    <w:rsid w:val="00E51D7B"/>
    <w:rsid w:val="00E52C90"/>
    <w:rsid w:val="00E5335E"/>
    <w:rsid w:val="00E56BCF"/>
    <w:rsid w:val="00E56FD5"/>
    <w:rsid w:val="00E6281C"/>
    <w:rsid w:val="00E6359E"/>
    <w:rsid w:val="00E63DF2"/>
    <w:rsid w:val="00E64CAA"/>
    <w:rsid w:val="00E64F8B"/>
    <w:rsid w:val="00E65FFD"/>
    <w:rsid w:val="00E6606B"/>
    <w:rsid w:val="00E668FA"/>
    <w:rsid w:val="00E673BB"/>
    <w:rsid w:val="00E708A2"/>
    <w:rsid w:val="00E73330"/>
    <w:rsid w:val="00E762AC"/>
    <w:rsid w:val="00E77FBC"/>
    <w:rsid w:val="00E814AA"/>
    <w:rsid w:val="00E83175"/>
    <w:rsid w:val="00E835E7"/>
    <w:rsid w:val="00E877B9"/>
    <w:rsid w:val="00E910A1"/>
    <w:rsid w:val="00E9299E"/>
    <w:rsid w:val="00E93141"/>
    <w:rsid w:val="00E93553"/>
    <w:rsid w:val="00E936B6"/>
    <w:rsid w:val="00E946FA"/>
    <w:rsid w:val="00E95632"/>
    <w:rsid w:val="00E96369"/>
    <w:rsid w:val="00EA003D"/>
    <w:rsid w:val="00EA0BC3"/>
    <w:rsid w:val="00EA1E2D"/>
    <w:rsid w:val="00EA3611"/>
    <w:rsid w:val="00EA3816"/>
    <w:rsid w:val="00EA3A24"/>
    <w:rsid w:val="00EA5768"/>
    <w:rsid w:val="00EA58B5"/>
    <w:rsid w:val="00EB0242"/>
    <w:rsid w:val="00EB1638"/>
    <w:rsid w:val="00EB20F1"/>
    <w:rsid w:val="00EB2A3F"/>
    <w:rsid w:val="00EB2E74"/>
    <w:rsid w:val="00EB3EFE"/>
    <w:rsid w:val="00EC257B"/>
    <w:rsid w:val="00EC3EAB"/>
    <w:rsid w:val="00EC4819"/>
    <w:rsid w:val="00EC4C49"/>
    <w:rsid w:val="00ED0658"/>
    <w:rsid w:val="00ED2292"/>
    <w:rsid w:val="00ED28E3"/>
    <w:rsid w:val="00ED38C0"/>
    <w:rsid w:val="00ED54FB"/>
    <w:rsid w:val="00ED5DEB"/>
    <w:rsid w:val="00ED7608"/>
    <w:rsid w:val="00EE1D42"/>
    <w:rsid w:val="00EE2176"/>
    <w:rsid w:val="00EE31FF"/>
    <w:rsid w:val="00EE3D69"/>
    <w:rsid w:val="00EE596E"/>
    <w:rsid w:val="00EE758F"/>
    <w:rsid w:val="00EF19A6"/>
    <w:rsid w:val="00EF27C0"/>
    <w:rsid w:val="00EF4501"/>
    <w:rsid w:val="00EF4A6A"/>
    <w:rsid w:val="00EF4EA1"/>
    <w:rsid w:val="00EF5561"/>
    <w:rsid w:val="00EF7319"/>
    <w:rsid w:val="00F005B8"/>
    <w:rsid w:val="00F01650"/>
    <w:rsid w:val="00F01EE5"/>
    <w:rsid w:val="00F02787"/>
    <w:rsid w:val="00F0293C"/>
    <w:rsid w:val="00F033F8"/>
    <w:rsid w:val="00F034BD"/>
    <w:rsid w:val="00F05771"/>
    <w:rsid w:val="00F06C7F"/>
    <w:rsid w:val="00F06E75"/>
    <w:rsid w:val="00F07162"/>
    <w:rsid w:val="00F1015C"/>
    <w:rsid w:val="00F10D77"/>
    <w:rsid w:val="00F119DD"/>
    <w:rsid w:val="00F11CF9"/>
    <w:rsid w:val="00F1211F"/>
    <w:rsid w:val="00F12B46"/>
    <w:rsid w:val="00F140CA"/>
    <w:rsid w:val="00F159EC"/>
    <w:rsid w:val="00F1616B"/>
    <w:rsid w:val="00F2118F"/>
    <w:rsid w:val="00F211B3"/>
    <w:rsid w:val="00F212E0"/>
    <w:rsid w:val="00F214C6"/>
    <w:rsid w:val="00F21914"/>
    <w:rsid w:val="00F21A0E"/>
    <w:rsid w:val="00F21AC7"/>
    <w:rsid w:val="00F220D2"/>
    <w:rsid w:val="00F222AA"/>
    <w:rsid w:val="00F22A82"/>
    <w:rsid w:val="00F22AF6"/>
    <w:rsid w:val="00F23114"/>
    <w:rsid w:val="00F25F2E"/>
    <w:rsid w:val="00F2680B"/>
    <w:rsid w:val="00F26B23"/>
    <w:rsid w:val="00F3025C"/>
    <w:rsid w:val="00F305B1"/>
    <w:rsid w:val="00F337AE"/>
    <w:rsid w:val="00F3435C"/>
    <w:rsid w:val="00F34A4F"/>
    <w:rsid w:val="00F35FEC"/>
    <w:rsid w:val="00F36CCB"/>
    <w:rsid w:val="00F37835"/>
    <w:rsid w:val="00F37951"/>
    <w:rsid w:val="00F40DDE"/>
    <w:rsid w:val="00F41001"/>
    <w:rsid w:val="00F41CD4"/>
    <w:rsid w:val="00F42FC0"/>
    <w:rsid w:val="00F43247"/>
    <w:rsid w:val="00F45A3F"/>
    <w:rsid w:val="00F468E8"/>
    <w:rsid w:val="00F4769F"/>
    <w:rsid w:val="00F50A45"/>
    <w:rsid w:val="00F50E1E"/>
    <w:rsid w:val="00F526F9"/>
    <w:rsid w:val="00F55B41"/>
    <w:rsid w:val="00F5666C"/>
    <w:rsid w:val="00F56915"/>
    <w:rsid w:val="00F5757A"/>
    <w:rsid w:val="00F60A57"/>
    <w:rsid w:val="00F62CAE"/>
    <w:rsid w:val="00F63243"/>
    <w:rsid w:val="00F639A0"/>
    <w:rsid w:val="00F63A9E"/>
    <w:rsid w:val="00F64A99"/>
    <w:rsid w:val="00F64E80"/>
    <w:rsid w:val="00F64F7D"/>
    <w:rsid w:val="00F6579D"/>
    <w:rsid w:val="00F65A01"/>
    <w:rsid w:val="00F65DE3"/>
    <w:rsid w:val="00F6637F"/>
    <w:rsid w:val="00F66BCF"/>
    <w:rsid w:val="00F67397"/>
    <w:rsid w:val="00F67B9D"/>
    <w:rsid w:val="00F67D27"/>
    <w:rsid w:val="00F7007A"/>
    <w:rsid w:val="00F706A1"/>
    <w:rsid w:val="00F72F39"/>
    <w:rsid w:val="00F75127"/>
    <w:rsid w:val="00F7565A"/>
    <w:rsid w:val="00F75DD2"/>
    <w:rsid w:val="00F77A4D"/>
    <w:rsid w:val="00F77AFB"/>
    <w:rsid w:val="00F77D58"/>
    <w:rsid w:val="00F81534"/>
    <w:rsid w:val="00F8166E"/>
    <w:rsid w:val="00F8559B"/>
    <w:rsid w:val="00F857EF"/>
    <w:rsid w:val="00F902EA"/>
    <w:rsid w:val="00F91250"/>
    <w:rsid w:val="00F91498"/>
    <w:rsid w:val="00F929F7"/>
    <w:rsid w:val="00F935D7"/>
    <w:rsid w:val="00F95C72"/>
    <w:rsid w:val="00F9656F"/>
    <w:rsid w:val="00F97640"/>
    <w:rsid w:val="00F97BDE"/>
    <w:rsid w:val="00FA25ED"/>
    <w:rsid w:val="00FA4484"/>
    <w:rsid w:val="00FA7B75"/>
    <w:rsid w:val="00FB1CDB"/>
    <w:rsid w:val="00FB1E03"/>
    <w:rsid w:val="00FB3242"/>
    <w:rsid w:val="00FB41EC"/>
    <w:rsid w:val="00FB4E1C"/>
    <w:rsid w:val="00FB604C"/>
    <w:rsid w:val="00FB67DF"/>
    <w:rsid w:val="00FB78D8"/>
    <w:rsid w:val="00FC0A49"/>
    <w:rsid w:val="00FC0A7F"/>
    <w:rsid w:val="00FC0FEE"/>
    <w:rsid w:val="00FC1245"/>
    <w:rsid w:val="00FC22ED"/>
    <w:rsid w:val="00FC29B6"/>
    <w:rsid w:val="00FC3847"/>
    <w:rsid w:val="00FC5DC8"/>
    <w:rsid w:val="00FC7416"/>
    <w:rsid w:val="00FD02DC"/>
    <w:rsid w:val="00FD05B6"/>
    <w:rsid w:val="00FD161A"/>
    <w:rsid w:val="00FD1997"/>
    <w:rsid w:val="00FD300B"/>
    <w:rsid w:val="00FD303E"/>
    <w:rsid w:val="00FD4FE2"/>
    <w:rsid w:val="00FD7E1D"/>
    <w:rsid w:val="00FE1C74"/>
    <w:rsid w:val="00FE2EF3"/>
    <w:rsid w:val="00FE343D"/>
    <w:rsid w:val="00FE3EE6"/>
    <w:rsid w:val="00FE3FFD"/>
    <w:rsid w:val="00FE5213"/>
    <w:rsid w:val="00FE7C8E"/>
    <w:rsid w:val="00FF10DC"/>
    <w:rsid w:val="00FF17C3"/>
    <w:rsid w:val="00FF21EA"/>
    <w:rsid w:val="00FF44CC"/>
    <w:rsid w:val="00FF4E44"/>
    <w:rsid w:val="00FF7436"/>
    <w:rsid w:val="00FF79E3"/>
    <w:rsid w:val="57758AC0"/>
    <w:rsid w:val="582AE3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2428418E"/>
  <w15:docId w15:val="{655F95E0-D383-4A0C-942E-8965EDF7F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uiPriority="99"/>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Message Header" w:semiHidden="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semiHidden="1" w:uiPriority="1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866DDB"/>
    <w:pPr>
      <w:spacing w:line="260" w:lineRule="atLeast"/>
    </w:pPr>
  </w:style>
  <w:style w:type="paragraph" w:styleId="Heading1">
    <w:name w:val="heading 1"/>
    <w:basedOn w:val="Normal"/>
    <w:next w:val="BodyText"/>
    <w:qFormat/>
    <w:rsid w:val="006647B9"/>
    <w:pPr>
      <w:keepNext/>
      <w:numPr>
        <w:numId w:val="24"/>
      </w:numPr>
      <w:spacing w:after="240"/>
      <w:ind w:left="851" w:hanging="851"/>
      <w:outlineLvl w:val="0"/>
    </w:pPr>
    <w:rPr>
      <w:rFonts w:cs="Arial"/>
      <w:b/>
      <w:bCs/>
      <w:caps/>
      <w:color w:val="007A5F" w:themeColor="text2"/>
      <w:sz w:val="24"/>
    </w:rPr>
  </w:style>
  <w:style w:type="paragraph" w:styleId="Heading2">
    <w:name w:val="heading 2"/>
    <w:basedOn w:val="Heading1"/>
    <w:next w:val="BodyText"/>
    <w:qFormat/>
    <w:rsid w:val="006647B9"/>
    <w:pPr>
      <w:numPr>
        <w:ilvl w:val="1"/>
      </w:numPr>
      <w:spacing w:before="240" w:after="60"/>
      <w:ind w:left="851" w:hanging="851"/>
      <w:outlineLvl w:val="1"/>
    </w:pPr>
    <w:rPr>
      <w:bCs w:val="0"/>
      <w:iCs/>
      <w:caps w:val="0"/>
    </w:rPr>
  </w:style>
  <w:style w:type="paragraph" w:styleId="Heading3">
    <w:name w:val="heading 3"/>
    <w:basedOn w:val="Heading1"/>
    <w:next w:val="BodyText"/>
    <w:qFormat/>
    <w:rsid w:val="006647B9"/>
    <w:pPr>
      <w:numPr>
        <w:ilvl w:val="2"/>
      </w:numPr>
      <w:spacing w:before="240" w:after="60"/>
      <w:outlineLvl w:val="2"/>
    </w:pPr>
    <w:rPr>
      <w:bCs w:val="0"/>
      <w:i/>
      <w:caps w:val="0"/>
    </w:rPr>
  </w:style>
  <w:style w:type="paragraph" w:styleId="Heading4">
    <w:name w:val="heading 4"/>
    <w:basedOn w:val="Heading1"/>
    <w:next w:val="BodyText"/>
    <w:qFormat/>
    <w:rsid w:val="006647B9"/>
    <w:pPr>
      <w:numPr>
        <w:ilvl w:val="3"/>
      </w:numPr>
      <w:spacing w:before="240" w:after="60"/>
      <w:ind w:left="851" w:hanging="851"/>
      <w:outlineLvl w:val="3"/>
    </w:pPr>
    <w:rPr>
      <w:b w:val="0"/>
      <w:bCs w:val="0"/>
      <w:i/>
      <w:caps w:val="0"/>
    </w:rPr>
  </w:style>
  <w:style w:type="paragraph" w:styleId="Heading5">
    <w:name w:val="heading 5"/>
    <w:basedOn w:val="Heading1"/>
    <w:next w:val="BodyText"/>
    <w:qFormat/>
    <w:rsid w:val="00E43D28"/>
    <w:pPr>
      <w:numPr>
        <w:ilvl w:val="4"/>
      </w:numPr>
      <w:spacing w:before="240" w:after="60"/>
      <w:outlineLvl w:val="4"/>
    </w:pPr>
    <w:rPr>
      <w:b w:val="0"/>
      <w:bCs w:val="0"/>
      <w:i/>
      <w:iCs/>
      <w:caps w:val="0"/>
    </w:rPr>
  </w:style>
  <w:style w:type="paragraph" w:styleId="Heading6">
    <w:name w:val="heading 6"/>
    <w:basedOn w:val="Heading1"/>
    <w:next w:val="BodyText"/>
    <w:qFormat/>
    <w:rsid w:val="00E43D28"/>
    <w:pPr>
      <w:numPr>
        <w:ilvl w:val="5"/>
      </w:numPr>
      <w:spacing w:before="240" w:after="60" w:line="220" w:lineRule="atLeast"/>
      <w:outlineLvl w:val="5"/>
    </w:pPr>
    <w:rPr>
      <w:bCs w:val="0"/>
      <w:caps w:val="0"/>
      <w:color w:val="auto"/>
      <w:sz w:val="22"/>
    </w:rPr>
  </w:style>
  <w:style w:type="paragraph" w:styleId="Heading7">
    <w:name w:val="heading 7"/>
    <w:basedOn w:val="Heading1"/>
    <w:next w:val="BodyText"/>
    <w:semiHidden/>
    <w:qFormat/>
    <w:rsid w:val="007A7D5D"/>
    <w:pPr>
      <w:numPr>
        <w:numId w:val="0"/>
      </w:numPr>
      <w:spacing w:before="240" w:after="60"/>
      <w:ind w:left="397" w:hanging="397"/>
      <w:outlineLvl w:val="6"/>
    </w:pPr>
    <w:rPr>
      <w:b w:val="0"/>
      <w:caps w:val="0"/>
      <w:color w:val="auto"/>
    </w:rPr>
  </w:style>
  <w:style w:type="paragraph" w:styleId="Heading8">
    <w:name w:val="heading 8"/>
    <w:basedOn w:val="Heading1"/>
    <w:next w:val="BodyText"/>
    <w:semiHidden/>
    <w:pPr>
      <w:numPr>
        <w:ilvl w:val="7"/>
        <w:numId w:val="0"/>
      </w:numPr>
      <w:spacing w:before="240" w:after="60"/>
      <w:outlineLvl w:val="7"/>
    </w:pPr>
    <w:rPr>
      <w:iCs/>
      <w:caps w:val="0"/>
      <w:sz w:val="22"/>
    </w:rPr>
  </w:style>
  <w:style w:type="paragraph" w:styleId="Heading9">
    <w:name w:val="heading 9"/>
    <w:basedOn w:val="Heading1"/>
    <w:next w:val="BodyText"/>
    <w:semiHidden/>
    <w:pPr>
      <w:numPr>
        <w:ilvl w:val="8"/>
        <w:numId w:val="0"/>
      </w:numPr>
      <w:spacing w:before="240" w:after="60"/>
      <w:outlineLvl w:val="8"/>
    </w:pPr>
    <w:rPr>
      <w:cap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semiHidden/>
    <w:pPr>
      <w:spacing w:before="240" w:after="60"/>
      <w:jc w:val="center"/>
      <w:outlineLvl w:val="0"/>
    </w:pPr>
    <w:rPr>
      <w:rFonts w:cs="Arial"/>
      <w:b/>
      <w:bCs/>
      <w:kern w:val="28"/>
      <w:sz w:val="36"/>
      <w:szCs w:val="32"/>
    </w:rPr>
  </w:style>
  <w:style w:type="paragraph" w:styleId="Subtitle">
    <w:name w:val="Subtitle"/>
    <w:basedOn w:val="Normal"/>
    <w:semiHidden/>
    <w:pPr>
      <w:spacing w:after="60"/>
      <w:jc w:val="center"/>
      <w:outlineLvl w:val="1"/>
    </w:pPr>
    <w:rPr>
      <w:rFonts w:cs="Arial"/>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BodyText"/>
    <w:link w:val="CaptionChar"/>
    <w:rsid w:val="00A92101"/>
    <w:pPr>
      <w:spacing w:before="240" w:after="120"/>
      <w:contextualSpacing/>
      <w:jc w:val="center"/>
    </w:pPr>
    <w:rPr>
      <w:rFonts w:cs="Arial"/>
      <w:b/>
      <w:sz w:val="24"/>
    </w:r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uiPriority w:val="99"/>
    <w:semiHidden/>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rPr>
  </w:style>
  <w:style w:type="character" w:styleId="EndnoteReference">
    <w:name w:val="endnote reference"/>
    <w:basedOn w:val="DefaultParagraphFont"/>
    <w:semiHidden/>
    <w:rPr>
      <w:vertAlign w:val="superscript"/>
    </w:rPr>
  </w:style>
  <w:style w:type="paragraph" w:styleId="EndnoteText">
    <w:name w:val="endnote text"/>
    <w:basedOn w:val="Normal"/>
    <w:semiHidden/>
  </w:style>
  <w:style w:type="character" w:styleId="FootnoteReference">
    <w:name w:val="footnote reference"/>
    <w:basedOn w:val="DefaultParagraphFont"/>
    <w:rsid w:val="00C60FAD"/>
    <w:rPr>
      <w:rFonts w:asciiTheme="minorHAnsi" w:hAnsiTheme="minorHAnsi" w:cs="Arial"/>
      <w:sz w:val="22"/>
      <w:szCs w:val="24"/>
      <w:vertAlign w:val="superscript"/>
      <w:lang w:eastAsia="en-AU"/>
    </w:rPr>
  </w:style>
  <w:style w:type="paragraph" w:styleId="FootnoteText">
    <w:name w:val="footnote text"/>
    <w:basedOn w:val="Normal"/>
    <w:link w:val="FootnoteTextChar"/>
    <w:rsid w:val="00C60FAD"/>
    <w:rPr>
      <w:rFonts w:cs="Arial"/>
      <w:sz w:val="16"/>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AU"/>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style>
  <w:style w:type="paragraph" w:styleId="TOAHeading">
    <w:name w:val="toa heading"/>
    <w:basedOn w:val="Normal"/>
    <w:next w:val="Normal"/>
    <w:semiHidden/>
    <w:pPr>
      <w:spacing w:before="120"/>
    </w:pPr>
    <w:rPr>
      <w:rFonts w:cs="Arial"/>
      <w:b/>
      <w:bCs/>
    </w:rPr>
  </w:style>
  <w:style w:type="paragraph" w:styleId="TOC1">
    <w:name w:val="toc 1"/>
    <w:basedOn w:val="Normal"/>
    <w:next w:val="BodyText"/>
    <w:autoRedefine/>
    <w:uiPriority w:val="39"/>
    <w:rsid w:val="00B35371"/>
    <w:pPr>
      <w:tabs>
        <w:tab w:val="right" w:leader="dot" w:pos="9356"/>
      </w:tabs>
      <w:spacing w:before="120" w:line="280" w:lineRule="exact"/>
      <w:ind w:left="567" w:right="454" w:hanging="567"/>
    </w:pPr>
    <w:rPr>
      <w:rFonts w:cs="Arial"/>
      <w:b/>
      <w:bCs/>
      <w:caps/>
      <w:color w:val="007A5F" w:themeColor="text2"/>
    </w:rPr>
  </w:style>
  <w:style w:type="paragraph" w:styleId="TOC2">
    <w:name w:val="toc 2"/>
    <w:basedOn w:val="TOC1"/>
    <w:next w:val="BodyText"/>
    <w:autoRedefine/>
    <w:uiPriority w:val="39"/>
    <w:rsid w:val="00B35371"/>
    <w:pPr>
      <w:spacing w:before="60" w:line="240" w:lineRule="exact"/>
      <w:ind w:left="1276" w:hanging="709"/>
      <w:contextualSpacing/>
    </w:pPr>
    <w:rPr>
      <w:b w:val="0"/>
      <w:bCs w:val="0"/>
      <w:caps w:val="0"/>
      <w:color w:val="auto"/>
      <w:sz w:val="18"/>
    </w:rPr>
  </w:style>
  <w:style w:type="paragraph" w:styleId="TOC3">
    <w:name w:val="toc 3"/>
    <w:basedOn w:val="TOC1"/>
    <w:next w:val="BodyText"/>
    <w:autoRedefine/>
    <w:uiPriority w:val="39"/>
    <w:rsid w:val="00B35371"/>
    <w:pPr>
      <w:spacing w:before="60" w:line="240" w:lineRule="exact"/>
      <w:ind w:left="2127" w:hanging="851"/>
      <w:contextualSpacing/>
    </w:pPr>
    <w:rPr>
      <w:b w:val="0"/>
      <w:caps w:val="0"/>
      <w:noProof/>
      <w:color w:val="auto"/>
      <w:sz w:val="18"/>
    </w:rPr>
  </w:style>
  <w:style w:type="paragraph" w:styleId="TOC4">
    <w:name w:val="toc 4"/>
    <w:basedOn w:val="TOC1"/>
    <w:next w:val="BodyText"/>
    <w:autoRedefine/>
    <w:uiPriority w:val="39"/>
    <w:rsid w:val="008D5975"/>
    <w:pPr>
      <w:spacing w:before="240"/>
      <w:ind w:left="0" w:firstLine="0"/>
    </w:pPr>
    <w:rPr>
      <w:rFonts w:cstheme="majorBidi"/>
    </w:rPr>
  </w:style>
  <w:style w:type="paragraph" w:styleId="TOC5">
    <w:name w:val="toc 5"/>
    <w:basedOn w:val="TOC1"/>
    <w:next w:val="BodyText"/>
    <w:autoRedefine/>
    <w:semiHidden/>
    <w:pPr>
      <w:ind w:left="720"/>
    </w:pPr>
  </w:style>
  <w:style w:type="paragraph" w:styleId="TOC6">
    <w:name w:val="toc 6"/>
    <w:basedOn w:val="TOC1"/>
    <w:next w:val="BodyText"/>
    <w:autoRedefine/>
    <w:semiHidden/>
    <w:pPr>
      <w:ind w:left="960"/>
    </w:pPr>
  </w:style>
  <w:style w:type="paragraph" w:styleId="TOC7">
    <w:name w:val="toc 7"/>
    <w:basedOn w:val="TOC1"/>
    <w:next w:val="BodyText"/>
    <w:autoRedefine/>
    <w:semiHidden/>
    <w:pPr>
      <w:ind w:left="1200"/>
    </w:pPr>
  </w:style>
  <w:style w:type="paragraph" w:styleId="TOC8">
    <w:name w:val="toc 8"/>
    <w:basedOn w:val="TOC1"/>
    <w:next w:val="BodyText"/>
    <w:autoRedefine/>
    <w:semiHidden/>
    <w:pPr>
      <w:ind w:left="1440"/>
    </w:pPr>
  </w:style>
  <w:style w:type="paragraph" w:styleId="TOC9">
    <w:name w:val="toc 9"/>
    <w:basedOn w:val="TOC1"/>
    <w:next w:val="BodyText"/>
    <w:autoRedefine/>
    <w:uiPriority w:val="39"/>
    <w:rsid w:val="00B133A0"/>
    <w:pPr>
      <w:spacing w:before="60"/>
      <w:ind w:left="1701" w:hanging="1701"/>
    </w:pPr>
  </w:style>
  <w:style w:type="paragraph" w:styleId="BodyText">
    <w:name w:val="Body Text"/>
    <w:basedOn w:val="Normal"/>
    <w:link w:val="BodyTextChar"/>
    <w:qFormat/>
    <w:rsid w:val="00773D7B"/>
    <w:pPr>
      <w:spacing w:before="120" w:after="60"/>
    </w:pPr>
  </w:style>
  <w:style w:type="paragraph" w:customStyle="1" w:styleId="References">
    <w:name w:val="References"/>
    <w:basedOn w:val="BodyText"/>
    <w:link w:val="ReferencesChar"/>
    <w:qFormat/>
    <w:pPr>
      <w:ind w:left="720" w:hanging="720"/>
    </w:pPr>
  </w:style>
  <w:style w:type="character" w:styleId="Hyperlink">
    <w:name w:val="Hyperlink"/>
    <w:basedOn w:val="DefaultParagraphFont"/>
    <w:uiPriority w:val="99"/>
    <w:rPr>
      <w:color w:val="0000FF"/>
      <w:u w:val="single"/>
    </w:rPr>
  </w:style>
  <w:style w:type="paragraph" w:customStyle="1" w:styleId="TOC-title">
    <w:name w:val="TOC - title"/>
    <w:basedOn w:val="Normal"/>
    <w:next w:val="BodyText"/>
    <w:semiHidden/>
    <w:rsid w:val="00C60FAD"/>
    <w:pPr>
      <w:keepNext/>
      <w:spacing w:after="360"/>
      <w:jc w:val="center"/>
    </w:pPr>
    <w:rPr>
      <w:rFonts w:cs="Arial"/>
      <w:b/>
      <w:bCs/>
      <w:caps/>
      <w:sz w:val="28"/>
    </w:rPr>
  </w:style>
  <w:style w:type="paragraph" w:customStyle="1" w:styleId="TOC-othertext">
    <w:name w:val="TOC - other text"/>
    <w:basedOn w:val="TOC2"/>
    <w:semiHidden/>
  </w:style>
  <w:style w:type="paragraph" w:customStyle="1" w:styleId="PrefaceHeading">
    <w:name w:val="Preface Heading"/>
    <w:basedOn w:val="Heading1"/>
    <w:next w:val="BodyText"/>
    <w:semiHidden/>
    <w:pPr>
      <w:numPr>
        <w:numId w:val="0"/>
      </w:numPr>
    </w:pPr>
  </w:style>
  <w:style w:type="numbering" w:customStyle="1" w:styleId="ERMBulletList">
    <w:name w:val="ERMBulletList"/>
    <w:uiPriority w:val="99"/>
    <w:rsid w:val="00C26425"/>
    <w:pPr>
      <w:numPr>
        <w:numId w:val="9"/>
      </w:numPr>
    </w:pPr>
  </w:style>
  <w:style w:type="paragraph" w:customStyle="1" w:styleId="TOC-otherhead">
    <w:name w:val="TOC - other head"/>
    <w:basedOn w:val="TOC1"/>
    <w:next w:val="TOC-othertext"/>
    <w:semiHidden/>
    <w:pPr>
      <w:tabs>
        <w:tab w:val="right" w:leader="dot" w:pos="8280"/>
      </w:tabs>
    </w:pPr>
    <w:rPr>
      <w:u w:val="single"/>
    </w:rPr>
  </w:style>
  <w:style w:type="paragraph" w:customStyle="1" w:styleId="Tab-head">
    <w:name w:val="Tab - head"/>
    <w:basedOn w:val="TOC-title"/>
    <w:semiHidden/>
    <w:pPr>
      <w:spacing w:before="1920"/>
    </w:pPr>
  </w:style>
  <w:style w:type="paragraph" w:styleId="PlainText">
    <w:name w:val="Plain Text"/>
    <w:basedOn w:val="Normal"/>
    <w:semiHidden/>
    <w:rPr>
      <w:rFonts w:ascii="Courier New" w:hAnsi="Courier New" w:cs="Courier New"/>
    </w:rPr>
  </w:style>
  <w:style w:type="paragraph" w:styleId="List">
    <w:name w:val="List"/>
    <w:basedOn w:val="BodyText"/>
    <w:semiHidden/>
  </w:style>
  <w:style w:type="paragraph" w:styleId="ListBullet">
    <w:name w:val="List Bullet"/>
    <w:basedOn w:val="BodyText"/>
    <w:qFormat/>
    <w:rsid w:val="00BB01C8"/>
    <w:pPr>
      <w:numPr>
        <w:numId w:val="9"/>
      </w:numPr>
    </w:pPr>
  </w:style>
  <w:style w:type="paragraph" w:styleId="Header">
    <w:name w:val="header"/>
    <w:basedOn w:val="Normal"/>
    <w:link w:val="HeaderChar"/>
    <w:rsid w:val="000532DE"/>
    <w:pPr>
      <w:tabs>
        <w:tab w:val="right" w:pos="9360"/>
      </w:tabs>
      <w:spacing w:line="160" w:lineRule="atLeast"/>
    </w:pPr>
    <w:rPr>
      <w:rFonts w:cs="Arial"/>
      <w:caps/>
      <w:sz w:val="14"/>
      <w:szCs w:val="16"/>
    </w:rPr>
  </w:style>
  <w:style w:type="paragraph" w:styleId="Footer">
    <w:name w:val="footer"/>
    <w:basedOn w:val="Normal"/>
    <w:link w:val="FooterChar"/>
    <w:uiPriority w:val="99"/>
    <w:semiHidden/>
    <w:rsid w:val="00926E1A"/>
    <w:pPr>
      <w:pBdr>
        <w:top w:val="single" w:sz="4" w:space="3" w:color="007A5F" w:themeColor="text2"/>
      </w:pBdr>
      <w:tabs>
        <w:tab w:val="left" w:pos="1134"/>
        <w:tab w:val="left" w:pos="2268"/>
        <w:tab w:val="left" w:pos="4253"/>
        <w:tab w:val="left" w:pos="7371"/>
        <w:tab w:val="right" w:pos="9360"/>
      </w:tabs>
      <w:spacing w:line="200" w:lineRule="atLeast"/>
    </w:pPr>
    <w:rPr>
      <w:sz w:val="12"/>
      <w:szCs w:val="22"/>
    </w:rPr>
  </w:style>
  <w:style w:type="paragraph" w:customStyle="1" w:styleId="PageLeftBlank">
    <w:name w:val="Page Left Blank"/>
    <w:basedOn w:val="BodyText"/>
    <w:next w:val="BodyText"/>
    <w:pPr>
      <w:spacing w:before="1440" w:after="0" w:line="240" w:lineRule="auto"/>
      <w:jc w:val="center"/>
    </w:pPr>
  </w:style>
  <w:style w:type="numbering" w:customStyle="1" w:styleId="ERMNumLIst">
    <w:name w:val="ERMNumLIst"/>
    <w:uiPriority w:val="99"/>
    <w:rsid w:val="00E43D28"/>
    <w:pPr>
      <w:numPr>
        <w:numId w:val="10"/>
      </w:numPr>
    </w:pPr>
  </w:style>
  <w:style w:type="paragraph" w:styleId="BodyTextFirstIndent">
    <w:name w:val="Body Text First Indent"/>
    <w:basedOn w:val="BodyText"/>
    <w:semiHidden/>
    <w:pPr>
      <w:spacing w:before="0" w:after="120" w:line="240" w:lineRule="auto"/>
      <w:ind w:firstLine="210"/>
    </w:pPr>
  </w:style>
  <w:style w:type="numbering" w:styleId="111111">
    <w:name w:val="Outline List 2"/>
    <w:basedOn w:val="NoList"/>
    <w:semiHidden/>
    <w:pPr>
      <w:numPr>
        <w:numId w:val="5"/>
      </w:numPr>
    </w:pPr>
  </w:style>
  <w:style w:type="numbering" w:styleId="1ai">
    <w:name w:val="Outline List 1"/>
    <w:basedOn w:val="NoList"/>
    <w:semiHidden/>
    <w:pPr>
      <w:numPr>
        <w:numId w:val="6"/>
      </w:numPr>
    </w:pPr>
  </w:style>
  <w:style w:type="numbering" w:styleId="ArticleSection">
    <w:name w:val="Outline List 3"/>
    <w:basedOn w:val="NoList"/>
    <w:semiHidden/>
    <w:pPr>
      <w:numPr>
        <w:numId w:val="7"/>
      </w:numPr>
    </w:pPr>
  </w:style>
  <w:style w:type="paragraph" w:styleId="BlockText">
    <w:name w:val="Block Text"/>
    <w:aliases w:val="Block Quote"/>
    <w:basedOn w:val="Normal"/>
    <w:next w:val="BodyText"/>
    <w:link w:val="BlockTextChar"/>
    <w:qFormat/>
    <w:rsid w:val="00B46B2C"/>
    <w:pPr>
      <w:spacing w:before="120" w:after="60"/>
      <w:ind w:left="794" w:right="1440"/>
    </w:pPr>
    <w:rPr>
      <w:rFonts w:cs="Arial"/>
    </w:r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Indent">
    <w:name w:val="Body Text Indent"/>
    <w:basedOn w:val="Normal"/>
    <w:semiHidden/>
    <w:pPr>
      <w:spacing w:after="120"/>
      <w:ind w:left="360"/>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360"/>
    </w:pPr>
  </w:style>
  <w:style w:type="paragraph" w:styleId="BodyTextIndent3">
    <w:name w:val="Body Text Indent 3"/>
    <w:basedOn w:val="Normal"/>
    <w:semiHidden/>
    <w:pPr>
      <w:spacing w:after="120"/>
      <w:ind w:left="360"/>
    </w:pPr>
    <w:rPr>
      <w:sz w:val="16"/>
      <w:szCs w:val="16"/>
    </w:rPr>
  </w:style>
  <w:style w:type="paragraph" w:styleId="Closing">
    <w:name w:val="Closing"/>
    <w:basedOn w:val="Normal"/>
    <w:semiHidden/>
    <w:pPr>
      <w:ind w:left="4320"/>
    </w:pPr>
  </w:style>
  <w:style w:type="paragraph" w:styleId="Date">
    <w:name w:val="Date"/>
    <w:basedOn w:val="Normal"/>
    <w:next w:val="Normal"/>
    <w:semiHidden/>
  </w:style>
  <w:style w:type="paragraph" w:styleId="E-mailSignature">
    <w:name w:val="E-mail Signature"/>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cs="Arial"/>
    </w:rPr>
  </w:style>
  <w:style w:type="paragraph" w:styleId="EnvelopeReturn">
    <w:name w:val="envelope return"/>
    <w:basedOn w:val="Normal"/>
    <w:semiHidden/>
    <w:rPr>
      <w:rFonts w:cs="Arial"/>
    </w:rPr>
  </w:style>
  <w:style w:type="character" w:styleId="FollowedHyperlink">
    <w:name w:val="FollowedHyperlink"/>
    <w:basedOn w:val="DefaultParagraphFont"/>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basedOn w:val="DefaultParagraphFont"/>
    <w:semiHidden/>
    <w:rPr>
      <w:i/>
      <w:iCs/>
    </w:rPr>
  </w:style>
  <w:style w:type="character" w:styleId="HTMLCode">
    <w:name w:val="HTML Code"/>
    <w:basedOn w:val="DefaultParagraphFont"/>
    <w:semiHidden/>
    <w:rPr>
      <w:rFonts w:ascii="Courier New" w:hAnsi="Courier New" w:cs="Courier New"/>
      <w:sz w:val="20"/>
      <w:szCs w:val="20"/>
    </w:rPr>
  </w:style>
  <w:style w:type="character" w:styleId="HTMLDefinition">
    <w:name w:val="HTML Definition"/>
    <w:basedOn w:val="DefaultParagraphFont"/>
    <w:semiHidden/>
    <w:rPr>
      <w:i/>
      <w:iCs/>
    </w:rPr>
  </w:style>
  <w:style w:type="character" w:styleId="HTMLKeyboard">
    <w:name w:val="HTML Keyboard"/>
    <w:basedOn w:val="DefaultParagraphFont"/>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rPr>
  </w:style>
  <w:style w:type="character" w:styleId="HTMLSample">
    <w:name w:val="HTML Sample"/>
    <w:basedOn w:val="DefaultParagraphFont"/>
    <w:semiHidden/>
    <w:rPr>
      <w:rFonts w:ascii="Courier New" w:hAnsi="Courier New" w:cs="Courier New"/>
    </w:rPr>
  </w:style>
  <w:style w:type="character" w:styleId="HTMLTypewriter">
    <w:name w:val="HTML Typewriter"/>
    <w:basedOn w:val="DefaultParagraphFont"/>
    <w:semiHidden/>
    <w:rPr>
      <w:rFonts w:ascii="Courier New" w:hAnsi="Courier New" w:cs="Courier New"/>
      <w:sz w:val="20"/>
      <w:szCs w:val="20"/>
    </w:rPr>
  </w:style>
  <w:style w:type="character" w:styleId="HTMLVariable">
    <w:name w:val="HTML Variable"/>
    <w:basedOn w:val="DefaultParagraphFont"/>
    <w:semiHidden/>
    <w:rPr>
      <w:i/>
      <w:iCs/>
    </w:rPr>
  </w:style>
  <w:style w:type="character" w:styleId="LineNumber">
    <w:name w:val="line number"/>
    <w:basedOn w:val="DefaultParagraphFont"/>
    <w:semiHidden/>
    <w:rPr>
      <w:rFonts w:ascii="Book Antiqua" w:hAnsi="Book Antiqua"/>
    </w:r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2">
    <w:name w:val="List Bullet 2"/>
    <w:basedOn w:val="Normal"/>
    <w:rsid w:val="00BB01C8"/>
    <w:pPr>
      <w:numPr>
        <w:ilvl w:val="1"/>
        <w:numId w:val="9"/>
      </w:numPr>
      <w:spacing w:before="120" w:after="60"/>
      <w:ind w:left="794" w:hanging="397"/>
    </w:pPr>
  </w:style>
  <w:style w:type="paragraph" w:styleId="ListBullet3">
    <w:name w:val="List Bullet 3"/>
    <w:basedOn w:val="Normal"/>
    <w:rsid w:val="00BB01C8"/>
    <w:pPr>
      <w:numPr>
        <w:ilvl w:val="2"/>
        <w:numId w:val="9"/>
      </w:numPr>
      <w:spacing w:before="120" w:after="60"/>
      <w:ind w:left="1191"/>
    </w:pPr>
  </w:style>
  <w:style w:type="paragraph" w:styleId="ListBullet4">
    <w:name w:val="List Bullet 4"/>
    <w:basedOn w:val="Normal"/>
    <w:rsid w:val="00BB01C8"/>
    <w:pPr>
      <w:numPr>
        <w:ilvl w:val="3"/>
        <w:numId w:val="9"/>
      </w:numPr>
      <w:spacing w:before="120" w:after="60"/>
      <w:ind w:left="1588" w:hanging="397"/>
    </w:pPr>
  </w:style>
  <w:style w:type="paragraph" w:styleId="ListBullet5">
    <w:name w:val="List Bullet 5"/>
    <w:basedOn w:val="Normal"/>
    <w:semiHidden/>
    <w:pPr>
      <w:numPr>
        <w:numId w:val="1"/>
      </w:numPr>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BodyText"/>
    <w:qFormat/>
    <w:rsid w:val="00E43D28"/>
    <w:pPr>
      <w:numPr>
        <w:ilvl w:val="6"/>
        <w:numId w:val="24"/>
      </w:numPr>
    </w:pPr>
  </w:style>
  <w:style w:type="paragraph" w:styleId="ListNumber2">
    <w:name w:val="List Number 2"/>
    <w:basedOn w:val="Normal"/>
    <w:semiHidden/>
    <w:rsid w:val="00C85B18"/>
    <w:pPr>
      <w:spacing w:before="120" w:after="60"/>
    </w:pPr>
  </w:style>
  <w:style w:type="paragraph" w:styleId="ListNumber3">
    <w:name w:val="List Number 3"/>
    <w:basedOn w:val="Normal"/>
    <w:semiHidden/>
    <w:rsid w:val="00F639A0"/>
    <w:pPr>
      <w:numPr>
        <w:numId w:val="2"/>
      </w:numPr>
      <w:ind w:left="1361" w:hanging="340"/>
    </w:pPr>
  </w:style>
  <w:style w:type="paragraph" w:styleId="ListNumber4">
    <w:name w:val="List Number 4"/>
    <w:basedOn w:val="Normal"/>
    <w:semiHidden/>
    <w:pPr>
      <w:numPr>
        <w:numId w:val="3"/>
      </w:numPr>
    </w:pPr>
  </w:style>
  <w:style w:type="paragraph" w:styleId="ListNumber5">
    <w:name w:val="List Number 5"/>
    <w:basedOn w:val="Normal"/>
    <w:semiHidden/>
    <w:pPr>
      <w:numPr>
        <w:numId w:val="4"/>
      </w:numPr>
    </w:pPr>
  </w:style>
  <w:style w:type="paragraph" w:styleId="Signature">
    <w:name w:val="Signature"/>
    <w:basedOn w:val="Normal"/>
    <w:semiHidden/>
    <w:pPr>
      <w:ind w:left="4320"/>
    </w:p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aliases w:val="Bold"/>
    <w:basedOn w:val="DefaultParagraphFont"/>
    <w:semiHidden/>
    <w:rsid w:val="00C60FAD"/>
    <w:rPr>
      <w:rFonts w:asciiTheme="minorHAnsi" w:hAnsiTheme="minorHAnsi" w:cs="Arial"/>
      <w:b/>
      <w:bCs/>
      <w:sz w:val="24"/>
      <w:szCs w:val="24"/>
      <w:lang w:eastAsia="en-AU"/>
    </w:rPr>
  </w:style>
  <w:style w:type="character" w:styleId="Emphasis">
    <w:name w:val="Emphasis"/>
    <w:aliases w:val="Italics"/>
    <w:basedOn w:val="DefaultParagraphFont"/>
    <w:semiHidden/>
    <w:rsid w:val="00C60FAD"/>
    <w:rPr>
      <w:rFonts w:asciiTheme="minorHAnsi" w:hAnsiTheme="minorHAnsi" w:cs="Arial"/>
      <w:i/>
      <w:iCs/>
      <w:sz w:val="24"/>
      <w:szCs w:val="24"/>
      <w:lang w:eastAsia="en-AU"/>
    </w:rPr>
  </w:style>
  <w:style w:type="paragraph" w:customStyle="1" w:styleId="Tab-title">
    <w:name w:val="Tab - title"/>
    <w:basedOn w:val="Tab-head"/>
    <w:semiHidden/>
    <w:pPr>
      <w:spacing w:before="240" w:after="0"/>
    </w:pPr>
    <w:rPr>
      <w:caps w:val="0"/>
      <w:sz w:val="24"/>
    </w:rPr>
  </w:style>
  <w:style w:type="paragraph" w:customStyle="1" w:styleId="Appendixheading1">
    <w:name w:val="Appendix heading 1"/>
    <w:basedOn w:val="BodyText"/>
    <w:next w:val="BodyText"/>
    <w:uiPriority w:val="99"/>
    <w:rsid w:val="00742605"/>
    <w:pPr>
      <w:numPr>
        <w:numId w:val="21"/>
      </w:numPr>
      <w:spacing w:before="3800" w:after="240" w:line="240" w:lineRule="auto"/>
      <w:ind w:left="2268" w:hanging="2268"/>
    </w:pPr>
    <w:rPr>
      <w:b/>
      <w:caps/>
      <w:color w:val="007A5F" w:themeColor="text2"/>
      <w:sz w:val="24"/>
    </w:rPr>
  </w:style>
  <w:style w:type="paragraph" w:customStyle="1" w:styleId="Tablebullet">
    <w:name w:val="Table bullet"/>
    <w:basedOn w:val="ListBullet"/>
    <w:rsid w:val="00055DD0"/>
    <w:pPr>
      <w:numPr>
        <w:numId w:val="8"/>
      </w:numPr>
      <w:spacing w:before="0" w:after="0" w:line="240" w:lineRule="auto"/>
      <w:ind w:left="227" w:hanging="227"/>
      <w:contextualSpacing/>
    </w:pPr>
  </w:style>
  <w:style w:type="paragraph" w:customStyle="1" w:styleId="Tableheadingcentered">
    <w:name w:val="Table heading centered"/>
    <w:basedOn w:val="Normal"/>
    <w:qFormat/>
    <w:rsid w:val="00C60FAD"/>
    <w:pPr>
      <w:overflowPunct w:val="0"/>
      <w:autoSpaceDE w:val="0"/>
      <w:autoSpaceDN w:val="0"/>
      <w:adjustRightInd w:val="0"/>
      <w:jc w:val="center"/>
      <w:textAlignment w:val="baseline"/>
    </w:pPr>
    <w:rPr>
      <w:rFonts w:cs="Arial"/>
      <w:b/>
    </w:rPr>
  </w:style>
  <w:style w:type="paragraph" w:customStyle="1" w:styleId="Tableheadingleft">
    <w:name w:val="Table heading left"/>
    <w:basedOn w:val="Tableheadingcentered"/>
    <w:qFormat/>
    <w:pPr>
      <w:jc w:val="left"/>
    </w:pPr>
  </w:style>
  <w:style w:type="paragraph" w:customStyle="1" w:styleId="Tabletextcentered">
    <w:name w:val="Table text centered"/>
    <w:basedOn w:val="Normal"/>
    <w:qFormat/>
    <w:rsid w:val="00C60FAD"/>
    <w:pPr>
      <w:jc w:val="center"/>
    </w:pPr>
    <w:rPr>
      <w:rFonts w:cs="Arial"/>
    </w:rPr>
  </w:style>
  <w:style w:type="paragraph" w:customStyle="1" w:styleId="Tabletextleft">
    <w:name w:val="Table text left"/>
    <w:basedOn w:val="Tabletextcentered"/>
    <w:qFormat/>
    <w:pPr>
      <w:jc w:val="left"/>
    </w:pPr>
  </w:style>
  <w:style w:type="paragraph" w:customStyle="1" w:styleId="Tableheadingright">
    <w:name w:val="Table heading right"/>
    <w:basedOn w:val="Tableheadingcentered"/>
    <w:qFormat/>
    <w:pPr>
      <w:jc w:val="right"/>
    </w:pPr>
  </w:style>
  <w:style w:type="paragraph" w:customStyle="1" w:styleId="Tabletextright">
    <w:name w:val="Table text right"/>
    <w:basedOn w:val="Tabletextcentered"/>
    <w:qFormat/>
    <w:pPr>
      <w:jc w:val="right"/>
    </w:pPr>
  </w:style>
  <w:style w:type="paragraph" w:customStyle="1" w:styleId="GraphicElementtable">
    <w:name w:val="Graphic Element (table)"/>
    <w:basedOn w:val="Normal"/>
    <w:next w:val="BodyText"/>
    <w:semiHidden/>
    <w:rsid w:val="00C60FAD"/>
    <w:rPr>
      <w:rFonts w:cs="Arial"/>
    </w:rPr>
  </w:style>
  <w:style w:type="paragraph" w:customStyle="1" w:styleId="Figureplacement">
    <w:name w:val="Figure placement"/>
    <w:basedOn w:val="Normal"/>
    <w:next w:val="BodyText"/>
    <w:rsid w:val="00C60FAD"/>
    <w:pPr>
      <w:keepNext/>
      <w:spacing w:before="360" w:after="120"/>
      <w:jc w:val="center"/>
    </w:pPr>
    <w:rPr>
      <w:rFonts w:cs="Arial"/>
      <w:sz w:val="24"/>
    </w:rPr>
  </w:style>
  <w:style w:type="paragraph" w:customStyle="1" w:styleId="PhotoPlacement">
    <w:name w:val="Photo Placement"/>
    <w:basedOn w:val="Normal"/>
    <w:next w:val="Cutlinephoto"/>
    <w:rsid w:val="00C60FAD"/>
    <w:pPr>
      <w:keepNext/>
      <w:spacing w:before="120" w:after="120"/>
      <w:jc w:val="center"/>
    </w:pPr>
    <w:rPr>
      <w:rFonts w:cs="Arial"/>
      <w:sz w:val="24"/>
    </w:rPr>
  </w:style>
  <w:style w:type="paragraph" w:customStyle="1" w:styleId="Cutlinephoto">
    <w:name w:val="Cutline (photo)"/>
    <w:basedOn w:val="Normal"/>
    <w:next w:val="BodyText"/>
    <w:uiPriority w:val="99"/>
    <w:semiHidden/>
    <w:rsid w:val="00C60FAD"/>
    <w:pPr>
      <w:tabs>
        <w:tab w:val="left" w:pos="1440"/>
      </w:tabs>
      <w:spacing w:before="120" w:after="240"/>
      <w:contextualSpacing/>
      <w:jc w:val="center"/>
    </w:pPr>
    <w:rPr>
      <w:rFonts w:cs="Arial"/>
      <w:b/>
      <w:caps/>
    </w:rPr>
  </w:style>
  <w:style w:type="paragraph" w:customStyle="1" w:styleId="ERMStrapline">
    <w:name w:val="ERM Strapline"/>
    <w:semiHidden/>
    <w:rPr>
      <w:rFonts w:ascii="Arial" w:hAnsi="Arial"/>
      <w:i/>
      <w:noProof/>
      <w:color w:val="999999"/>
      <w:sz w:val="22"/>
    </w:rPr>
  </w:style>
  <w:style w:type="paragraph" w:customStyle="1" w:styleId="SigPg-title">
    <w:name w:val="Sig Pg - title"/>
    <w:basedOn w:val="Normal"/>
    <w:uiPriority w:val="99"/>
    <w:semiHidden/>
    <w:rsid w:val="00C60FAD"/>
    <w:pPr>
      <w:spacing w:before="600" w:line="360" w:lineRule="auto"/>
      <w:contextualSpacing/>
      <w:jc w:val="center"/>
    </w:pPr>
    <w:rPr>
      <w:rFonts w:cs="Arial"/>
      <w:b/>
      <w:sz w:val="32"/>
    </w:rPr>
  </w:style>
  <w:style w:type="paragraph" w:customStyle="1" w:styleId="SigPg-subtitle">
    <w:name w:val="Sig Pg - subtitle"/>
    <w:basedOn w:val="Normal"/>
    <w:uiPriority w:val="99"/>
    <w:semiHidden/>
    <w:rsid w:val="00C60FAD"/>
    <w:pPr>
      <w:spacing w:before="360" w:line="360" w:lineRule="auto"/>
      <w:contextualSpacing/>
      <w:jc w:val="center"/>
    </w:pPr>
    <w:rPr>
      <w:rFonts w:cs="Arial"/>
      <w:b/>
      <w:sz w:val="26"/>
    </w:rPr>
  </w:style>
  <w:style w:type="paragraph" w:customStyle="1" w:styleId="SigPg-date">
    <w:name w:val="Sig Pg - date"/>
    <w:basedOn w:val="Normal"/>
    <w:next w:val="Normal"/>
    <w:uiPriority w:val="99"/>
    <w:semiHidden/>
    <w:rsid w:val="00C60FAD"/>
    <w:pPr>
      <w:spacing w:before="360"/>
      <w:jc w:val="center"/>
    </w:pPr>
    <w:rPr>
      <w:rFonts w:cs="Arial"/>
      <w:b/>
      <w:sz w:val="24"/>
    </w:rPr>
  </w:style>
  <w:style w:type="paragraph" w:customStyle="1" w:styleId="SigPg-project">
    <w:name w:val="Sig Pg - project #"/>
    <w:basedOn w:val="Normal"/>
    <w:next w:val="SigPg-preparedreviewedby"/>
    <w:uiPriority w:val="99"/>
    <w:semiHidden/>
    <w:rsid w:val="00C60FAD"/>
    <w:pPr>
      <w:spacing w:before="360" w:after="1920"/>
      <w:jc w:val="center"/>
    </w:pPr>
    <w:rPr>
      <w:rFonts w:cs="Arial"/>
      <w:b/>
      <w:sz w:val="24"/>
    </w:rPr>
  </w:style>
  <w:style w:type="paragraph" w:customStyle="1" w:styleId="SigPg-ERMaddress">
    <w:name w:val="Sig Pg - ERM address"/>
    <w:basedOn w:val="Normal"/>
    <w:uiPriority w:val="99"/>
    <w:semiHidden/>
    <w:rsid w:val="00C60FAD"/>
    <w:pPr>
      <w:spacing w:before="960"/>
      <w:contextualSpacing/>
      <w:jc w:val="center"/>
    </w:pPr>
    <w:rPr>
      <w:rFonts w:cs="Arial"/>
      <w:sz w:val="24"/>
    </w:rPr>
  </w:style>
  <w:style w:type="paragraph" w:customStyle="1" w:styleId="SigPg-preparedreviewedby">
    <w:name w:val="Sig Pg - prepared &amp; reviewed by"/>
    <w:basedOn w:val="Normal"/>
    <w:uiPriority w:val="99"/>
    <w:semiHidden/>
    <w:rsid w:val="00C60FAD"/>
    <w:pPr>
      <w:spacing w:before="720"/>
      <w:ind w:left="1800"/>
    </w:pPr>
    <w:rPr>
      <w:rFonts w:cs="Arial"/>
      <w:sz w:val="24"/>
    </w:rPr>
  </w:style>
  <w:style w:type="paragraph" w:customStyle="1" w:styleId="SigPg-sigblock">
    <w:name w:val="Sig Pg - sig block"/>
    <w:basedOn w:val="Normal"/>
    <w:uiPriority w:val="99"/>
    <w:semiHidden/>
    <w:rsid w:val="00C60FAD"/>
    <w:pPr>
      <w:ind w:left="3240"/>
    </w:pPr>
    <w:rPr>
      <w:rFonts w:cs="Arial"/>
      <w:sz w:val="24"/>
    </w:rPr>
  </w:style>
  <w:style w:type="paragraph" w:customStyle="1" w:styleId="TableSource">
    <w:name w:val="Table Source"/>
    <w:basedOn w:val="BodyText"/>
    <w:next w:val="BodyText"/>
    <w:link w:val="TableSourceChar"/>
    <w:rsid w:val="0001385B"/>
    <w:pPr>
      <w:spacing w:after="120" w:line="240" w:lineRule="auto"/>
    </w:pPr>
    <w:rPr>
      <w:sz w:val="18"/>
    </w:rPr>
  </w:style>
  <w:style w:type="paragraph" w:customStyle="1" w:styleId="TableNote">
    <w:name w:val="Table Note"/>
    <w:basedOn w:val="TableSource"/>
    <w:next w:val="BodyText"/>
    <w:link w:val="TableNoteChar"/>
    <w:rsid w:val="00DA2451"/>
    <w:pPr>
      <w:spacing w:before="0" w:after="0"/>
    </w:pPr>
    <w:rPr>
      <w:i/>
    </w:rPr>
  </w:style>
  <w:style w:type="paragraph" w:customStyle="1" w:styleId="FigureSource">
    <w:name w:val="Figure Source"/>
    <w:basedOn w:val="TableSource"/>
    <w:rsid w:val="008B652B"/>
    <w:pPr>
      <w:keepNext/>
    </w:pPr>
  </w:style>
  <w:style w:type="character" w:customStyle="1" w:styleId="BodyTextChar">
    <w:name w:val="Body Text Char"/>
    <w:basedOn w:val="DefaultParagraphFont"/>
    <w:link w:val="BodyText"/>
    <w:rsid w:val="00773D7B"/>
  </w:style>
  <w:style w:type="character" w:customStyle="1" w:styleId="TableSourceChar">
    <w:name w:val="Table Source Char"/>
    <w:basedOn w:val="BodyTextChar"/>
    <w:link w:val="TableSource"/>
    <w:rsid w:val="008A31AB"/>
    <w:rPr>
      <w:rFonts w:asciiTheme="minorHAnsi" w:hAnsiTheme="minorHAnsi" w:cs="Arial"/>
      <w:sz w:val="18"/>
      <w:szCs w:val="24"/>
      <w:lang w:eastAsia="en-AU"/>
    </w:rPr>
  </w:style>
  <w:style w:type="character" w:customStyle="1" w:styleId="TableNoteChar">
    <w:name w:val="Table Note Char"/>
    <w:basedOn w:val="TableSourceChar"/>
    <w:link w:val="TableNote"/>
    <w:rsid w:val="008A31AB"/>
    <w:rPr>
      <w:rFonts w:asciiTheme="minorHAnsi" w:hAnsiTheme="minorHAnsi" w:cs="Arial"/>
      <w:i/>
      <w:sz w:val="18"/>
      <w:szCs w:val="24"/>
      <w:lang w:eastAsia="en-AU"/>
    </w:rPr>
  </w:style>
  <w:style w:type="character" w:customStyle="1" w:styleId="BlockTextChar">
    <w:name w:val="Block Text Char"/>
    <w:aliases w:val="Block Quote Char"/>
    <w:basedOn w:val="DefaultParagraphFont"/>
    <w:link w:val="BlockText"/>
    <w:rsid w:val="00B46B2C"/>
    <w:rPr>
      <w:rFonts w:asciiTheme="minorHAnsi" w:hAnsiTheme="minorHAnsi" w:cs="Arial"/>
      <w:szCs w:val="24"/>
      <w:lang w:eastAsia="en-AU"/>
    </w:rPr>
  </w:style>
  <w:style w:type="character" w:customStyle="1" w:styleId="FooterChar">
    <w:name w:val="Footer Char"/>
    <w:basedOn w:val="DefaultParagraphFont"/>
    <w:link w:val="Footer"/>
    <w:uiPriority w:val="99"/>
    <w:semiHidden/>
    <w:rsid w:val="00926E1A"/>
    <w:rPr>
      <w:sz w:val="12"/>
      <w:szCs w:val="22"/>
    </w:rPr>
  </w:style>
  <w:style w:type="character" w:customStyle="1" w:styleId="HeaderChar">
    <w:name w:val="Header Char"/>
    <w:basedOn w:val="DefaultParagraphFont"/>
    <w:link w:val="Header"/>
    <w:rsid w:val="000532DE"/>
    <w:rPr>
      <w:rFonts w:cs="Arial"/>
      <w:caps/>
      <w:sz w:val="14"/>
      <w:szCs w:val="16"/>
    </w:rPr>
  </w:style>
  <w:style w:type="character" w:customStyle="1" w:styleId="FootnoteTextChar">
    <w:name w:val="Footnote Text Char"/>
    <w:basedOn w:val="DefaultParagraphFont"/>
    <w:link w:val="FootnoteText"/>
    <w:rsid w:val="008A31AB"/>
    <w:rPr>
      <w:rFonts w:asciiTheme="minorHAnsi" w:hAnsiTheme="minorHAnsi" w:cs="Arial"/>
      <w:sz w:val="16"/>
      <w:lang w:eastAsia="en-AU"/>
    </w:rPr>
  </w:style>
  <w:style w:type="character" w:styleId="SubtleEmphasis">
    <w:name w:val="Subtle Emphasis"/>
    <w:basedOn w:val="DefaultParagraphFont"/>
    <w:uiPriority w:val="19"/>
    <w:semiHidden/>
    <w:qFormat/>
    <w:rPr>
      <w:i/>
      <w:iCs/>
      <w:color w:val="7F7F7F" w:themeColor="text1" w:themeTint="80"/>
    </w:rPr>
  </w:style>
  <w:style w:type="table" w:styleId="LightShading-Accent1">
    <w:name w:val="Light Shading Accent 1"/>
    <w:basedOn w:val="TableNormal"/>
    <w:uiPriority w:val="60"/>
    <w:rPr>
      <w:color w:val="00264C" w:themeColor="accent1" w:themeShade="BF"/>
      <w:sz w:val="22"/>
      <w:szCs w:val="22"/>
      <w:lang w:eastAsia="ja-JP"/>
    </w:rPr>
    <w:tblPr>
      <w:tblStyleRowBandSize w:val="1"/>
      <w:tblStyleColBandSize w:val="1"/>
      <w:tblBorders>
        <w:top w:val="single" w:sz="8" w:space="0" w:color="003366" w:themeColor="accent1"/>
        <w:bottom w:val="single" w:sz="8" w:space="0" w:color="003366" w:themeColor="accent1"/>
      </w:tblBorders>
    </w:tblPr>
    <w:tblStylePr w:type="firstRow">
      <w:pPr>
        <w:spacing w:before="0" w:after="0" w:line="240" w:lineRule="auto"/>
      </w:pPr>
      <w:rPr>
        <w:b/>
        <w:bCs/>
        <w:color w:val="00264C" w:themeColor="accent1" w:themeShade="BF"/>
      </w:rPr>
      <w:tblPr/>
      <w:tcPr>
        <w:tcBorders>
          <w:top w:val="single" w:sz="8" w:space="0" w:color="003366" w:themeColor="accent1"/>
          <w:left w:val="nil"/>
          <w:bottom w:val="single" w:sz="8" w:space="0" w:color="003366" w:themeColor="accent1"/>
          <w:right w:val="nil"/>
          <w:insideH w:val="nil"/>
          <w:insideV w:val="nil"/>
        </w:tcBorders>
      </w:tcPr>
    </w:tblStylePr>
    <w:tblStylePr w:type="lastRow">
      <w:pPr>
        <w:spacing w:before="0" w:after="0" w:line="240" w:lineRule="auto"/>
      </w:pPr>
      <w:rPr>
        <w:b/>
        <w:bCs/>
        <w:color w:val="00264C" w:themeColor="accent1" w:themeShade="BF"/>
      </w:rPr>
      <w:tblPr/>
      <w:tcPr>
        <w:tcBorders>
          <w:top w:val="single" w:sz="8" w:space="0" w:color="003366" w:themeColor="accent1"/>
          <w:left w:val="nil"/>
          <w:bottom w:val="single" w:sz="8" w:space="0" w:color="003366" w:themeColor="accent1"/>
          <w:right w:val="nil"/>
          <w:insideH w:val="nil"/>
          <w:insideV w:val="nil"/>
        </w:tcBorders>
      </w:tcPr>
    </w:tblStylePr>
    <w:tblStylePr w:type="firstCol">
      <w:rPr>
        <w:b/>
        <w:bCs/>
        <w:color w:val="00264C" w:themeColor="accent1" w:themeShade="BF"/>
      </w:rPr>
    </w:tblStylePr>
    <w:tblStylePr w:type="lastCol">
      <w:rPr>
        <w:b/>
        <w:bCs/>
        <w:color w:val="00264C" w:themeColor="accent1" w:themeShade="BF"/>
      </w:rPr>
    </w:tblStylePr>
    <w:tblStylePr w:type="band1Vert">
      <w:tblPr/>
      <w:tcPr>
        <w:tcBorders>
          <w:left w:val="nil"/>
          <w:right w:val="nil"/>
          <w:insideH w:val="nil"/>
          <w:insideV w:val="nil"/>
        </w:tcBorders>
        <w:shd w:val="clear" w:color="auto" w:fill="9ACCFF" w:themeFill="accent1" w:themeFillTint="3F"/>
      </w:tcPr>
    </w:tblStylePr>
    <w:tblStylePr w:type="band1Horz">
      <w:tblPr/>
      <w:tcPr>
        <w:tcBorders>
          <w:left w:val="nil"/>
          <w:right w:val="nil"/>
          <w:insideH w:val="nil"/>
          <w:insideV w:val="nil"/>
        </w:tcBorders>
        <w:shd w:val="clear" w:color="auto" w:fill="9ACCFF" w:themeFill="accent1" w:themeFillTint="3F"/>
      </w:tcPr>
    </w:tblStylePr>
  </w:style>
  <w:style w:type="character" w:customStyle="1" w:styleId="CaptionChar">
    <w:name w:val="Caption Char"/>
    <w:basedOn w:val="DefaultParagraphFont"/>
    <w:link w:val="Caption"/>
    <w:rsid w:val="002B5C16"/>
    <w:rPr>
      <w:rFonts w:asciiTheme="minorHAnsi" w:eastAsiaTheme="minorEastAsia" w:hAnsiTheme="minorHAnsi" w:cs="Arial"/>
      <w:b/>
      <w:sz w:val="24"/>
      <w:lang w:eastAsia="en-AU"/>
    </w:rPr>
  </w:style>
  <w:style w:type="paragraph" w:customStyle="1" w:styleId="FigureNote">
    <w:name w:val="Figure Note"/>
    <w:basedOn w:val="TableNote"/>
    <w:next w:val="BodyText"/>
    <w:rsid w:val="008B652B"/>
    <w:pPr>
      <w:keepNext/>
    </w:pPr>
  </w:style>
  <w:style w:type="table" w:styleId="TableGrid">
    <w:name w:val="Table Grid"/>
    <w:basedOn w:val="TableNormal"/>
    <w:uiPriority w:val="39"/>
    <w:rsid w:val="005039C1"/>
    <w:rPr>
      <w:szCs w:val="22"/>
      <w:lang w:val="en-GB" w:eastAsia="zh-CN"/>
    </w:rPr>
    <w:tblPr/>
  </w:style>
  <w:style w:type="paragraph" w:customStyle="1" w:styleId="Documenttitle">
    <w:name w:val="Document title"/>
    <w:basedOn w:val="Normal"/>
    <w:next w:val="Documentsubtitle"/>
    <w:rsid w:val="00273859"/>
    <w:pPr>
      <w:spacing w:line="216" w:lineRule="auto"/>
    </w:pPr>
    <w:rPr>
      <w:b/>
      <w:color w:val="007A5F" w:themeColor="text2"/>
      <w:spacing w:val="-2"/>
      <w:kern w:val="18"/>
      <w:sz w:val="42"/>
      <w:szCs w:val="22"/>
      <w:lang w:eastAsia="zh-CN"/>
    </w:rPr>
  </w:style>
  <w:style w:type="paragraph" w:customStyle="1" w:styleId="Documentsubtitle">
    <w:name w:val="Document subtitle"/>
    <w:basedOn w:val="Normal"/>
    <w:next w:val="Normal"/>
    <w:rsid w:val="00273859"/>
    <w:pPr>
      <w:spacing w:before="360" w:line="320" w:lineRule="atLeast"/>
    </w:pPr>
    <w:rPr>
      <w:spacing w:val="-2"/>
      <w:kern w:val="18"/>
      <w:sz w:val="28"/>
      <w:szCs w:val="22"/>
      <w:lang w:eastAsia="zh-CN"/>
    </w:rPr>
  </w:style>
  <w:style w:type="paragraph" w:customStyle="1" w:styleId="DocumentDate">
    <w:name w:val="Document Date"/>
    <w:basedOn w:val="Normal"/>
    <w:next w:val="Normal"/>
    <w:semiHidden/>
    <w:rsid w:val="00E20881"/>
    <w:pPr>
      <w:spacing w:line="360" w:lineRule="atLeast"/>
    </w:pPr>
    <w:rPr>
      <w:spacing w:val="-2"/>
      <w:kern w:val="18"/>
      <w:szCs w:val="22"/>
      <w:lang w:val="en-GB" w:eastAsia="zh-CN"/>
    </w:rPr>
  </w:style>
  <w:style w:type="paragraph" w:customStyle="1" w:styleId="DocumentProjectNo">
    <w:name w:val="Document Project No"/>
    <w:basedOn w:val="Normal"/>
    <w:next w:val="Normal"/>
    <w:semiHidden/>
    <w:rsid w:val="00E20881"/>
    <w:pPr>
      <w:spacing w:line="360" w:lineRule="atLeast"/>
    </w:pPr>
    <w:rPr>
      <w:spacing w:val="-2"/>
      <w:kern w:val="18"/>
      <w:szCs w:val="22"/>
      <w:lang w:val="en-GB" w:eastAsia="zh-CN"/>
    </w:rPr>
  </w:style>
  <w:style w:type="table" w:customStyle="1" w:styleId="ERMTablestyle">
    <w:name w:val="ERM Table style"/>
    <w:basedOn w:val="TableNormal"/>
    <w:uiPriority w:val="99"/>
    <w:rsid w:val="00444193"/>
    <w:rPr>
      <w:sz w:val="18"/>
      <w:szCs w:val="18"/>
      <w:lang w:val="en-GB" w:eastAsia="zh-CN"/>
    </w:rPr>
    <w:tblPr>
      <w:tblBorders>
        <w:top w:val="single" w:sz="2" w:space="0" w:color="666F74" w:themeColor="background2"/>
        <w:bottom w:val="single" w:sz="2" w:space="0" w:color="666F74" w:themeColor="background2"/>
        <w:insideH w:val="single" w:sz="2" w:space="0" w:color="666F74" w:themeColor="background2"/>
        <w:insideV w:val="single" w:sz="2" w:space="0" w:color="666F74" w:themeColor="background2"/>
      </w:tblBorders>
      <w:tblCellMar>
        <w:top w:w="28" w:type="dxa"/>
        <w:left w:w="113" w:type="dxa"/>
        <w:bottom w:w="57" w:type="dxa"/>
        <w:right w:w="113" w:type="dxa"/>
      </w:tblCellMar>
    </w:tblPr>
    <w:tblStylePr w:type="firstRow">
      <w:rPr>
        <w:b w:val="0"/>
        <w:color w:val="007A5F" w:themeColor="text2"/>
      </w:rPr>
      <w:tblPr/>
      <w:tcPr>
        <w:tcBorders>
          <w:top w:val="single" w:sz="8" w:space="0" w:color="007A5F" w:themeColor="text2"/>
          <w:bottom w:val="single" w:sz="8" w:space="0" w:color="007A5F" w:themeColor="text2"/>
        </w:tcBorders>
      </w:tcPr>
    </w:tblStylePr>
  </w:style>
  <w:style w:type="paragraph" w:customStyle="1" w:styleId="DocDate">
    <w:name w:val="DocDate"/>
    <w:basedOn w:val="Normal"/>
    <w:next w:val="Normal"/>
    <w:semiHidden/>
    <w:rsid w:val="00C6522C"/>
    <w:pPr>
      <w:spacing w:line="220" w:lineRule="atLeast"/>
    </w:pPr>
    <w:rPr>
      <w:spacing w:val="-2"/>
      <w:kern w:val="18"/>
      <w:sz w:val="18"/>
      <w:szCs w:val="22"/>
      <w:lang w:val="en-GB" w:eastAsia="zh-CN"/>
    </w:rPr>
  </w:style>
  <w:style w:type="paragraph" w:customStyle="1" w:styleId="DocRef">
    <w:name w:val="DocRef"/>
    <w:basedOn w:val="Normal"/>
    <w:next w:val="Normal"/>
    <w:semiHidden/>
    <w:rsid w:val="00C6522C"/>
    <w:pPr>
      <w:spacing w:line="220" w:lineRule="atLeast"/>
    </w:pPr>
    <w:rPr>
      <w:spacing w:val="-2"/>
      <w:kern w:val="18"/>
      <w:sz w:val="18"/>
      <w:szCs w:val="22"/>
      <w:lang w:val="en-GB" w:eastAsia="zh-CN"/>
    </w:rPr>
  </w:style>
  <w:style w:type="paragraph" w:customStyle="1" w:styleId="DocVers">
    <w:name w:val="DocVers"/>
    <w:basedOn w:val="Normal"/>
    <w:next w:val="Normal"/>
    <w:semiHidden/>
    <w:rsid w:val="00C6522C"/>
    <w:pPr>
      <w:spacing w:line="220" w:lineRule="atLeast"/>
    </w:pPr>
    <w:rPr>
      <w:spacing w:val="-2"/>
      <w:kern w:val="18"/>
      <w:sz w:val="18"/>
      <w:szCs w:val="18"/>
      <w:lang w:val="en-GB" w:eastAsia="zh-CN"/>
    </w:rPr>
  </w:style>
  <w:style w:type="paragraph" w:customStyle="1" w:styleId="DocAuthor">
    <w:name w:val="DocAuthor"/>
    <w:basedOn w:val="Normal"/>
    <w:next w:val="Normal"/>
    <w:semiHidden/>
    <w:rsid w:val="00C6522C"/>
    <w:pPr>
      <w:spacing w:line="220" w:lineRule="atLeast"/>
    </w:pPr>
    <w:rPr>
      <w:spacing w:val="-2"/>
      <w:kern w:val="18"/>
      <w:sz w:val="18"/>
      <w:szCs w:val="18"/>
      <w:lang w:val="en-GB" w:eastAsia="zh-CN"/>
    </w:rPr>
  </w:style>
  <w:style w:type="paragraph" w:customStyle="1" w:styleId="DocClient">
    <w:name w:val="DocClient"/>
    <w:basedOn w:val="Normal"/>
    <w:next w:val="Normal"/>
    <w:semiHidden/>
    <w:rsid w:val="00C6522C"/>
    <w:pPr>
      <w:spacing w:line="220" w:lineRule="atLeast"/>
    </w:pPr>
    <w:rPr>
      <w:spacing w:val="-2"/>
      <w:kern w:val="18"/>
      <w:sz w:val="18"/>
      <w:szCs w:val="18"/>
      <w:lang w:val="en-GB" w:eastAsia="zh-CN"/>
    </w:rPr>
  </w:style>
  <w:style w:type="character" w:customStyle="1" w:styleId="UnresolvedMention">
    <w:name w:val="Unresolved Mention"/>
    <w:basedOn w:val="DefaultParagraphFont"/>
    <w:uiPriority w:val="99"/>
    <w:semiHidden/>
    <w:rsid w:val="00F5666C"/>
    <w:rPr>
      <w:color w:val="808080"/>
      <w:shd w:val="clear" w:color="auto" w:fill="E6E6E6"/>
    </w:rPr>
  </w:style>
  <w:style w:type="paragraph" w:customStyle="1" w:styleId="Section1heading">
    <w:name w:val="Section 1 heading"/>
    <w:basedOn w:val="BodyText"/>
    <w:next w:val="BodyText"/>
    <w:uiPriority w:val="99"/>
    <w:semiHidden/>
    <w:rsid w:val="00243658"/>
    <w:pPr>
      <w:spacing w:before="0" w:after="240" w:line="240" w:lineRule="auto"/>
    </w:pPr>
    <w:rPr>
      <w:b/>
      <w:color w:val="007A5F" w:themeColor="text2"/>
    </w:rPr>
  </w:style>
  <w:style w:type="paragraph" w:customStyle="1" w:styleId="DocTitle">
    <w:name w:val="DocTitle"/>
    <w:basedOn w:val="Normal"/>
    <w:uiPriority w:val="99"/>
    <w:semiHidden/>
    <w:rsid w:val="000A120E"/>
    <w:pPr>
      <w:spacing w:line="220" w:lineRule="atLeast"/>
    </w:pPr>
    <w:rPr>
      <w:color w:val="007A5F" w:themeColor="text2"/>
      <w:sz w:val="18"/>
    </w:rPr>
  </w:style>
  <w:style w:type="paragraph" w:customStyle="1" w:styleId="DocSubtitle">
    <w:name w:val="DocSubtitle"/>
    <w:basedOn w:val="Normal"/>
    <w:uiPriority w:val="99"/>
    <w:semiHidden/>
    <w:rsid w:val="000A120E"/>
    <w:pPr>
      <w:spacing w:line="220" w:lineRule="atLeast"/>
    </w:pPr>
    <w:rPr>
      <w:color w:val="007A5F" w:themeColor="text2"/>
      <w:sz w:val="18"/>
    </w:rPr>
  </w:style>
  <w:style w:type="paragraph" w:customStyle="1" w:styleId="TOCListheadings">
    <w:name w:val="TOC List headings"/>
    <w:basedOn w:val="BodyText"/>
    <w:next w:val="BodyText"/>
    <w:uiPriority w:val="99"/>
    <w:rsid w:val="00B03F26"/>
    <w:pPr>
      <w:spacing w:after="0"/>
    </w:pPr>
    <w:rPr>
      <w:b/>
      <w:noProof/>
      <w:color w:val="007A5F" w:themeColor="text2"/>
    </w:rPr>
  </w:style>
  <w:style w:type="paragraph" w:customStyle="1" w:styleId="AppendixHeading2">
    <w:name w:val="Appendix Heading 2"/>
    <w:basedOn w:val="BodyText"/>
    <w:next w:val="BodyText"/>
    <w:uiPriority w:val="99"/>
    <w:rsid w:val="000F4002"/>
    <w:pPr>
      <w:spacing w:before="240" w:line="240" w:lineRule="auto"/>
    </w:pPr>
    <w:rPr>
      <w:color w:val="007A5F" w:themeColor="text2"/>
      <w:sz w:val="24"/>
    </w:rPr>
  </w:style>
  <w:style w:type="paragraph" w:customStyle="1" w:styleId="ListNumberalpha">
    <w:name w:val="List Number alpha"/>
    <w:basedOn w:val="BodyText"/>
    <w:uiPriority w:val="99"/>
    <w:rsid w:val="00B35CA8"/>
    <w:pPr>
      <w:numPr>
        <w:ilvl w:val="7"/>
        <w:numId w:val="24"/>
      </w:numPr>
      <w:ind w:left="794" w:hanging="397"/>
    </w:pPr>
    <w:rPr>
      <w:lang w:val="fr-FR"/>
    </w:rPr>
  </w:style>
  <w:style w:type="paragraph" w:customStyle="1" w:styleId="ListNumberroman">
    <w:name w:val="List Number roman"/>
    <w:basedOn w:val="BodyText"/>
    <w:uiPriority w:val="99"/>
    <w:rsid w:val="00FE3FFD"/>
    <w:pPr>
      <w:numPr>
        <w:ilvl w:val="8"/>
        <w:numId w:val="24"/>
      </w:numPr>
      <w:ind w:left="1191"/>
    </w:pPr>
  </w:style>
  <w:style w:type="paragraph" w:styleId="TOCHeading">
    <w:name w:val="TOC Heading"/>
    <w:basedOn w:val="TOCListheadings"/>
    <w:next w:val="Normal"/>
    <w:uiPriority w:val="39"/>
    <w:qFormat/>
    <w:rsid w:val="00EB20F1"/>
  </w:style>
  <w:style w:type="character" w:styleId="PlaceholderText">
    <w:name w:val="Placeholder Text"/>
    <w:basedOn w:val="DefaultParagraphFont"/>
    <w:uiPriority w:val="99"/>
    <w:semiHidden/>
    <w:rsid w:val="00BB3BDD"/>
    <w:rPr>
      <w:color w:val="808080"/>
    </w:rPr>
  </w:style>
  <w:style w:type="paragraph" w:customStyle="1" w:styleId="TableTitle">
    <w:name w:val="Table Title"/>
    <w:basedOn w:val="Normal"/>
    <w:next w:val="Normal"/>
    <w:link w:val="TableTitleChar"/>
    <w:qFormat/>
    <w:rsid w:val="006E0D5C"/>
    <w:pPr>
      <w:keepNext/>
      <w:spacing w:before="240" w:after="120"/>
      <w:contextualSpacing/>
    </w:pPr>
    <w:rPr>
      <w:rFonts w:cs="Arial"/>
      <w:b/>
      <w:sz w:val="24"/>
      <w:lang w:eastAsia="en-AU"/>
    </w:rPr>
  </w:style>
  <w:style w:type="paragraph" w:customStyle="1" w:styleId="Bullet1">
    <w:name w:val="Bullet 1"/>
    <w:basedOn w:val="Normal"/>
    <w:rsid w:val="00F119DD"/>
    <w:pPr>
      <w:numPr>
        <w:numId w:val="25"/>
      </w:numPr>
      <w:spacing w:before="140" w:line="300" w:lineRule="atLeast"/>
      <w:ind w:left="360"/>
    </w:pPr>
    <w:rPr>
      <w:rFonts w:ascii="Book Antiqua" w:eastAsia="Times New Roman" w:hAnsi="Book Antiqua" w:cs="Times New Roman"/>
      <w:color w:val="000000"/>
      <w:sz w:val="22"/>
    </w:rPr>
  </w:style>
  <w:style w:type="paragraph" w:customStyle="1" w:styleId="frontmatterpageno">
    <w:name w:val="front matter page no"/>
    <w:basedOn w:val="Footer"/>
    <w:autoRedefine/>
    <w:rsid w:val="00F119DD"/>
    <w:pPr>
      <w:pBdr>
        <w:top w:val="none" w:sz="0" w:space="0" w:color="auto"/>
      </w:pBdr>
      <w:tabs>
        <w:tab w:val="clear" w:pos="1134"/>
        <w:tab w:val="clear" w:pos="2268"/>
        <w:tab w:val="clear" w:pos="4253"/>
        <w:tab w:val="clear" w:pos="7371"/>
        <w:tab w:val="clear" w:pos="9360"/>
        <w:tab w:val="center" w:pos="3960"/>
        <w:tab w:val="right" w:pos="7920"/>
      </w:tabs>
      <w:spacing w:line="160" w:lineRule="atLeast"/>
    </w:pPr>
    <w:rPr>
      <w:rFonts w:ascii="Book Antiqua" w:eastAsia="Times New Roman" w:hAnsi="Book Antiqua" w:cs="Times New Roman"/>
      <w:b/>
      <w:noProof/>
      <w:color w:val="000000"/>
      <w:sz w:val="22"/>
    </w:rPr>
  </w:style>
  <w:style w:type="paragraph" w:customStyle="1" w:styleId="Table">
    <w:name w:val="Table"/>
    <w:basedOn w:val="Normal"/>
    <w:link w:val="TableChar"/>
    <w:qFormat/>
    <w:rsid w:val="004A6FCB"/>
    <w:pPr>
      <w:spacing w:before="40" w:after="40" w:line="240" w:lineRule="auto"/>
      <w:jc w:val="center"/>
    </w:pPr>
    <w:rPr>
      <w:rFonts w:ascii="Book Antiqua" w:eastAsia="Times New Roman" w:hAnsi="Book Antiqua" w:cs="Times New Roman"/>
      <w:sz w:val="18"/>
      <w:lang w:val="en-CA"/>
    </w:rPr>
  </w:style>
  <w:style w:type="paragraph" w:customStyle="1" w:styleId="TableHeader">
    <w:name w:val="Table Header"/>
    <w:basedOn w:val="Table"/>
    <w:qFormat/>
    <w:rsid w:val="004A6FCB"/>
    <w:pPr>
      <w:keepNext/>
      <w:keepLines/>
      <w:spacing w:before="60"/>
    </w:pPr>
    <w:rPr>
      <w:b/>
      <w:bCs/>
      <w:color w:val="FFFFFF"/>
    </w:rPr>
  </w:style>
  <w:style w:type="character" w:customStyle="1" w:styleId="TableChar">
    <w:name w:val="Table Char"/>
    <w:link w:val="Table"/>
    <w:rsid w:val="004A6FCB"/>
    <w:rPr>
      <w:rFonts w:ascii="Book Antiqua" w:eastAsia="Times New Roman" w:hAnsi="Book Antiqua" w:cs="Times New Roman"/>
      <w:sz w:val="18"/>
      <w:lang w:val="en-CA"/>
    </w:rPr>
  </w:style>
  <w:style w:type="character" w:customStyle="1" w:styleId="TableTitleChar">
    <w:name w:val="Table Title Char"/>
    <w:link w:val="TableTitle"/>
    <w:locked/>
    <w:rsid w:val="004A6FCB"/>
    <w:rPr>
      <w:rFonts w:cs="Arial"/>
      <w:b/>
      <w:sz w:val="24"/>
      <w:lang w:eastAsia="en-AU"/>
    </w:rPr>
  </w:style>
  <w:style w:type="paragraph" w:styleId="ListParagraph">
    <w:name w:val="List Paragraph"/>
    <w:basedOn w:val="Normal"/>
    <w:uiPriority w:val="34"/>
    <w:semiHidden/>
    <w:rsid w:val="002A515E"/>
    <w:pPr>
      <w:ind w:left="720"/>
      <w:contextualSpacing/>
    </w:pPr>
  </w:style>
  <w:style w:type="table" w:styleId="GridTable3">
    <w:name w:val="Grid Table 3"/>
    <w:basedOn w:val="TableNormal"/>
    <w:uiPriority w:val="48"/>
    <w:rsid w:val="002A515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ableBullet0">
    <w:name w:val="Table Bullet"/>
    <w:basedOn w:val="Normal"/>
    <w:qFormat/>
    <w:rsid w:val="002A515E"/>
    <w:pPr>
      <w:numPr>
        <w:numId w:val="29"/>
      </w:numPr>
      <w:spacing w:before="40" w:after="40" w:line="240" w:lineRule="auto"/>
    </w:pPr>
    <w:rPr>
      <w:rFonts w:ascii="Book Antiqua" w:eastAsia="Times New Roman" w:hAnsi="Book Antiqua" w:cs="Arial"/>
      <w:sz w:val="18"/>
      <w:szCs w:val="18"/>
      <w:lang w:val="en-CA"/>
    </w:rPr>
  </w:style>
  <w:style w:type="character" w:customStyle="1" w:styleId="TableLegendFootnoteChar">
    <w:name w:val="Table Legend/Footnote Char"/>
    <w:link w:val="TableLegendFootnote"/>
    <w:locked/>
    <w:rsid w:val="002A515E"/>
    <w:rPr>
      <w:rFonts w:ascii="Book Antiqua" w:hAnsi="Book Antiqua"/>
      <w:i/>
      <w:sz w:val="18"/>
      <w:szCs w:val="18"/>
      <w:lang w:val="en-CA"/>
    </w:rPr>
  </w:style>
  <w:style w:type="paragraph" w:customStyle="1" w:styleId="TableLegendFootnote">
    <w:name w:val="Table Legend/Footnote"/>
    <w:basedOn w:val="Normal"/>
    <w:next w:val="Normal"/>
    <w:link w:val="TableLegendFootnoteChar"/>
    <w:qFormat/>
    <w:rsid w:val="002A515E"/>
    <w:pPr>
      <w:keepLines/>
      <w:spacing w:before="80" w:after="240" w:line="264" w:lineRule="auto"/>
    </w:pPr>
    <w:rPr>
      <w:rFonts w:ascii="Book Antiqua" w:hAnsi="Book Antiqua"/>
      <w:i/>
      <w:sz w:val="18"/>
      <w:szCs w:val="18"/>
      <w:lang w:val="en-CA"/>
    </w:rPr>
  </w:style>
  <w:style w:type="paragraph" w:customStyle="1" w:styleId="TableTitlecontinued">
    <w:name w:val="Table Title (continued)"/>
    <w:basedOn w:val="Normal"/>
    <w:qFormat/>
    <w:rsid w:val="002A515E"/>
    <w:pPr>
      <w:keepNext/>
      <w:keepLines/>
      <w:spacing w:before="240" w:after="120" w:line="264" w:lineRule="auto"/>
    </w:pPr>
    <w:rPr>
      <w:rFonts w:ascii="Book Antiqua" w:eastAsia="Times New Roman" w:hAnsi="Book Antiqua" w:cs="Arial"/>
      <w:b/>
      <w:sz w:val="21"/>
      <w:lang w:val="en-CA"/>
    </w:rPr>
  </w:style>
  <w:style w:type="character" w:customStyle="1" w:styleId="CommentTextChar">
    <w:name w:val="Comment Text Char"/>
    <w:basedOn w:val="DefaultParagraphFont"/>
    <w:link w:val="CommentText"/>
    <w:uiPriority w:val="99"/>
    <w:semiHidden/>
    <w:rsid w:val="002A515E"/>
  </w:style>
  <w:style w:type="paragraph" w:styleId="Revision">
    <w:name w:val="Revision"/>
    <w:hidden/>
    <w:uiPriority w:val="99"/>
    <w:semiHidden/>
    <w:rsid w:val="009B07D8"/>
  </w:style>
  <w:style w:type="character" w:customStyle="1" w:styleId="ReferencesChar">
    <w:name w:val="References Char"/>
    <w:basedOn w:val="DefaultParagraphFont"/>
    <w:link w:val="References"/>
    <w:rsid w:val="006E1F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09136">
      <w:bodyDiv w:val="1"/>
      <w:marLeft w:val="0"/>
      <w:marRight w:val="0"/>
      <w:marTop w:val="0"/>
      <w:marBottom w:val="0"/>
      <w:divBdr>
        <w:top w:val="none" w:sz="0" w:space="0" w:color="auto"/>
        <w:left w:val="none" w:sz="0" w:space="0" w:color="auto"/>
        <w:bottom w:val="none" w:sz="0" w:space="0" w:color="auto"/>
        <w:right w:val="none" w:sz="0" w:space="0" w:color="auto"/>
      </w:divBdr>
    </w:div>
    <w:div w:id="59409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eader" Target="header7.xml"/><Relationship Id="rId8" Type="http://schemas.openxmlformats.org/officeDocument/2006/relationships/settings" Target="settings.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s://vshunited.com/companies/shipping" TargetMode="External"/><Relationship Id="rId33"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customXml" Target="../customXml/item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theme" Target="theme/theme1.xml"/><Relationship Id="rId30"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www.imo.org/en/About/Conventions/ListOfConventions/Pages/International-Convention-Relating-to-Intervention-on-the-High-Seas-in-Cases-of-Oil-Pollution-Casualties.aspx" TargetMode="External"/><Relationship Id="rId3" Type="http://schemas.openxmlformats.org/officeDocument/2006/relationships/hyperlink" Target="http://www.imo.org/en/About/conventions/listofconventions/pages/international-convention-for-the-prevention-of-pollution-from-ships-(marpol).aspx" TargetMode="External"/><Relationship Id="rId7" Type="http://schemas.openxmlformats.org/officeDocument/2006/relationships/hyperlink" Target="http://www.imo.org/en/About/Conventions/ListOfConventions/Pages/Convention-on-the-Prevention-of-Marine-Pollution-by-Dumping-of-Wastes-and-Other-Matter.aspx" TargetMode="External"/><Relationship Id="rId2" Type="http://schemas.openxmlformats.org/officeDocument/2006/relationships/hyperlink" Target="http://www.imo.org/en/About/Conventions/StatusOfConventions/Documents/status-x.xlsx" TargetMode="External"/><Relationship Id="rId1" Type="http://schemas.openxmlformats.org/officeDocument/2006/relationships/hyperlink" Target="http://www.basel.int/TheConvention/Overview/tabid/1271/Default.aspx" TargetMode="External"/><Relationship Id="rId6" Type="http://schemas.openxmlformats.org/officeDocument/2006/relationships/hyperlink" Target="http://www.imo.org/en/About/Conventions/ListOfConventions/Pages/Convention-on-Facilitation-of-International-Maritime-Traffic-(FAL).aspx" TargetMode="External"/><Relationship Id="rId5" Type="http://schemas.openxmlformats.org/officeDocument/2006/relationships/hyperlink" Target="http://www.imo.org/en/about/conventions/listofconventions/pages/international-convention-on-load-lines.aspx" TargetMode="External"/><Relationship Id="rId4" Type="http://schemas.openxmlformats.org/officeDocument/2006/relationships/hyperlink" Target="http://www.imo.org/en/About/Conventions/ListOfConventions/Pages/International-Convention-for-the-Safety-of-Life-at-Sea-(SOLAS),-1974.aspx" TargetMode="External"/></Relationships>
</file>

<file path=word/theme/theme1.xml><?xml version="1.0" encoding="utf-8"?>
<a:theme xmlns:a="http://schemas.openxmlformats.org/drawingml/2006/main" name="Office Theme">
  <a:themeElements>
    <a:clrScheme name="ERM colours">
      <a:dk1>
        <a:sysClr val="windowText" lastClr="000000"/>
      </a:dk1>
      <a:lt1>
        <a:sysClr val="window" lastClr="FFFFFF"/>
      </a:lt1>
      <a:dk2>
        <a:srgbClr val="007A5F"/>
      </a:dk2>
      <a:lt2>
        <a:srgbClr val="666F74"/>
      </a:lt2>
      <a:accent1>
        <a:srgbClr val="003366"/>
      </a:accent1>
      <a:accent2>
        <a:srgbClr val="D28700"/>
      </a:accent2>
      <a:accent3>
        <a:srgbClr val="6A83B2"/>
      </a:accent3>
      <a:accent4>
        <a:srgbClr val="C40043"/>
      </a:accent4>
      <a:accent5>
        <a:srgbClr val="008DD6"/>
      </a:accent5>
      <a:accent6>
        <a:srgbClr val="B1A800"/>
      </a:accent6>
      <a:hlink>
        <a:srgbClr val="007A5F"/>
      </a:hlink>
      <a:folHlink>
        <a:srgbClr val="666F74"/>
      </a:folHlink>
    </a:clrScheme>
    <a:fontScheme name="ERM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Suriname</TermName>
          <TermId xmlns="http://schemas.microsoft.com/office/infopath/2007/PartnerControls">78f391d2-6a9c-4a90-96e5-b3c0fdf8e7da</TermId>
        </TermInfo>
      </Terms>
    </ic46d7e087fd4a108fb86518ca413cc6>
    <IDBDocs_x0020_Number xmlns="cdc7663a-08f0-4737-9e8c-148ce897a09c" xsi:nil="true"/>
    <Division_x0020_or_x0020_Unit xmlns="cdc7663a-08f0-4737-9e8c-148ce897a09c">VPS/ESG</Division_x0020_or_x0020_Unit>
    <Fiscal_x0020_Year_x0020_IDB xmlns="cdc7663a-08f0-4737-9e8c-148ce897a09c">2019</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Environmental and Social Risk Management</TermName>
          <TermId xmlns="http://schemas.microsoft.com/office/infopath/2007/PartnerControls">24bef61f-13fe-49fb-8944-c01660937ef9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 xsi:nil="true"/>
    <Document_x0020_Author xmlns="cdc7663a-08f0-4737-9e8c-148ce897a09c">Graybill Do Nascimento, Elizabeth</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PORT INFRASTRUCTURE</TermName>
          <TermId xmlns="http://schemas.microsoft.com/office/infopath/2007/PartnerControls">4e681a43-1c9f-4e50-9d53-841046abf269</TermId>
        </TermInfo>
      </Terms>
    </b2ec7cfb18674cb8803df6b262e8b107>
    <Business_x0020_Area xmlns="cdc7663a-08f0-4737-9e8c-148ce897a09c" xsi:nil="true"/>
    <Key_x0020_Document xmlns="cdc7663a-08f0-4737-9e8c-148ce897a09c">false</Key_x0020_Document>
    <Document_x0020_Language_x0020_IDB xmlns="cdc7663a-08f0-4737-9e8c-148ce897a09c">English</Document_x0020_Language_x0020_IDB>
    <Project_x0020_Document_x0020_Type xmlns="cdc7663a-08f0-4737-9e8c-148ce897a09c" xsi:nil="true"/>
    <g511464f9e53401d84b16fa9b379a574 xmlns="cdc7663a-08f0-4737-9e8c-148ce897a09c">
      <Terms xmlns="http://schemas.microsoft.com/office/infopath/2007/PartnerControls"/>
    </g511464f9e53401d84b16fa9b379a574>
    <Related_x0020_SisCor_x0020_Number xmlns="cdc7663a-08f0-4737-9e8c-148ce897a09c" xsi:nil="true"/>
    <TaxCatchAll xmlns="cdc7663a-08f0-4737-9e8c-148ce897a09c">
      <Value>118</Value>
      <Value>117</Value>
      <Value>22</Value>
      <Value>5</Value>
    </TaxCatchAll>
    <Operation_x0020_Type xmlns="cdc7663a-08f0-4737-9e8c-148ce897a09c">Loan Operation</Operation_x0020_Type>
    <Package_x0020_Code xmlns="cdc7663a-08f0-4737-9e8c-148ce897a09c" xsi:nil="true"/>
    <Identifier xmlns="cdc7663a-08f0-4737-9e8c-148ce897a09c" xsi:nil="true"/>
    <Project_x0020_Number xmlns="cdc7663a-08f0-4737-9e8c-148ce897a09c">SU-L1057</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TRANSPORT</TermName>
          <TermId xmlns="http://schemas.microsoft.com/office/infopath/2007/PartnerControls">5a25d1a8-4baf-41a8-9e3b-e167accda6ea</TermId>
        </TermInfo>
      </Terms>
    </nddeef1749674d76abdbe4b239a70bc6>
    <Record_x0020_Number xmlns="cdc7663a-08f0-4737-9e8c-148ce897a09c" xsi:nil="true"/>
    <_dlc_DocId xmlns="cdc7663a-08f0-4737-9e8c-148ce897a09c">EZSHARE-989658694-18</_dlc_DocId>
    <_dlc_DocIdUrl xmlns="cdc7663a-08f0-4737-9e8c-148ce897a09c">
      <Url>https://idbg.sharepoint.com/teams/EZ-SU-LON/SU-L1057/_layouts/15/DocIdRedir.aspx?ID=EZSHARE-989658694-18</Url>
      <Description>EZSHARE-989658694-18</Description>
    </_dlc_DocIdUrl>
    <Disclosure_x0020_Activity xmlns="cdc7663a-08f0-4737-9e8c-148ce897a09c">Environmental Analyses</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BEDE52E3FD0DF64B9E9543E76471C6D8" ma:contentTypeVersion="423" ma:contentTypeDescription="A content type to manage public (operations) IDB documents" ma:contentTypeScope="" ma:versionID="6cacb8a93b510923e5f2e13145fdb26c">
  <xsd:schema xmlns:xsd="http://www.w3.org/2001/XMLSchema" xmlns:xs="http://www.w3.org/2001/XMLSchema" xmlns:p="http://schemas.microsoft.com/office/2006/metadata/properties" xmlns:ns2="cdc7663a-08f0-4737-9e8c-148ce897a09c" targetNamespace="http://schemas.microsoft.com/office/2006/metadata/properties" ma:root="true" ma:fieldsID="671e3a28c58592416cf1ed3001593e18"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default="SU-L1057"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default="Loan Operation"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ae61f9b1-e23d-4f49-b3d7-56b991556c4b" ContentTypeId="0x010100ACF722E9F6B0B149B0CD8BE2560A6672"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ae61f9b1-e23d-4f49-b3d7-56b991556c4b" ContentTypeId="0x0101001A458A224826124E8B45B1D613300CFC" PreviousValue="false"/>
</file>

<file path=customXml/itemProps1.xml><?xml version="1.0" encoding="utf-8"?>
<ds:datastoreItem xmlns:ds="http://schemas.openxmlformats.org/officeDocument/2006/customXml" ds:itemID="{0A5A113B-ED69-41BE-88DD-F76B4BC83FB4}">
  <ds:schemaRefs>
    <ds:schemaRef ds:uri="http://schemas.openxmlformats.org/package/2006/metadata/core-properties"/>
    <ds:schemaRef ds:uri="http://www.w3.org/XML/1998/namespace"/>
    <ds:schemaRef ds:uri="02550589-acfa-4b4b-a102-f1ee1274c75a"/>
    <ds:schemaRef ds:uri="http://purl.org/dc/elements/1.1/"/>
    <ds:schemaRef ds:uri="http://schemas.microsoft.com/office/2006/documentManagement/types"/>
    <ds:schemaRef ds:uri="http://purl.org/dc/terms/"/>
    <ds:schemaRef ds:uri="http://schemas.microsoft.com/office/infopath/2007/PartnerControls"/>
    <ds:schemaRef ds:uri="http://purl.org/dc/dcmitype/"/>
    <ds:schemaRef ds:uri="http://schemas.microsoft.com/office/2006/metadata/properties"/>
  </ds:schemaRefs>
</ds:datastoreItem>
</file>

<file path=customXml/itemProps2.xml><?xml version="1.0" encoding="utf-8"?>
<ds:datastoreItem xmlns:ds="http://schemas.openxmlformats.org/officeDocument/2006/customXml" ds:itemID="{C497CF36-796C-4786-93F6-ADBB06956B22}">
  <ds:schemaRefs>
    <ds:schemaRef ds:uri="http://schemas.microsoft.com/sharepoint/v3/contenttype/forms"/>
  </ds:schemaRefs>
</ds:datastoreItem>
</file>

<file path=customXml/itemProps3.xml><?xml version="1.0" encoding="utf-8"?>
<ds:datastoreItem xmlns:ds="http://schemas.openxmlformats.org/officeDocument/2006/customXml" ds:itemID="{6AE4EEA1-90D0-4971-A184-A5DB03FE2176}"/>
</file>

<file path=customXml/itemProps4.xml><?xml version="1.0" encoding="utf-8"?>
<ds:datastoreItem xmlns:ds="http://schemas.openxmlformats.org/officeDocument/2006/customXml" ds:itemID="{A1DE78F8-8C64-47C1-AD39-50C0020103ED}"/>
</file>

<file path=customXml/itemProps5.xml><?xml version="1.0" encoding="utf-8"?>
<ds:datastoreItem xmlns:ds="http://schemas.openxmlformats.org/officeDocument/2006/customXml" ds:itemID="{15BF9377-DC05-437C-9211-1ED43452E736}">
  <ds:schemaRefs>
    <ds:schemaRef ds:uri="http://schemas.openxmlformats.org/officeDocument/2006/bibliography"/>
  </ds:schemaRefs>
</ds:datastoreItem>
</file>

<file path=customXml/itemProps6.xml><?xml version="1.0" encoding="utf-8"?>
<ds:datastoreItem xmlns:ds="http://schemas.openxmlformats.org/officeDocument/2006/customXml" ds:itemID="{7ACA4AB0-A672-4E6A-9E38-0B27FA8262FF}"/>
</file>

<file path=customXml/itemProps7.xml><?xml version="1.0" encoding="utf-8"?>
<ds:datastoreItem xmlns:ds="http://schemas.openxmlformats.org/officeDocument/2006/customXml" ds:itemID="{6000D302-FF1C-4AB1-8879-7AC0CC0DE38E}"/>
</file>

<file path=docProps/app.xml><?xml version="1.0" encoding="utf-8"?>
<Properties xmlns="http://schemas.openxmlformats.org/officeDocument/2006/extended-properties" xmlns:vt="http://schemas.openxmlformats.org/officeDocument/2006/docPropsVTypes">
  <Template>Normal.dotm</Template>
  <TotalTime>2</TotalTime>
  <Pages>46</Pages>
  <Words>15438</Words>
  <Characters>87997</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Report</vt:lpstr>
    </vt:vector>
  </TitlesOfParts>
  <Company/>
  <LinksUpToDate>false</LinksUpToDate>
  <CharactersWithSpaces>103229</CharactersWithSpaces>
  <SharedDoc>false</SharedDoc>
  <HLinks>
    <vt:vector size="132" baseType="variant">
      <vt:variant>
        <vt:i4>1441840</vt:i4>
      </vt:variant>
      <vt:variant>
        <vt:i4>128</vt:i4>
      </vt:variant>
      <vt:variant>
        <vt:i4>0</vt:i4>
      </vt:variant>
      <vt:variant>
        <vt:i4>5</vt:i4>
      </vt:variant>
      <vt:variant>
        <vt:lpwstr/>
      </vt:variant>
      <vt:variant>
        <vt:lpwstr>_Toc167512705</vt:lpwstr>
      </vt:variant>
      <vt:variant>
        <vt:i4>1441840</vt:i4>
      </vt:variant>
      <vt:variant>
        <vt:i4>122</vt:i4>
      </vt:variant>
      <vt:variant>
        <vt:i4>0</vt:i4>
      </vt:variant>
      <vt:variant>
        <vt:i4>5</vt:i4>
      </vt:variant>
      <vt:variant>
        <vt:lpwstr/>
      </vt:variant>
      <vt:variant>
        <vt:lpwstr>_Toc167512704</vt:lpwstr>
      </vt:variant>
      <vt:variant>
        <vt:i4>1441840</vt:i4>
      </vt:variant>
      <vt:variant>
        <vt:i4>116</vt:i4>
      </vt:variant>
      <vt:variant>
        <vt:i4>0</vt:i4>
      </vt:variant>
      <vt:variant>
        <vt:i4>5</vt:i4>
      </vt:variant>
      <vt:variant>
        <vt:lpwstr/>
      </vt:variant>
      <vt:variant>
        <vt:lpwstr>_Toc167512703</vt:lpwstr>
      </vt:variant>
      <vt:variant>
        <vt:i4>1441840</vt:i4>
      </vt:variant>
      <vt:variant>
        <vt:i4>110</vt:i4>
      </vt:variant>
      <vt:variant>
        <vt:i4>0</vt:i4>
      </vt:variant>
      <vt:variant>
        <vt:i4>5</vt:i4>
      </vt:variant>
      <vt:variant>
        <vt:lpwstr/>
      </vt:variant>
      <vt:variant>
        <vt:lpwstr>_Toc167512702</vt:lpwstr>
      </vt:variant>
      <vt:variant>
        <vt:i4>1441840</vt:i4>
      </vt:variant>
      <vt:variant>
        <vt:i4>104</vt:i4>
      </vt:variant>
      <vt:variant>
        <vt:i4>0</vt:i4>
      </vt:variant>
      <vt:variant>
        <vt:i4>5</vt:i4>
      </vt:variant>
      <vt:variant>
        <vt:lpwstr/>
      </vt:variant>
      <vt:variant>
        <vt:lpwstr>_Toc167512701</vt:lpwstr>
      </vt:variant>
      <vt:variant>
        <vt:i4>1441840</vt:i4>
      </vt:variant>
      <vt:variant>
        <vt:i4>98</vt:i4>
      </vt:variant>
      <vt:variant>
        <vt:i4>0</vt:i4>
      </vt:variant>
      <vt:variant>
        <vt:i4>5</vt:i4>
      </vt:variant>
      <vt:variant>
        <vt:lpwstr/>
      </vt:variant>
      <vt:variant>
        <vt:lpwstr>_Toc167512700</vt:lpwstr>
      </vt:variant>
      <vt:variant>
        <vt:i4>2031665</vt:i4>
      </vt:variant>
      <vt:variant>
        <vt:i4>92</vt:i4>
      </vt:variant>
      <vt:variant>
        <vt:i4>0</vt:i4>
      </vt:variant>
      <vt:variant>
        <vt:i4>5</vt:i4>
      </vt:variant>
      <vt:variant>
        <vt:lpwstr/>
      </vt:variant>
      <vt:variant>
        <vt:lpwstr>_Toc167512699</vt:lpwstr>
      </vt:variant>
      <vt:variant>
        <vt:i4>2031665</vt:i4>
      </vt:variant>
      <vt:variant>
        <vt:i4>86</vt:i4>
      </vt:variant>
      <vt:variant>
        <vt:i4>0</vt:i4>
      </vt:variant>
      <vt:variant>
        <vt:i4>5</vt:i4>
      </vt:variant>
      <vt:variant>
        <vt:lpwstr/>
      </vt:variant>
      <vt:variant>
        <vt:lpwstr>_Toc167512698</vt:lpwstr>
      </vt:variant>
      <vt:variant>
        <vt:i4>2031665</vt:i4>
      </vt:variant>
      <vt:variant>
        <vt:i4>80</vt:i4>
      </vt:variant>
      <vt:variant>
        <vt:i4>0</vt:i4>
      </vt:variant>
      <vt:variant>
        <vt:i4>5</vt:i4>
      </vt:variant>
      <vt:variant>
        <vt:lpwstr/>
      </vt:variant>
      <vt:variant>
        <vt:lpwstr>_Toc167512697</vt:lpwstr>
      </vt:variant>
      <vt:variant>
        <vt:i4>2031665</vt:i4>
      </vt:variant>
      <vt:variant>
        <vt:i4>74</vt:i4>
      </vt:variant>
      <vt:variant>
        <vt:i4>0</vt:i4>
      </vt:variant>
      <vt:variant>
        <vt:i4>5</vt:i4>
      </vt:variant>
      <vt:variant>
        <vt:lpwstr/>
      </vt:variant>
      <vt:variant>
        <vt:lpwstr>_Toc167512696</vt:lpwstr>
      </vt:variant>
      <vt:variant>
        <vt:i4>2031665</vt:i4>
      </vt:variant>
      <vt:variant>
        <vt:i4>68</vt:i4>
      </vt:variant>
      <vt:variant>
        <vt:i4>0</vt:i4>
      </vt:variant>
      <vt:variant>
        <vt:i4>5</vt:i4>
      </vt:variant>
      <vt:variant>
        <vt:lpwstr/>
      </vt:variant>
      <vt:variant>
        <vt:lpwstr>_Toc167512695</vt:lpwstr>
      </vt:variant>
      <vt:variant>
        <vt:i4>2031665</vt:i4>
      </vt:variant>
      <vt:variant>
        <vt:i4>62</vt:i4>
      </vt:variant>
      <vt:variant>
        <vt:i4>0</vt:i4>
      </vt:variant>
      <vt:variant>
        <vt:i4>5</vt:i4>
      </vt:variant>
      <vt:variant>
        <vt:lpwstr/>
      </vt:variant>
      <vt:variant>
        <vt:lpwstr>_Toc167512694</vt:lpwstr>
      </vt:variant>
      <vt:variant>
        <vt:i4>2031665</vt:i4>
      </vt:variant>
      <vt:variant>
        <vt:i4>56</vt:i4>
      </vt:variant>
      <vt:variant>
        <vt:i4>0</vt:i4>
      </vt:variant>
      <vt:variant>
        <vt:i4>5</vt:i4>
      </vt:variant>
      <vt:variant>
        <vt:lpwstr/>
      </vt:variant>
      <vt:variant>
        <vt:lpwstr>_Toc167512693</vt:lpwstr>
      </vt:variant>
      <vt:variant>
        <vt:i4>2031665</vt:i4>
      </vt:variant>
      <vt:variant>
        <vt:i4>50</vt:i4>
      </vt:variant>
      <vt:variant>
        <vt:i4>0</vt:i4>
      </vt:variant>
      <vt:variant>
        <vt:i4>5</vt:i4>
      </vt:variant>
      <vt:variant>
        <vt:lpwstr/>
      </vt:variant>
      <vt:variant>
        <vt:lpwstr>_Toc167512692</vt:lpwstr>
      </vt:variant>
      <vt:variant>
        <vt:i4>2031665</vt:i4>
      </vt:variant>
      <vt:variant>
        <vt:i4>44</vt:i4>
      </vt:variant>
      <vt:variant>
        <vt:i4>0</vt:i4>
      </vt:variant>
      <vt:variant>
        <vt:i4>5</vt:i4>
      </vt:variant>
      <vt:variant>
        <vt:lpwstr/>
      </vt:variant>
      <vt:variant>
        <vt:lpwstr>_Toc167512691</vt:lpwstr>
      </vt:variant>
      <vt:variant>
        <vt:i4>2031665</vt:i4>
      </vt:variant>
      <vt:variant>
        <vt:i4>38</vt:i4>
      </vt:variant>
      <vt:variant>
        <vt:i4>0</vt:i4>
      </vt:variant>
      <vt:variant>
        <vt:i4>5</vt:i4>
      </vt:variant>
      <vt:variant>
        <vt:lpwstr/>
      </vt:variant>
      <vt:variant>
        <vt:lpwstr>_Toc167512690</vt:lpwstr>
      </vt:variant>
      <vt:variant>
        <vt:i4>1966129</vt:i4>
      </vt:variant>
      <vt:variant>
        <vt:i4>32</vt:i4>
      </vt:variant>
      <vt:variant>
        <vt:i4>0</vt:i4>
      </vt:variant>
      <vt:variant>
        <vt:i4>5</vt:i4>
      </vt:variant>
      <vt:variant>
        <vt:lpwstr/>
      </vt:variant>
      <vt:variant>
        <vt:lpwstr>_Toc167512689</vt:lpwstr>
      </vt:variant>
      <vt:variant>
        <vt:i4>1966129</vt:i4>
      </vt:variant>
      <vt:variant>
        <vt:i4>26</vt:i4>
      </vt:variant>
      <vt:variant>
        <vt:i4>0</vt:i4>
      </vt:variant>
      <vt:variant>
        <vt:i4>5</vt:i4>
      </vt:variant>
      <vt:variant>
        <vt:lpwstr/>
      </vt:variant>
      <vt:variant>
        <vt:lpwstr>_Toc167512688</vt:lpwstr>
      </vt:variant>
      <vt:variant>
        <vt:i4>1966129</vt:i4>
      </vt:variant>
      <vt:variant>
        <vt:i4>20</vt:i4>
      </vt:variant>
      <vt:variant>
        <vt:i4>0</vt:i4>
      </vt:variant>
      <vt:variant>
        <vt:i4>5</vt:i4>
      </vt:variant>
      <vt:variant>
        <vt:lpwstr/>
      </vt:variant>
      <vt:variant>
        <vt:lpwstr>_Toc167512687</vt:lpwstr>
      </vt:variant>
      <vt:variant>
        <vt:i4>1966129</vt:i4>
      </vt:variant>
      <vt:variant>
        <vt:i4>14</vt:i4>
      </vt:variant>
      <vt:variant>
        <vt:i4>0</vt:i4>
      </vt:variant>
      <vt:variant>
        <vt:i4>5</vt:i4>
      </vt:variant>
      <vt:variant>
        <vt:lpwstr/>
      </vt:variant>
      <vt:variant>
        <vt:lpwstr>_Toc167512686</vt:lpwstr>
      </vt:variant>
      <vt:variant>
        <vt:i4>1966129</vt:i4>
      </vt:variant>
      <vt:variant>
        <vt:i4>8</vt:i4>
      </vt:variant>
      <vt:variant>
        <vt:i4>0</vt:i4>
      </vt:variant>
      <vt:variant>
        <vt:i4>5</vt:i4>
      </vt:variant>
      <vt:variant>
        <vt:lpwstr/>
      </vt:variant>
      <vt:variant>
        <vt:lpwstr>_Toc167512685</vt:lpwstr>
      </vt:variant>
      <vt:variant>
        <vt:i4>1966129</vt:i4>
      </vt:variant>
      <vt:variant>
        <vt:i4>2</vt:i4>
      </vt:variant>
      <vt:variant>
        <vt:i4>0</vt:i4>
      </vt:variant>
      <vt:variant>
        <vt:i4>5</vt:i4>
      </vt:variant>
      <vt:variant>
        <vt:lpwstr/>
      </vt:variant>
      <vt:variant>
        <vt:lpwstr>_Toc167512684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Arispe</dc:creator>
  <cp:keywords/>
  <cp:lastModifiedBy>Susana Arispe</cp:lastModifiedBy>
  <cp:revision>2</cp:revision>
  <cp:lastPrinted>2018-12-21T16:08:00Z</cp:lastPrinted>
  <dcterms:created xsi:type="dcterms:W3CDTF">2018-12-21T21:34:00Z</dcterms:created>
  <dcterms:modified xsi:type="dcterms:W3CDTF">2018-12-21T21:34:00Z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AdHocReviewCycleID">
    <vt:i4>-1169661606</vt:i4>
  </property>
  <property fmtid="{D5CDD505-2E9C-101B-9397-08002B2CF9AE}" pid="4" name="_NewReviewCycle">
    <vt:lpwstr/>
  </property>
  <property fmtid="{D5CDD505-2E9C-101B-9397-08002B2CF9AE}" pid="5" name="_EmailSubject">
    <vt:lpwstr>Evaluación Ambiental - Reporte Borrador</vt:lpwstr>
  </property>
  <property fmtid="{D5CDD505-2E9C-101B-9397-08002B2CF9AE}" pid="6" name="_AuthorEmail">
    <vt:lpwstr>Herbert.Pirela@erm.com</vt:lpwstr>
  </property>
  <property fmtid="{D5CDD505-2E9C-101B-9397-08002B2CF9AE}" pid="7" name="_AuthorEmailDisplayName">
    <vt:lpwstr>Herbert Pirela</vt:lpwstr>
  </property>
  <property fmtid="{D5CDD505-2E9C-101B-9397-08002B2CF9AE}" pid="8" name="Order">
    <vt:r8>800</vt:r8>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Function Operations IDB">
    <vt:lpwstr>5;#Environmental and Social Risk Management|24bef61f-13fe-49fb-8944-c01660937ef9</vt:lpwstr>
  </property>
  <property fmtid="{D5CDD505-2E9C-101B-9397-08002B2CF9AE}" pid="13" name="Sub-Sector">
    <vt:lpwstr>118;#PORT INFRASTRUCTURE|4e681a43-1c9f-4e50-9d53-841046abf269</vt:lpwstr>
  </property>
  <property fmtid="{D5CDD505-2E9C-101B-9397-08002B2CF9AE}" pid="14" name="Series Operations IDB">
    <vt:lpwstr/>
  </property>
  <property fmtid="{D5CDD505-2E9C-101B-9397-08002B2CF9AE}" pid="15" name="Country">
    <vt:lpwstr>22;#Suriname|78f391d2-6a9c-4a90-96e5-b3c0fdf8e7da</vt:lpwstr>
  </property>
  <property fmtid="{D5CDD505-2E9C-101B-9397-08002B2CF9AE}" pid="16" name="Fund IDB">
    <vt:lpwstr/>
  </property>
  <property fmtid="{D5CDD505-2E9C-101B-9397-08002B2CF9AE}" pid="17" name="Sector IDB">
    <vt:lpwstr>117;#TRANSPORT|5a25d1a8-4baf-41a8-9e3b-e167accda6ea</vt:lpwstr>
  </property>
  <property fmtid="{D5CDD505-2E9C-101B-9397-08002B2CF9AE}" pid="18" name="TaxKeyword">
    <vt:lpwstr/>
  </property>
  <property fmtid="{D5CDD505-2E9C-101B-9397-08002B2CF9AE}" pid="19" name="TaxKeywordTaxHTField">
    <vt:lpwstr/>
  </property>
  <property fmtid="{D5CDD505-2E9C-101B-9397-08002B2CF9AE}" pid="20" name="_dlc_DocIdItemGuid">
    <vt:lpwstr>420fa23f-48fb-46cf-b5fe-c2e863bba2b7</vt:lpwstr>
  </property>
  <property fmtid="{D5CDD505-2E9C-101B-9397-08002B2CF9AE}" pid="21" name="ContentTypeId">
    <vt:lpwstr>0x0101001A458A224826124E8B45B1D613300CFC00BEDE52E3FD0DF64B9E9543E76471C6D8</vt:lpwstr>
  </property>
</Properties>
</file>