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8BE7E" w14:textId="77777777" w:rsidR="006D658F" w:rsidRDefault="00D00EBE" w:rsidP="006E35F2">
      <w:pPr>
        <w:spacing w:after="0" w:line="20" w:lineRule="atLeast"/>
        <w:jc w:val="center"/>
        <w:rPr>
          <w:rFonts w:ascii="Arial" w:hAnsi="Arial" w:cs="Arial"/>
          <w:b/>
          <w:lang w:val="es-ES_tradnl"/>
        </w:rPr>
      </w:pPr>
      <w:r w:rsidRPr="006E35F2">
        <w:rPr>
          <w:rFonts w:ascii="Arial" w:hAnsi="Arial" w:cs="Arial"/>
          <w:b/>
          <w:lang w:val="es-ES_tradnl"/>
        </w:rPr>
        <w:t>COLOMBIA</w:t>
      </w:r>
    </w:p>
    <w:p w14:paraId="6EDF691B" w14:textId="2204908E" w:rsidR="000A39F3" w:rsidRPr="006E35F2" w:rsidRDefault="008B41EC" w:rsidP="000A39F3">
      <w:pPr>
        <w:spacing w:after="0" w:line="20" w:lineRule="atLeast"/>
        <w:jc w:val="center"/>
        <w:rPr>
          <w:rFonts w:ascii="Arial" w:hAnsi="Arial" w:cs="Arial"/>
          <w:b/>
          <w:lang w:val="es-ES_tradnl"/>
        </w:rPr>
      </w:pPr>
      <w:r w:rsidRPr="008B41EC">
        <w:rPr>
          <w:rFonts w:ascii="Arial" w:hAnsi="Arial" w:cs="Arial"/>
          <w:b/>
          <w:lang w:val="es-ES_tradnl"/>
        </w:rPr>
        <w:t xml:space="preserve">SEGUNDA OPERACIÓN BAJO LA LÍNEA DE CRÉDITO CONDICIONAL MULTISECTORIAL: PROGRAMA DE FORTALECIMIENTO FISCAL Y DEL GASTO EN INVERSIÓN PÚBLICA PARA MUNICIPIOS, SUS ENTIDADES DESCENTRALIZADAS Y ÁREAS METROPOLITANAS </w:t>
      </w:r>
      <w:bookmarkStart w:id="0" w:name="_GoBack"/>
      <w:bookmarkEnd w:id="0"/>
      <w:r w:rsidR="000A39F3" w:rsidRPr="006E35F2">
        <w:rPr>
          <w:rFonts w:ascii="Arial" w:hAnsi="Arial" w:cs="Arial"/>
          <w:b/>
          <w:lang w:val="es-ES_tradnl"/>
        </w:rPr>
        <w:t>(CO-L1155).</w:t>
      </w:r>
    </w:p>
    <w:p w14:paraId="55780D05" w14:textId="77777777" w:rsidR="006E35F2" w:rsidRDefault="006E35F2" w:rsidP="006E35F2">
      <w:pPr>
        <w:spacing w:after="0" w:line="20" w:lineRule="atLeast"/>
        <w:jc w:val="center"/>
        <w:rPr>
          <w:rFonts w:ascii="Arial" w:hAnsi="Arial" w:cs="Arial"/>
          <w:b/>
          <w:lang w:val="es-ES_tradnl"/>
        </w:rPr>
      </w:pPr>
    </w:p>
    <w:p w14:paraId="3F0FDE5F" w14:textId="77777777" w:rsidR="00FC0D02" w:rsidRPr="006E35F2" w:rsidRDefault="00FC0D02" w:rsidP="006E35F2">
      <w:pPr>
        <w:spacing w:after="0" w:line="20" w:lineRule="atLeast"/>
        <w:jc w:val="center"/>
        <w:rPr>
          <w:rFonts w:ascii="Arial" w:hAnsi="Arial" w:cs="Arial"/>
          <w:b/>
          <w:lang w:val="es-ES_tradnl"/>
        </w:rPr>
      </w:pPr>
      <w:r w:rsidRPr="006E35F2">
        <w:rPr>
          <w:rFonts w:ascii="Arial" w:hAnsi="Arial" w:cs="Arial"/>
          <w:b/>
          <w:lang w:val="es-ES_tradnl"/>
        </w:rPr>
        <w:t>PERFIL DE CIUDAD</w:t>
      </w:r>
    </w:p>
    <w:p w14:paraId="79984FE1" w14:textId="77777777" w:rsidR="006E35F2" w:rsidRDefault="006E35F2" w:rsidP="006E35F2">
      <w:pPr>
        <w:spacing w:after="0" w:line="20" w:lineRule="atLeast"/>
        <w:jc w:val="center"/>
        <w:rPr>
          <w:rFonts w:ascii="Arial" w:hAnsi="Arial" w:cs="Arial"/>
          <w:b/>
          <w:lang w:val="es-ES_tradnl"/>
        </w:rPr>
      </w:pPr>
    </w:p>
    <w:p w14:paraId="5ED2C378" w14:textId="36CC0613" w:rsidR="00D00EBE" w:rsidRDefault="00FC0D02" w:rsidP="006E35F2">
      <w:pPr>
        <w:spacing w:after="0" w:line="20" w:lineRule="atLeast"/>
        <w:jc w:val="center"/>
        <w:rPr>
          <w:rFonts w:ascii="Arial" w:hAnsi="Arial" w:cs="Arial"/>
          <w:b/>
          <w:lang w:val="es-ES_tradnl"/>
        </w:rPr>
      </w:pPr>
      <w:r w:rsidRPr="006E35F2">
        <w:rPr>
          <w:rFonts w:ascii="Arial" w:hAnsi="Arial" w:cs="Arial"/>
          <w:b/>
          <w:lang w:val="es-ES_tradnl"/>
        </w:rPr>
        <w:t xml:space="preserve">MUNICIPIO DE </w:t>
      </w:r>
      <w:r w:rsidR="00154673" w:rsidRPr="006E35F2">
        <w:rPr>
          <w:rFonts w:ascii="Arial" w:hAnsi="Arial" w:cs="Arial"/>
          <w:b/>
          <w:lang w:val="es-ES_tradnl"/>
        </w:rPr>
        <w:t>MANIZALES</w:t>
      </w:r>
    </w:p>
    <w:p w14:paraId="633D6D7D" w14:textId="77777777" w:rsidR="006E35F2" w:rsidRPr="006E35F2" w:rsidRDefault="006E35F2" w:rsidP="006E35F2">
      <w:pPr>
        <w:spacing w:after="0" w:line="20" w:lineRule="atLeast"/>
        <w:jc w:val="center"/>
        <w:rPr>
          <w:rFonts w:ascii="Arial" w:hAnsi="Arial" w:cs="Arial"/>
          <w:b/>
          <w:lang w:val="es-ES_tradnl"/>
        </w:rPr>
      </w:pPr>
    </w:p>
    <w:p w14:paraId="4C11D8A6" w14:textId="77777777" w:rsidR="00AC7E09" w:rsidRPr="006E35F2" w:rsidRDefault="00AC7E09" w:rsidP="006E35F2">
      <w:pPr>
        <w:spacing w:after="0" w:line="20" w:lineRule="atLeast"/>
        <w:jc w:val="center"/>
        <w:rPr>
          <w:rFonts w:ascii="Arial" w:hAnsi="Arial" w:cs="Arial"/>
          <w:b/>
          <w:lang w:val="es-ES_tradnl"/>
        </w:rPr>
      </w:pPr>
    </w:p>
    <w:p w14:paraId="56A1AE15" w14:textId="77777777" w:rsidR="00FC036B" w:rsidRPr="006E35F2" w:rsidRDefault="00FC0D02" w:rsidP="006E35F2">
      <w:pPr>
        <w:pStyle w:val="ListParagraph"/>
        <w:numPr>
          <w:ilvl w:val="0"/>
          <w:numId w:val="1"/>
        </w:numPr>
        <w:spacing w:after="0" w:line="20" w:lineRule="atLeast"/>
        <w:jc w:val="both"/>
        <w:rPr>
          <w:rFonts w:ascii="Arial" w:hAnsi="Arial" w:cs="Arial"/>
          <w:b/>
          <w:lang w:val="es-ES_tradnl"/>
        </w:rPr>
      </w:pPr>
      <w:r w:rsidRPr="006E35F2">
        <w:rPr>
          <w:rFonts w:ascii="Arial" w:hAnsi="Arial" w:cs="Arial"/>
          <w:b/>
          <w:lang w:val="es-ES_tradnl"/>
        </w:rPr>
        <w:t xml:space="preserve">MARCO DE REFERENCIA: </w:t>
      </w:r>
    </w:p>
    <w:p w14:paraId="13A02D27" w14:textId="77777777" w:rsidR="00706B60" w:rsidRPr="006E35F2" w:rsidRDefault="00706B60" w:rsidP="006E35F2">
      <w:pPr>
        <w:pStyle w:val="ListParagraph"/>
        <w:spacing w:after="0" w:line="20" w:lineRule="atLeast"/>
        <w:ind w:left="1080"/>
        <w:jc w:val="both"/>
        <w:rPr>
          <w:rFonts w:ascii="Arial" w:hAnsi="Arial" w:cs="Arial"/>
          <w:lang w:val="es-ES_tradnl"/>
        </w:rPr>
      </w:pPr>
    </w:p>
    <w:p w14:paraId="02F0FCA0" w14:textId="77777777" w:rsidR="00437B9C" w:rsidRPr="006E35F2" w:rsidRDefault="00FC036B" w:rsidP="006E35F2">
      <w:pPr>
        <w:pStyle w:val="ListParagraph"/>
        <w:numPr>
          <w:ilvl w:val="0"/>
          <w:numId w:val="3"/>
        </w:numPr>
        <w:spacing w:after="0" w:line="20" w:lineRule="atLeast"/>
        <w:jc w:val="both"/>
        <w:rPr>
          <w:rFonts w:ascii="Arial" w:hAnsi="Arial" w:cs="Arial"/>
          <w:lang w:val="es-ES_tradnl"/>
        </w:rPr>
      </w:pPr>
      <w:r w:rsidRPr="006E35F2">
        <w:rPr>
          <w:rFonts w:ascii="Arial" w:hAnsi="Arial" w:cs="Arial"/>
          <w:b/>
          <w:lang w:val="es-ES_tradnl"/>
        </w:rPr>
        <w:t>Datos Generales</w:t>
      </w:r>
    </w:p>
    <w:p w14:paraId="7218363A" w14:textId="77777777" w:rsidR="00706B60" w:rsidRPr="006E35F2" w:rsidRDefault="00706B60" w:rsidP="006E35F2">
      <w:pPr>
        <w:pStyle w:val="ListParagraph"/>
        <w:spacing w:after="0" w:line="20" w:lineRule="atLeast"/>
        <w:ind w:left="792"/>
        <w:jc w:val="both"/>
        <w:rPr>
          <w:rFonts w:ascii="Arial" w:hAnsi="Arial" w:cs="Arial"/>
          <w:lang w:val="es-ES_tradnl"/>
        </w:rPr>
      </w:pPr>
    </w:p>
    <w:p w14:paraId="25E54071" w14:textId="3104BC05" w:rsidR="00CA0B9A" w:rsidRPr="006E35F2" w:rsidRDefault="00154673" w:rsidP="006E35F2">
      <w:pPr>
        <w:pStyle w:val="ListParagraph"/>
        <w:numPr>
          <w:ilvl w:val="1"/>
          <w:numId w:val="1"/>
        </w:numPr>
        <w:spacing w:after="0" w:line="20" w:lineRule="atLeast"/>
        <w:jc w:val="both"/>
        <w:rPr>
          <w:rFonts w:ascii="Arial" w:hAnsi="Arial" w:cs="Arial"/>
          <w:lang w:val="es-ES_tradnl"/>
        </w:rPr>
      </w:pPr>
      <w:r w:rsidRPr="006E35F2">
        <w:rPr>
          <w:rFonts w:ascii="Arial" w:hAnsi="Arial" w:cs="Arial"/>
          <w:lang w:val="es-ES_tradnl"/>
        </w:rPr>
        <w:t xml:space="preserve">Manizales es una ciudad intermedia </w:t>
      </w:r>
      <w:r w:rsidR="00CA0B9A" w:rsidRPr="006E35F2">
        <w:rPr>
          <w:rFonts w:ascii="Arial" w:hAnsi="Arial" w:cs="Arial"/>
          <w:lang w:val="es-ES_tradnl"/>
        </w:rPr>
        <w:t>y</w:t>
      </w:r>
      <w:r w:rsidRPr="006E35F2">
        <w:rPr>
          <w:rFonts w:ascii="Arial" w:hAnsi="Arial" w:cs="Arial"/>
          <w:lang w:val="es-ES_tradnl"/>
        </w:rPr>
        <w:t xml:space="preserve"> </w:t>
      </w:r>
      <w:r w:rsidR="00CA0B9A" w:rsidRPr="006E35F2">
        <w:rPr>
          <w:rFonts w:ascii="Arial" w:hAnsi="Arial" w:cs="Arial"/>
          <w:lang w:val="es-ES_tradnl"/>
        </w:rPr>
        <w:t xml:space="preserve"> la capital del departamento de Caldas. </w:t>
      </w:r>
      <w:r w:rsidR="005C1CA9" w:rsidRPr="006E35F2">
        <w:rPr>
          <w:rFonts w:ascii="Arial" w:hAnsi="Arial" w:cs="Arial"/>
          <w:lang w:val="es-ES_tradnl"/>
        </w:rPr>
        <w:t>U</w:t>
      </w:r>
      <w:r w:rsidR="00CA0B9A" w:rsidRPr="006E35F2">
        <w:rPr>
          <w:rFonts w:ascii="Arial" w:hAnsi="Arial" w:cs="Arial"/>
          <w:lang w:val="es-ES_tradnl"/>
        </w:rPr>
        <w:t xml:space="preserve">bicada en el centro occidente de </w:t>
      </w:r>
      <w:hyperlink r:id="rId9" w:tooltip="Colombia" w:history="1">
        <w:r w:rsidR="00CA0B9A" w:rsidRPr="006E35F2">
          <w:rPr>
            <w:rFonts w:ascii="Arial" w:hAnsi="Arial" w:cs="Arial"/>
            <w:lang w:val="es-ES_tradnl"/>
          </w:rPr>
          <w:t>Colombia</w:t>
        </w:r>
      </w:hyperlink>
      <w:r w:rsidR="00CA0B9A" w:rsidRPr="006E35F2">
        <w:rPr>
          <w:rFonts w:ascii="Arial" w:hAnsi="Arial" w:cs="Arial"/>
          <w:lang w:val="es-ES_tradnl"/>
        </w:rPr>
        <w:t>, sobre la Cordillera Central de los Andes y en</w:t>
      </w:r>
      <w:r w:rsidRPr="006E35F2">
        <w:rPr>
          <w:rFonts w:ascii="Arial" w:hAnsi="Arial" w:cs="Arial"/>
          <w:lang w:val="es-ES_tradnl"/>
        </w:rPr>
        <w:t xml:space="preserve"> Eje Cafetero, </w:t>
      </w:r>
      <w:r w:rsidR="00CA0B9A" w:rsidRPr="006E35F2">
        <w:rPr>
          <w:rFonts w:ascii="Arial" w:hAnsi="Arial" w:cs="Arial"/>
          <w:lang w:val="es-ES_tradnl"/>
        </w:rPr>
        <w:t>localizándose</w:t>
      </w:r>
      <w:r w:rsidRPr="006E35F2">
        <w:rPr>
          <w:rFonts w:ascii="Arial" w:hAnsi="Arial" w:cs="Arial"/>
          <w:lang w:val="es-ES_tradnl"/>
        </w:rPr>
        <w:t xml:space="preserve"> estratégicamente</w:t>
      </w:r>
      <w:r w:rsidR="00CA0B9A" w:rsidRPr="006E35F2">
        <w:rPr>
          <w:rFonts w:ascii="Arial" w:hAnsi="Arial" w:cs="Arial"/>
          <w:lang w:val="es-ES_tradnl"/>
        </w:rPr>
        <w:t xml:space="preserve"> a 194 km de Medellín.</w:t>
      </w:r>
      <w:r w:rsidRPr="006E35F2">
        <w:rPr>
          <w:rFonts w:ascii="Arial" w:hAnsi="Arial" w:cs="Arial"/>
          <w:lang w:val="es-ES_tradnl"/>
        </w:rPr>
        <w:t xml:space="preserve"> Tiene </w:t>
      </w:r>
      <w:r w:rsidR="00CA0B9A" w:rsidRPr="006E35F2">
        <w:rPr>
          <w:rFonts w:ascii="Arial" w:hAnsi="Arial" w:cs="Arial"/>
          <w:lang w:val="es-ES_tradnl"/>
        </w:rPr>
        <w:t>una</w:t>
      </w:r>
      <w:r w:rsidRPr="006E35F2">
        <w:rPr>
          <w:rFonts w:ascii="Arial" w:hAnsi="Arial" w:cs="Arial"/>
          <w:lang w:val="es-ES_tradnl"/>
        </w:rPr>
        <w:t xml:space="preserve"> </w:t>
      </w:r>
      <w:r w:rsidR="00CA0B9A" w:rsidRPr="006E35F2">
        <w:rPr>
          <w:rFonts w:ascii="Arial" w:hAnsi="Arial" w:cs="Arial"/>
          <w:lang w:val="es-ES_tradnl"/>
        </w:rPr>
        <w:t>población de aproximadamente 396</w:t>
      </w:r>
      <w:r w:rsidR="002F0C8C" w:rsidRPr="006E35F2">
        <w:rPr>
          <w:rFonts w:ascii="Arial" w:hAnsi="Arial" w:cs="Arial"/>
          <w:lang w:val="es-ES_tradnl"/>
        </w:rPr>
        <w:t>,</w:t>
      </w:r>
      <w:r w:rsidR="00CA0B9A" w:rsidRPr="006E35F2">
        <w:rPr>
          <w:rFonts w:ascii="Arial" w:hAnsi="Arial" w:cs="Arial"/>
          <w:lang w:val="es-ES_tradnl"/>
        </w:rPr>
        <w:t xml:space="preserve">075 habitantes de acuerdo a las proyecciones </w:t>
      </w:r>
      <w:hyperlink r:id="rId10" w:tooltip="Demográficas" w:history="1">
        <w:r w:rsidR="00CA0B9A" w:rsidRPr="006E35F2">
          <w:rPr>
            <w:rFonts w:ascii="Arial" w:hAnsi="Arial" w:cs="Arial"/>
            <w:lang w:val="es-ES_tradnl"/>
          </w:rPr>
          <w:t>demográficas</w:t>
        </w:r>
      </w:hyperlink>
      <w:r w:rsidR="00CA0B9A" w:rsidRPr="006E35F2">
        <w:rPr>
          <w:rFonts w:ascii="Arial" w:hAnsi="Arial" w:cs="Arial"/>
          <w:lang w:val="es-ES_tradnl"/>
        </w:rPr>
        <w:t xml:space="preserve"> oficiales del Departamento Administrativo Nacional de Estadística (DANE). Su ár</w:t>
      </w:r>
      <w:r w:rsidR="002A40AD" w:rsidRPr="006E35F2">
        <w:rPr>
          <w:rFonts w:ascii="Arial" w:hAnsi="Arial" w:cs="Arial"/>
          <w:lang w:val="es-ES_tradnl"/>
        </w:rPr>
        <w:t>e</w:t>
      </w:r>
      <w:r w:rsidR="00CA0B9A" w:rsidRPr="006E35F2">
        <w:rPr>
          <w:rFonts w:ascii="Arial" w:hAnsi="Arial" w:cs="Arial"/>
          <w:lang w:val="es-ES_tradnl"/>
        </w:rPr>
        <w:t>a metropolitana está conformada por los municipios de Manizales y Villamaría alcanzando un</w:t>
      </w:r>
      <w:r w:rsidR="002A40AD" w:rsidRPr="006E35F2">
        <w:rPr>
          <w:rFonts w:ascii="Arial" w:hAnsi="Arial" w:cs="Arial"/>
          <w:lang w:val="es-ES_tradnl"/>
        </w:rPr>
        <w:t>a</w:t>
      </w:r>
      <w:r w:rsidR="00CA0B9A" w:rsidRPr="006E35F2">
        <w:rPr>
          <w:rFonts w:ascii="Arial" w:hAnsi="Arial" w:cs="Arial"/>
          <w:lang w:val="es-ES_tradnl"/>
        </w:rPr>
        <w:t xml:space="preserve"> </w:t>
      </w:r>
      <w:r w:rsidR="002A40AD" w:rsidRPr="006E35F2">
        <w:rPr>
          <w:rFonts w:ascii="Arial" w:hAnsi="Arial" w:cs="Arial"/>
          <w:lang w:val="es-ES_tradnl"/>
        </w:rPr>
        <w:t>población</w:t>
      </w:r>
      <w:r w:rsidR="00CA0B9A" w:rsidRPr="006E35F2">
        <w:rPr>
          <w:rFonts w:ascii="Arial" w:hAnsi="Arial" w:cs="Arial"/>
          <w:lang w:val="es-ES_tradnl"/>
        </w:rPr>
        <w:t xml:space="preserve"> cercana a </w:t>
      </w:r>
      <w:r w:rsidR="009713F4" w:rsidRPr="006E35F2">
        <w:rPr>
          <w:rFonts w:ascii="Arial" w:hAnsi="Arial" w:cs="Arial"/>
          <w:lang w:val="es-ES_tradnl"/>
        </w:rPr>
        <w:t>l</w:t>
      </w:r>
      <w:r w:rsidR="00CA0B9A" w:rsidRPr="006E35F2">
        <w:rPr>
          <w:rFonts w:ascii="Arial" w:hAnsi="Arial" w:cs="Arial"/>
          <w:lang w:val="es-ES_tradnl"/>
        </w:rPr>
        <w:t xml:space="preserve">os </w:t>
      </w:r>
      <w:r w:rsidR="009713F4" w:rsidRPr="006E35F2">
        <w:rPr>
          <w:rFonts w:ascii="Arial" w:hAnsi="Arial" w:cs="Arial"/>
          <w:lang w:val="es-ES_tradnl"/>
        </w:rPr>
        <w:t>452</w:t>
      </w:r>
      <w:r w:rsidR="002F0C8C" w:rsidRPr="006E35F2">
        <w:rPr>
          <w:rFonts w:ascii="Arial" w:hAnsi="Arial" w:cs="Arial"/>
          <w:lang w:val="es-ES_tradnl"/>
        </w:rPr>
        <w:t>,</w:t>
      </w:r>
      <w:r w:rsidR="009713F4" w:rsidRPr="006E35F2">
        <w:rPr>
          <w:rFonts w:ascii="Arial" w:hAnsi="Arial" w:cs="Arial"/>
          <w:lang w:val="es-ES_tradnl"/>
        </w:rPr>
        <w:t>378</w:t>
      </w:r>
      <w:r w:rsidR="00CA0B9A" w:rsidRPr="006E35F2">
        <w:rPr>
          <w:rFonts w:ascii="Arial" w:hAnsi="Arial" w:cs="Arial"/>
          <w:lang w:val="es-ES_tradnl"/>
        </w:rPr>
        <w:t xml:space="preserve"> habitantes. </w:t>
      </w:r>
      <w:r w:rsidRPr="006E35F2">
        <w:rPr>
          <w:rFonts w:ascii="Arial" w:hAnsi="Arial" w:cs="Arial"/>
          <w:lang w:val="es-ES_tradnl"/>
        </w:rPr>
        <w:t xml:space="preserve">se destaca por ofrecer buenas condiciones de vida para su población, por ser una gran promotora de la educación y por ocupar los primeros lugares para hacer negocios en Colombia. </w:t>
      </w:r>
    </w:p>
    <w:p w14:paraId="66E5F2B5" w14:textId="77777777" w:rsidR="00CA0B9A" w:rsidRPr="006E35F2" w:rsidRDefault="00CA0B9A" w:rsidP="006E35F2">
      <w:pPr>
        <w:pStyle w:val="ListParagraph"/>
        <w:spacing w:after="0" w:line="20" w:lineRule="atLeast"/>
        <w:ind w:left="792"/>
        <w:jc w:val="both"/>
        <w:rPr>
          <w:rFonts w:ascii="Arial" w:hAnsi="Arial" w:cs="Arial"/>
          <w:lang w:val="es-ES_tradnl"/>
        </w:rPr>
      </w:pPr>
    </w:p>
    <w:p w14:paraId="1E9D0AC8" w14:textId="4E3E11FC" w:rsidR="00CA0B9A" w:rsidRPr="006E35F2" w:rsidRDefault="00CA0B9A" w:rsidP="006E35F2">
      <w:pPr>
        <w:pStyle w:val="ListParagraph"/>
        <w:numPr>
          <w:ilvl w:val="1"/>
          <w:numId w:val="1"/>
        </w:numPr>
        <w:spacing w:after="0" w:line="20" w:lineRule="atLeast"/>
        <w:jc w:val="both"/>
        <w:rPr>
          <w:rFonts w:ascii="Arial" w:hAnsi="Arial" w:cs="Arial"/>
          <w:lang w:val="es-ES_tradnl"/>
        </w:rPr>
      </w:pPr>
      <w:r w:rsidRPr="006E35F2">
        <w:rPr>
          <w:rFonts w:ascii="Arial" w:hAnsi="Arial" w:cs="Arial"/>
          <w:lang w:val="es-ES_tradnl"/>
        </w:rPr>
        <w:t xml:space="preserve">Su actividad central, tradicionalmente ha sido el cultivo y producción del café. Otros productos de importancia son: licores, zapatería, cauchos, chocolate, bancos, autopartes, electrodomésticos, detergentes y jabones, trillado y empacado del café, dulces y metalúrgicas entre otras. Desde la última mitad del siglo XX se asentaron en Manizales una gran cantidad de universidades </w:t>
      </w:r>
      <w:r w:rsidR="00FF33D4" w:rsidRPr="006E35F2">
        <w:rPr>
          <w:rFonts w:ascii="Arial" w:hAnsi="Arial" w:cs="Arial"/>
          <w:lang w:val="es-ES_tradnl"/>
        </w:rPr>
        <w:t xml:space="preserve">constituyéndose los servicios de educación superior en la </w:t>
      </w:r>
      <w:r w:rsidRPr="006E35F2">
        <w:rPr>
          <w:rFonts w:ascii="Arial" w:hAnsi="Arial" w:cs="Arial"/>
          <w:lang w:val="es-ES_tradnl"/>
        </w:rPr>
        <w:t>segunda</w:t>
      </w:r>
      <w:r w:rsidR="00FF33D4" w:rsidRPr="006E35F2">
        <w:rPr>
          <w:rFonts w:ascii="Arial" w:hAnsi="Arial" w:cs="Arial"/>
          <w:lang w:val="es-ES_tradnl"/>
        </w:rPr>
        <w:t xml:space="preserve"> actividad económica más</w:t>
      </w:r>
      <w:r w:rsidRPr="006E35F2">
        <w:rPr>
          <w:rFonts w:ascii="Arial" w:hAnsi="Arial" w:cs="Arial"/>
          <w:lang w:val="es-ES_tradnl"/>
        </w:rPr>
        <w:t xml:space="preserve"> </w:t>
      </w:r>
      <w:r w:rsidR="00FF33D4" w:rsidRPr="006E35F2">
        <w:rPr>
          <w:rFonts w:ascii="Arial" w:hAnsi="Arial" w:cs="Arial"/>
          <w:lang w:val="es-ES_tradnl"/>
        </w:rPr>
        <w:t>importante</w:t>
      </w:r>
      <w:r w:rsidRPr="006E35F2">
        <w:rPr>
          <w:rFonts w:ascii="Arial" w:hAnsi="Arial" w:cs="Arial"/>
          <w:lang w:val="es-ES_tradnl"/>
        </w:rPr>
        <w:t xml:space="preserve"> de la ciudad. En la actualidad, una actividad económica que se distingue ha sido el sector de servicios en la modalidad de Call</w:t>
      </w:r>
      <w:r w:rsidR="00FF33D4" w:rsidRPr="006E35F2">
        <w:rPr>
          <w:rFonts w:ascii="Arial" w:hAnsi="Arial" w:cs="Arial"/>
          <w:lang w:val="es-ES_tradnl"/>
        </w:rPr>
        <w:t>-</w:t>
      </w:r>
      <w:r w:rsidRPr="006E35F2">
        <w:rPr>
          <w:rFonts w:ascii="Arial" w:hAnsi="Arial" w:cs="Arial"/>
          <w:lang w:val="es-ES_tradnl"/>
        </w:rPr>
        <w:t>Center</w:t>
      </w:r>
      <w:r w:rsidR="00FF33D4" w:rsidRPr="006E35F2">
        <w:rPr>
          <w:rFonts w:ascii="Arial" w:hAnsi="Arial" w:cs="Arial"/>
          <w:lang w:val="es-ES_tradnl"/>
        </w:rPr>
        <w:t>s y desarrollos informáticos</w:t>
      </w:r>
      <w:r w:rsidRPr="006E35F2">
        <w:rPr>
          <w:rFonts w:ascii="Arial" w:hAnsi="Arial" w:cs="Arial"/>
          <w:lang w:val="es-ES_tradnl"/>
        </w:rPr>
        <w:t xml:space="preserve">. De igual manera, la ciudad cuenta con </w:t>
      </w:r>
      <w:r w:rsidR="00FF33D4" w:rsidRPr="006E35F2">
        <w:rPr>
          <w:rFonts w:ascii="Arial" w:hAnsi="Arial" w:cs="Arial"/>
          <w:lang w:val="es-ES_tradnl"/>
        </w:rPr>
        <w:t>atractivos turísticos de importancia regional</w:t>
      </w:r>
      <w:r w:rsidRPr="006E35F2">
        <w:rPr>
          <w:rFonts w:ascii="Arial" w:hAnsi="Arial" w:cs="Arial"/>
          <w:lang w:val="es-ES_tradnl"/>
        </w:rPr>
        <w:t>.</w:t>
      </w:r>
      <w:r w:rsidR="00FF33D4" w:rsidRPr="006E35F2">
        <w:rPr>
          <w:rFonts w:ascii="Arial" w:hAnsi="Arial" w:cs="Arial"/>
          <w:lang w:val="es-ES_tradnl"/>
        </w:rPr>
        <w:t xml:space="preserve"> El estudio “Doing Business Colombia” (Banco Mundial, 2010) ubicó a Manizales en el primer lugar como la ciudad de Colombia donde es mejor y más fácil hacer negocios.</w:t>
      </w:r>
    </w:p>
    <w:p w14:paraId="09B36C42" w14:textId="77777777" w:rsidR="00CA0B9A" w:rsidRPr="006E35F2" w:rsidRDefault="00CA0B9A" w:rsidP="006E35F2">
      <w:pPr>
        <w:pStyle w:val="ListParagraph"/>
        <w:spacing w:after="0" w:line="20" w:lineRule="atLeast"/>
        <w:ind w:left="792"/>
        <w:jc w:val="both"/>
        <w:rPr>
          <w:rFonts w:ascii="Arial" w:hAnsi="Arial" w:cs="Arial"/>
          <w:lang w:val="es-ES_tradnl"/>
        </w:rPr>
      </w:pPr>
    </w:p>
    <w:p w14:paraId="434CCC09" w14:textId="77777777" w:rsidR="00437B9C" w:rsidRPr="006E35F2" w:rsidRDefault="00437B9C" w:rsidP="006E35F2">
      <w:pPr>
        <w:pStyle w:val="ListParagraph"/>
        <w:numPr>
          <w:ilvl w:val="0"/>
          <w:numId w:val="3"/>
        </w:numPr>
        <w:spacing w:after="0" w:line="20" w:lineRule="atLeast"/>
        <w:jc w:val="both"/>
        <w:rPr>
          <w:rFonts w:ascii="Arial" w:hAnsi="Arial" w:cs="Arial"/>
          <w:b/>
          <w:lang w:val="es-ES_tradnl"/>
        </w:rPr>
      </w:pPr>
      <w:r w:rsidRPr="006E35F2">
        <w:rPr>
          <w:rFonts w:ascii="Arial" w:hAnsi="Arial" w:cs="Arial"/>
          <w:b/>
          <w:lang w:val="es-ES_tradnl"/>
        </w:rPr>
        <w:t xml:space="preserve">Principales desafíos para la sostenibilidad urbana </w:t>
      </w:r>
    </w:p>
    <w:p w14:paraId="743C479D" w14:textId="77777777" w:rsidR="00706B60" w:rsidRPr="006E35F2" w:rsidRDefault="00706B60" w:rsidP="006E35F2">
      <w:pPr>
        <w:pStyle w:val="ListParagraph"/>
        <w:spacing w:after="0" w:line="20" w:lineRule="atLeast"/>
        <w:ind w:left="1080"/>
        <w:jc w:val="both"/>
        <w:rPr>
          <w:rFonts w:ascii="Arial" w:hAnsi="Arial" w:cs="Arial"/>
          <w:b/>
          <w:lang w:val="es-ES_tradnl"/>
        </w:rPr>
      </w:pPr>
    </w:p>
    <w:p w14:paraId="479443C7" w14:textId="77777777" w:rsidR="00FF33D4" w:rsidRPr="006E35F2" w:rsidRDefault="00590EBB" w:rsidP="006E35F2">
      <w:pPr>
        <w:pStyle w:val="ListParagraph"/>
        <w:numPr>
          <w:ilvl w:val="1"/>
          <w:numId w:val="1"/>
        </w:numPr>
        <w:spacing w:after="0" w:line="20" w:lineRule="atLeast"/>
        <w:jc w:val="both"/>
        <w:rPr>
          <w:rFonts w:ascii="Arial" w:hAnsi="Arial" w:cs="Arial"/>
          <w:lang w:val="es-ES_tradnl"/>
        </w:rPr>
      </w:pPr>
      <w:r w:rsidRPr="006E35F2">
        <w:rPr>
          <w:rFonts w:ascii="Arial" w:hAnsi="Arial" w:cs="Arial"/>
          <w:u w:val="single"/>
          <w:lang w:val="es-ES_tradnl"/>
        </w:rPr>
        <w:t>Dimensión de sostenibilidad ambiental.</w:t>
      </w:r>
      <w:r w:rsidR="00FF33D4" w:rsidRPr="006E35F2">
        <w:rPr>
          <w:rFonts w:ascii="Arial" w:hAnsi="Arial" w:cs="Arial"/>
          <w:lang w:val="es-ES_tradnl"/>
        </w:rPr>
        <w:t xml:space="preserve"> En términos de la dimensión de sostenibilidad ambiental, los indicadores de la Iniciativa de Ciudades Emergentes y Sostenibles (ICES) muestran que Manizales  debe atender tres desafíos importantes: </w:t>
      </w:r>
      <w:r w:rsidR="00201392" w:rsidRPr="006E35F2">
        <w:rPr>
          <w:rFonts w:ascii="Arial" w:hAnsi="Arial" w:cs="Arial"/>
          <w:lang w:val="es-ES_tradnl"/>
        </w:rPr>
        <w:t xml:space="preserve">el manejo sostenible de los residuos sólidos, </w:t>
      </w:r>
      <w:r w:rsidR="00FF33D4" w:rsidRPr="006E35F2">
        <w:rPr>
          <w:rFonts w:ascii="Arial" w:hAnsi="Arial" w:cs="Arial"/>
          <w:lang w:val="es-ES_tradnl"/>
        </w:rPr>
        <w:t>el tratamiento de sus aguas residuales, y la mitigación del cambio climátic</w:t>
      </w:r>
      <w:r w:rsidR="00201392" w:rsidRPr="006E35F2">
        <w:rPr>
          <w:rFonts w:ascii="Arial" w:hAnsi="Arial" w:cs="Arial"/>
          <w:lang w:val="es-ES_tradnl"/>
        </w:rPr>
        <w:t>o</w:t>
      </w:r>
      <w:r w:rsidR="00FF33D4" w:rsidRPr="006E35F2">
        <w:rPr>
          <w:rFonts w:ascii="Arial" w:hAnsi="Arial" w:cs="Arial"/>
          <w:lang w:val="es-ES_tradnl"/>
        </w:rPr>
        <w:t xml:space="preserve"> Sobre la gestión de residuos sólidos, el relleno</w:t>
      </w:r>
      <w:r w:rsidR="00201392" w:rsidRPr="006E35F2">
        <w:rPr>
          <w:rFonts w:ascii="Arial" w:hAnsi="Arial" w:cs="Arial"/>
          <w:lang w:val="es-ES_tradnl"/>
        </w:rPr>
        <w:t xml:space="preserve"> </w:t>
      </w:r>
      <w:r w:rsidR="00FF33D4" w:rsidRPr="006E35F2">
        <w:rPr>
          <w:rFonts w:ascii="Arial" w:hAnsi="Arial" w:cs="Arial"/>
          <w:lang w:val="es-ES_tradnl"/>
        </w:rPr>
        <w:t xml:space="preserve">sanitario “La Esmeralda” </w:t>
      </w:r>
      <w:r w:rsidR="00201392" w:rsidRPr="006E35F2">
        <w:rPr>
          <w:rFonts w:ascii="Arial" w:hAnsi="Arial" w:cs="Arial"/>
          <w:lang w:val="es-ES_tradnl"/>
        </w:rPr>
        <w:t>atiende</w:t>
      </w:r>
      <w:r w:rsidR="00FF33D4" w:rsidRPr="006E35F2">
        <w:rPr>
          <w:rFonts w:ascii="Arial" w:hAnsi="Arial" w:cs="Arial"/>
          <w:lang w:val="es-ES_tradnl"/>
        </w:rPr>
        <w:t xml:space="preserve"> </w:t>
      </w:r>
      <w:r w:rsidR="00201392" w:rsidRPr="006E35F2">
        <w:rPr>
          <w:rFonts w:ascii="Arial" w:hAnsi="Arial" w:cs="Arial"/>
          <w:lang w:val="es-ES_tradnl"/>
        </w:rPr>
        <w:t xml:space="preserve">las necesidades de disposición final de desechos de </w:t>
      </w:r>
      <w:r w:rsidR="00FF33D4" w:rsidRPr="006E35F2">
        <w:rPr>
          <w:rFonts w:ascii="Arial" w:hAnsi="Arial" w:cs="Arial"/>
          <w:lang w:val="es-ES_tradnl"/>
        </w:rPr>
        <w:t xml:space="preserve">Manizales </w:t>
      </w:r>
      <w:r w:rsidR="00201392" w:rsidRPr="006E35F2">
        <w:rPr>
          <w:rFonts w:ascii="Arial" w:hAnsi="Arial" w:cs="Arial"/>
          <w:lang w:val="es-ES_tradnl"/>
        </w:rPr>
        <w:t>y de</w:t>
      </w:r>
      <w:r w:rsidR="00FF33D4" w:rsidRPr="006E35F2">
        <w:rPr>
          <w:rFonts w:ascii="Arial" w:hAnsi="Arial" w:cs="Arial"/>
          <w:lang w:val="es-ES_tradnl"/>
        </w:rPr>
        <w:t xml:space="preserve"> las poblaciones</w:t>
      </w:r>
      <w:r w:rsidR="00201392" w:rsidRPr="006E35F2">
        <w:rPr>
          <w:rFonts w:ascii="Arial" w:hAnsi="Arial" w:cs="Arial"/>
          <w:lang w:val="es-ES_tradnl"/>
        </w:rPr>
        <w:t xml:space="preserve"> </w:t>
      </w:r>
      <w:r w:rsidR="00FF33D4" w:rsidRPr="006E35F2">
        <w:rPr>
          <w:rFonts w:ascii="Arial" w:hAnsi="Arial" w:cs="Arial"/>
          <w:lang w:val="es-ES_tradnl"/>
        </w:rPr>
        <w:t>vecinas. Dicho relleno tiene una vida útil</w:t>
      </w:r>
      <w:r w:rsidR="00201392" w:rsidRPr="006E35F2">
        <w:rPr>
          <w:rFonts w:ascii="Arial" w:hAnsi="Arial" w:cs="Arial"/>
          <w:lang w:val="es-ES_tradnl"/>
        </w:rPr>
        <w:t xml:space="preserve"> </w:t>
      </w:r>
      <w:r w:rsidR="00FF33D4" w:rsidRPr="006E35F2">
        <w:rPr>
          <w:rFonts w:ascii="Arial" w:hAnsi="Arial" w:cs="Arial"/>
          <w:lang w:val="es-ES_tradnl"/>
        </w:rPr>
        <w:t>de 10 años</w:t>
      </w:r>
      <w:r w:rsidR="00201392" w:rsidRPr="006E35F2">
        <w:rPr>
          <w:rFonts w:ascii="Arial" w:hAnsi="Arial" w:cs="Arial"/>
          <w:lang w:val="es-ES_tradnl"/>
        </w:rPr>
        <w:t xml:space="preserve"> y</w:t>
      </w:r>
      <w:r w:rsidR="00FF33D4" w:rsidRPr="006E35F2">
        <w:rPr>
          <w:rFonts w:ascii="Arial" w:hAnsi="Arial" w:cs="Arial"/>
          <w:lang w:val="es-ES_tradnl"/>
        </w:rPr>
        <w:t xml:space="preserve"> </w:t>
      </w:r>
      <w:r w:rsidR="00201392" w:rsidRPr="006E35F2">
        <w:rPr>
          <w:rFonts w:ascii="Arial" w:hAnsi="Arial" w:cs="Arial"/>
          <w:lang w:val="es-ES_tradnl"/>
        </w:rPr>
        <w:t>se busca ampliar su</w:t>
      </w:r>
      <w:r w:rsidR="00FF33D4" w:rsidRPr="006E35F2">
        <w:rPr>
          <w:rFonts w:ascii="Arial" w:hAnsi="Arial" w:cs="Arial"/>
          <w:lang w:val="es-ES_tradnl"/>
        </w:rPr>
        <w:t xml:space="preserve"> periodo de</w:t>
      </w:r>
      <w:r w:rsidR="00201392" w:rsidRPr="006E35F2">
        <w:rPr>
          <w:rFonts w:ascii="Arial" w:hAnsi="Arial" w:cs="Arial"/>
          <w:lang w:val="es-ES_tradnl"/>
        </w:rPr>
        <w:t xml:space="preserve"> funcionamiento</w:t>
      </w:r>
      <w:r w:rsidR="00FF33D4" w:rsidRPr="006E35F2">
        <w:rPr>
          <w:rFonts w:ascii="Arial" w:hAnsi="Arial" w:cs="Arial"/>
          <w:lang w:val="es-ES_tradnl"/>
        </w:rPr>
        <w:t xml:space="preserve"> a través</w:t>
      </w:r>
      <w:r w:rsidR="00201392" w:rsidRPr="006E35F2">
        <w:rPr>
          <w:rFonts w:ascii="Arial" w:hAnsi="Arial" w:cs="Arial"/>
          <w:lang w:val="es-ES_tradnl"/>
        </w:rPr>
        <w:t xml:space="preserve"> </w:t>
      </w:r>
      <w:r w:rsidR="00FF33D4" w:rsidRPr="006E35F2">
        <w:rPr>
          <w:rFonts w:ascii="Arial" w:hAnsi="Arial" w:cs="Arial"/>
          <w:lang w:val="es-ES_tradnl"/>
        </w:rPr>
        <w:t>de</w:t>
      </w:r>
      <w:r w:rsidR="00201392" w:rsidRPr="006E35F2">
        <w:rPr>
          <w:rFonts w:ascii="Arial" w:hAnsi="Arial" w:cs="Arial"/>
          <w:lang w:val="es-ES_tradnl"/>
        </w:rPr>
        <w:t xml:space="preserve"> la implementación de un</w:t>
      </w:r>
      <w:r w:rsidR="00FF33D4" w:rsidRPr="006E35F2">
        <w:rPr>
          <w:rFonts w:ascii="Arial" w:hAnsi="Arial" w:cs="Arial"/>
          <w:lang w:val="es-ES_tradnl"/>
        </w:rPr>
        <w:t xml:space="preserve"> plan de expansión </w:t>
      </w:r>
      <w:r w:rsidR="00201392" w:rsidRPr="006E35F2">
        <w:rPr>
          <w:rFonts w:ascii="Arial" w:hAnsi="Arial" w:cs="Arial"/>
          <w:lang w:val="es-ES_tradnl"/>
        </w:rPr>
        <w:t>y aprovechamiento integral de residuos sólidos</w:t>
      </w:r>
      <w:r w:rsidR="00FF33D4" w:rsidRPr="006E35F2">
        <w:rPr>
          <w:rFonts w:ascii="Arial" w:hAnsi="Arial" w:cs="Arial"/>
          <w:lang w:val="es-ES_tradnl"/>
        </w:rPr>
        <w:t>.</w:t>
      </w:r>
      <w:r w:rsidR="00201392" w:rsidRPr="006E35F2">
        <w:rPr>
          <w:rFonts w:ascii="Arial" w:hAnsi="Arial" w:cs="Arial"/>
          <w:lang w:val="es-ES_tradnl"/>
        </w:rPr>
        <w:t xml:space="preserve"> </w:t>
      </w:r>
      <w:r w:rsidR="00FF33D4" w:rsidRPr="006E35F2">
        <w:rPr>
          <w:rFonts w:ascii="Arial" w:hAnsi="Arial" w:cs="Arial"/>
          <w:lang w:val="es-ES_tradnl"/>
        </w:rPr>
        <w:t>Con respecto al tema de aguas residuales, la ciudad</w:t>
      </w:r>
      <w:r w:rsidR="00201392" w:rsidRPr="006E35F2">
        <w:rPr>
          <w:rFonts w:ascii="Arial" w:hAnsi="Arial" w:cs="Arial"/>
          <w:lang w:val="es-ES_tradnl"/>
        </w:rPr>
        <w:t xml:space="preserve"> </w:t>
      </w:r>
      <w:r w:rsidR="00FF33D4" w:rsidRPr="006E35F2">
        <w:rPr>
          <w:rFonts w:ascii="Arial" w:hAnsi="Arial" w:cs="Arial"/>
          <w:lang w:val="es-ES_tradnl"/>
        </w:rPr>
        <w:t>vierte las aguas</w:t>
      </w:r>
      <w:r w:rsidR="00201392" w:rsidRPr="006E35F2">
        <w:rPr>
          <w:rFonts w:ascii="Arial" w:hAnsi="Arial" w:cs="Arial"/>
          <w:lang w:val="es-ES_tradnl"/>
        </w:rPr>
        <w:t xml:space="preserve"> servidas</w:t>
      </w:r>
      <w:r w:rsidR="00FF33D4" w:rsidRPr="006E35F2">
        <w:rPr>
          <w:rFonts w:ascii="Arial" w:hAnsi="Arial" w:cs="Arial"/>
          <w:lang w:val="es-ES_tradnl"/>
        </w:rPr>
        <w:t xml:space="preserve"> al Río Chinchiná sin ningún</w:t>
      </w:r>
      <w:r w:rsidR="00201392" w:rsidRPr="006E35F2">
        <w:rPr>
          <w:rFonts w:ascii="Arial" w:hAnsi="Arial" w:cs="Arial"/>
          <w:lang w:val="es-ES_tradnl"/>
        </w:rPr>
        <w:t xml:space="preserve"> </w:t>
      </w:r>
      <w:r w:rsidR="00FF33D4" w:rsidRPr="006E35F2">
        <w:rPr>
          <w:rFonts w:ascii="Arial" w:hAnsi="Arial" w:cs="Arial"/>
          <w:lang w:val="es-ES_tradnl"/>
        </w:rPr>
        <w:t>tratamiento, lo cual genera un impacto negativo</w:t>
      </w:r>
      <w:r w:rsidR="00201392" w:rsidRPr="006E35F2">
        <w:rPr>
          <w:rFonts w:ascii="Arial" w:hAnsi="Arial" w:cs="Arial"/>
          <w:lang w:val="es-ES_tradnl"/>
        </w:rPr>
        <w:t xml:space="preserve"> considerable</w:t>
      </w:r>
      <w:r w:rsidR="00FF33D4" w:rsidRPr="006E35F2">
        <w:rPr>
          <w:rFonts w:ascii="Arial" w:hAnsi="Arial" w:cs="Arial"/>
          <w:lang w:val="es-ES_tradnl"/>
        </w:rPr>
        <w:t xml:space="preserve">. </w:t>
      </w:r>
      <w:r w:rsidR="00201392" w:rsidRPr="006E35F2">
        <w:rPr>
          <w:rFonts w:ascii="Arial" w:hAnsi="Arial" w:cs="Arial"/>
          <w:lang w:val="es-ES_tradnl"/>
        </w:rPr>
        <w:t>Por lo anterior, se</w:t>
      </w:r>
      <w:r w:rsidR="00FF33D4" w:rsidRPr="006E35F2">
        <w:rPr>
          <w:rFonts w:ascii="Arial" w:hAnsi="Arial" w:cs="Arial"/>
          <w:lang w:val="es-ES_tradnl"/>
        </w:rPr>
        <w:t xml:space="preserve"> hace necesario</w:t>
      </w:r>
      <w:r w:rsidR="00201392" w:rsidRPr="006E35F2">
        <w:rPr>
          <w:rFonts w:ascii="Arial" w:hAnsi="Arial" w:cs="Arial"/>
          <w:lang w:val="es-ES_tradnl"/>
        </w:rPr>
        <w:t xml:space="preserve"> </w:t>
      </w:r>
      <w:r w:rsidR="00FF33D4" w:rsidRPr="006E35F2">
        <w:rPr>
          <w:rFonts w:ascii="Arial" w:hAnsi="Arial" w:cs="Arial"/>
          <w:lang w:val="es-ES_tradnl"/>
        </w:rPr>
        <w:t xml:space="preserve">implementar </w:t>
      </w:r>
      <w:r w:rsidR="00201392" w:rsidRPr="006E35F2">
        <w:rPr>
          <w:rFonts w:ascii="Arial" w:hAnsi="Arial" w:cs="Arial"/>
          <w:lang w:val="es-ES_tradnl"/>
        </w:rPr>
        <w:t xml:space="preserve">acciones de saneamiento ambiental, incluyendo la construcción </w:t>
      </w:r>
      <w:r w:rsidR="00201392" w:rsidRPr="006E35F2">
        <w:rPr>
          <w:rFonts w:ascii="Arial" w:hAnsi="Arial" w:cs="Arial"/>
          <w:lang w:val="es-ES_tradnl"/>
        </w:rPr>
        <w:lastRenderedPageBreak/>
        <w:t>de una nueva planta de tratamiento de aguas residuales (PTAR)</w:t>
      </w:r>
      <w:r w:rsidR="00FF33D4" w:rsidRPr="006E35F2">
        <w:rPr>
          <w:rFonts w:ascii="Arial" w:hAnsi="Arial" w:cs="Arial"/>
          <w:lang w:val="es-ES_tradnl"/>
        </w:rPr>
        <w:t>.</w:t>
      </w:r>
      <w:r w:rsidR="00201392" w:rsidRPr="006E35F2">
        <w:rPr>
          <w:rFonts w:ascii="Arial" w:hAnsi="Arial" w:cs="Arial"/>
          <w:lang w:val="es-ES_tradnl"/>
        </w:rPr>
        <w:t xml:space="preserve"> </w:t>
      </w:r>
      <w:r w:rsidR="00FF33D4" w:rsidRPr="006E35F2">
        <w:rPr>
          <w:rFonts w:ascii="Arial" w:hAnsi="Arial" w:cs="Arial"/>
          <w:lang w:val="es-ES_tradnl"/>
        </w:rPr>
        <w:t xml:space="preserve">En cuanto </w:t>
      </w:r>
      <w:r w:rsidR="00201392" w:rsidRPr="006E35F2">
        <w:rPr>
          <w:rFonts w:ascii="Arial" w:hAnsi="Arial" w:cs="Arial"/>
          <w:lang w:val="es-ES_tradnl"/>
        </w:rPr>
        <w:t>a la mitigación y adaptación de los efectos del</w:t>
      </w:r>
      <w:r w:rsidR="00FF33D4" w:rsidRPr="006E35F2">
        <w:rPr>
          <w:rFonts w:ascii="Arial" w:hAnsi="Arial" w:cs="Arial"/>
          <w:lang w:val="es-ES_tradnl"/>
        </w:rPr>
        <w:t xml:space="preserve"> del cambio climático, la</w:t>
      </w:r>
      <w:r w:rsidR="00201392" w:rsidRPr="006E35F2">
        <w:rPr>
          <w:rFonts w:ascii="Arial" w:hAnsi="Arial" w:cs="Arial"/>
          <w:lang w:val="es-ES_tradnl"/>
        </w:rPr>
        <w:t xml:space="preserve"> </w:t>
      </w:r>
      <w:r w:rsidR="00FF33D4" w:rsidRPr="006E35F2">
        <w:rPr>
          <w:rFonts w:ascii="Arial" w:hAnsi="Arial" w:cs="Arial"/>
          <w:lang w:val="es-ES_tradnl"/>
        </w:rPr>
        <w:t xml:space="preserve">ciudad presenta importantes retos relacionados con </w:t>
      </w:r>
      <w:r w:rsidR="00201392" w:rsidRPr="006E35F2">
        <w:rPr>
          <w:rFonts w:ascii="Arial" w:hAnsi="Arial" w:cs="Arial"/>
          <w:lang w:val="es-ES_tradnl"/>
        </w:rPr>
        <w:t xml:space="preserve">la adopción de </w:t>
      </w:r>
      <w:r w:rsidR="00FF33D4" w:rsidRPr="006E35F2">
        <w:rPr>
          <w:rFonts w:ascii="Arial" w:hAnsi="Arial" w:cs="Arial"/>
          <w:lang w:val="es-ES_tradnl"/>
        </w:rPr>
        <w:t>estrategias sectoriales</w:t>
      </w:r>
      <w:r w:rsidR="003C0D84" w:rsidRPr="006E35F2">
        <w:rPr>
          <w:rFonts w:ascii="Arial" w:hAnsi="Arial" w:cs="Arial"/>
          <w:lang w:val="es-ES_tradnl"/>
        </w:rPr>
        <w:t>, articulándolo los temas de riesgo y vulnerabilidad ante desastres naturales</w:t>
      </w:r>
      <w:r w:rsidR="00FF33D4" w:rsidRPr="006E35F2">
        <w:rPr>
          <w:rFonts w:ascii="Arial" w:hAnsi="Arial" w:cs="Arial"/>
          <w:lang w:val="es-ES_tradnl"/>
        </w:rPr>
        <w:t xml:space="preserve">. </w:t>
      </w:r>
    </w:p>
    <w:p w14:paraId="1DF8F8F2" w14:textId="77777777" w:rsidR="008F0C00" w:rsidRPr="006E35F2" w:rsidRDefault="008F0C00" w:rsidP="006E35F2">
      <w:pPr>
        <w:pStyle w:val="ListParagraph"/>
        <w:spacing w:after="0" w:line="20" w:lineRule="atLeast"/>
        <w:ind w:left="360"/>
        <w:jc w:val="both"/>
        <w:rPr>
          <w:rFonts w:ascii="Arial" w:hAnsi="Arial" w:cs="Arial"/>
          <w:lang w:val="es-ES_tradnl"/>
        </w:rPr>
      </w:pPr>
    </w:p>
    <w:p w14:paraId="7373129C" w14:textId="77777777" w:rsidR="00A02210" w:rsidRPr="006E35F2" w:rsidRDefault="008F0C00" w:rsidP="006E35F2">
      <w:pPr>
        <w:pStyle w:val="ListParagraph"/>
        <w:numPr>
          <w:ilvl w:val="1"/>
          <w:numId w:val="1"/>
        </w:numPr>
        <w:spacing w:after="0" w:line="20" w:lineRule="atLeast"/>
        <w:jc w:val="both"/>
        <w:rPr>
          <w:rFonts w:ascii="Arial" w:hAnsi="Arial" w:cs="Arial"/>
          <w:lang w:val="es-ES_tradnl"/>
        </w:rPr>
      </w:pPr>
      <w:r w:rsidRPr="006E35F2">
        <w:rPr>
          <w:rFonts w:ascii="Arial" w:hAnsi="Arial" w:cs="Arial"/>
          <w:u w:val="single"/>
          <w:lang w:val="es-ES_tradnl"/>
        </w:rPr>
        <w:t>Dimensión de sostenibilidad urbana</w:t>
      </w:r>
      <w:r w:rsidRPr="006E35F2">
        <w:rPr>
          <w:rFonts w:ascii="Arial" w:hAnsi="Arial" w:cs="Arial"/>
          <w:lang w:val="es-ES_tradnl"/>
        </w:rPr>
        <w:t xml:space="preserve">. </w:t>
      </w:r>
      <w:r w:rsidR="00FF33D4" w:rsidRPr="006E35F2">
        <w:rPr>
          <w:rFonts w:ascii="Arial" w:hAnsi="Arial" w:cs="Arial"/>
          <w:lang w:val="es-ES_tradnl"/>
        </w:rPr>
        <w:t xml:space="preserve">En cuanto a </w:t>
      </w:r>
      <w:r w:rsidRPr="006E35F2">
        <w:rPr>
          <w:rFonts w:ascii="Arial" w:hAnsi="Arial" w:cs="Arial"/>
          <w:lang w:val="es-ES_tradnl"/>
        </w:rPr>
        <w:t>esta</w:t>
      </w:r>
      <w:r w:rsidR="00FF33D4" w:rsidRPr="006E35F2">
        <w:rPr>
          <w:rFonts w:ascii="Arial" w:hAnsi="Arial" w:cs="Arial"/>
          <w:lang w:val="es-ES_tradnl"/>
        </w:rPr>
        <w:t xml:space="preserve"> dimensión, </w:t>
      </w:r>
      <w:r w:rsidR="00CC4794" w:rsidRPr="006E35F2">
        <w:rPr>
          <w:rFonts w:ascii="Arial" w:hAnsi="Arial" w:cs="Arial"/>
          <w:lang w:val="es-ES_tradnl"/>
        </w:rPr>
        <w:t>los</w:t>
      </w:r>
      <w:r w:rsidRPr="006E35F2">
        <w:rPr>
          <w:rFonts w:ascii="Arial" w:hAnsi="Arial" w:cs="Arial"/>
          <w:lang w:val="es-ES_tradnl"/>
        </w:rPr>
        <w:t xml:space="preserve"> </w:t>
      </w:r>
      <w:r w:rsidR="00FF33D4" w:rsidRPr="006E35F2">
        <w:rPr>
          <w:rFonts w:ascii="Arial" w:hAnsi="Arial" w:cs="Arial"/>
          <w:lang w:val="es-ES_tradnl"/>
        </w:rPr>
        <w:t xml:space="preserve"> aspecto</w:t>
      </w:r>
      <w:r w:rsidRPr="006E35F2">
        <w:rPr>
          <w:rFonts w:ascii="Arial" w:hAnsi="Arial" w:cs="Arial"/>
          <w:lang w:val="es-ES_tradnl"/>
        </w:rPr>
        <w:t>s</w:t>
      </w:r>
      <w:r w:rsidR="00FF33D4" w:rsidRPr="006E35F2">
        <w:rPr>
          <w:rFonts w:ascii="Arial" w:hAnsi="Arial" w:cs="Arial"/>
          <w:lang w:val="es-ES_tradnl"/>
        </w:rPr>
        <w:t xml:space="preserve"> que requiere</w:t>
      </w:r>
      <w:r w:rsidRPr="006E35F2">
        <w:rPr>
          <w:rFonts w:ascii="Arial" w:hAnsi="Arial" w:cs="Arial"/>
          <w:lang w:val="es-ES_tradnl"/>
        </w:rPr>
        <w:t>n</w:t>
      </w:r>
      <w:r w:rsidR="00FF33D4" w:rsidRPr="006E35F2">
        <w:rPr>
          <w:rFonts w:ascii="Arial" w:hAnsi="Arial" w:cs="Arial"/>
          <w:lang w:val="es-ES_tradnl"/>
        </w:rPr>
        <w:t xml:space="preserve"> un</w:t>
      </w:r>
      <w:r w:rsidRPr="006E35F2">
        <w:rPr>
          <w:rFonts w:ascii="Arial" w:hAnsi="Arial" w:cs="Arial"/>
          <w:lang w:val="es-ES_tradnl"/>
        </w:rPr>
        <w:t>a atención</w:t>
      </w:r>
      <w:r w:rsidR="00FF33D4" w:rsidRPr="006E35F2">
        <w:rPr>
          <w:rFonts w:ascii="Arial" w:hAnsi="Arial" w:cs="Arial"/>
          <w:lang w:val="es-ES_tradnl"/>
        </w:rPr>
        <w:t xml:space="preserve"> </w:t>
      </w:r>
      <w:r w:rsidRPr="006E35F2">
        <w:rPr>
          <w:rFonts w:ascii="Arial" w:hAnsi="Arial" w:cs="Arial"/>
          <w:lang w:val="es-ES_tradnl"/>
        </w:rPr>
        <w:t>prioritaria son los instrumentos complementarios de planificación territorial</w:t>
      </w:r>
      <w:r w:rsidR="00CC4794" w:rsidRPr="006E35F2">
        <w:rPr>
          <w:rFonts w:ascii="Arial" w:hAnsi="Arial" w:cs="Arial"/>
          <w:lang w:val="es-ES_tradnl"/>
        </w:rPr>
        <w:t>,</w:t>
      </w:r>
      <w:r w:rsidRPr="006E35F2">
        <w:rPr>
          <w:rFonts w:ascii="Arial" w:hAnsi="Arial" w:cs="Arial"/>
          <w:lang w:val="es-ES_tradnl"/>
        </w:rPr>
        <w:t xml:space="preserve"> </w:t>
      </w:r>
      <w:r w:rsidR="00CC4794" w:rsidRPr="006E35F2">
        <w:rPr>
          <w:rFonts w:ascii="Arial" w:hAnsi="Arial" w:cs="Arial"/>
          <w:lang w:val="es-ES_tradnl"/>
        </w:rPr>
        <w:t>la mejora y recuperación de espacios públicos en áreas centrales y</w:t>
      </w:r>
      <w:r w:rsidRPr="006E35F2">
        <w:rPr>
          <w:rFonts w:ascii="Arial" w:hAnsi="Arial" w:cs="Arial"/>
          <w:lang w:val="es-ES_tradnl"/>
        </w:rPr>
        <w:t xml:space="preserve"> </w:t>
      </w:r>
      <w:r w:rsidR="00CC4794" w:rsidRPr="006E35F2">
        <w:rPr>
          <w:rFonts w:ascii="Arial" w:hAnsi="Arial" w:cs="Arial"/>
          <w:lang w:val="es-ES_tradnl"/>
        </w:rPr>
        <w:t>el mejoramiento</w:t>
      </w:r>
      <w:r w:rsidR="00FF33D4" w:rsidRPr="006E35F2">
        <w:rPr>
          <w:rFonts w:ascii="Arial" w:hAnsi="Arial" w:cs="Arial"/>
          <w:lang w:val="es-ES_tradnl"/>
        </w:rPr>
        <w:t xml:space="preserve"> e integración del sistema</w:t>
      </w:r>
      <w:r w:rsidRPr="006E35F2">
        <w:rPr>
          <w:rFonts w:ascii="Arial" w:hAnsi="Arial" w:cs="Arial"/>
          <w:lang w:val="es-ES_tradnl"/>
        </w:rPr>
        <w:t xml:space="preserve"> </w:t>
      </w:r>
      <w:r w:rsidR="00FF33D4" w:rsidRPr="006E35F2">
        <w:rPr>
          <w:rFonts w:ascii="Arial" w:hAnsi="Arial" w:cs="Arial"/>
          <w:lang w:val="es-ES_tradnl"/>
        </w:rPr>
        <w:t>de transporte público.</w:t>
      </w:r>
      <w:r w:rsidRPr="006E35F2">
        <w:rPr>
          <w:rFonts w:ascii="Arial" w:hAnsi="Arial" w:cs="Arial"/>
          <w:lang w:val="es-ES_tradnl"/>
        </w:rPr>
        <w:t xml:space="preserve"> </w:t>
      </w:r>
      <w:r w:rsidR="00590EBB" w:rsidRPr="006E35F2">
        <w:rPr>
          <w:rFonts w:ascii="Arial" w:hAnsi="Arial" w:cs="Arial"/>
          <w:lang w:val="es-ES_tradnl"/>
        </w:rPr>
        <w:t xml:space="preserve"> </w:t>
      </w:r>
      <w:r w:rsidRPr="006E35F2">
        <w:rPr>
          <w:rFonts w:ascii="Arial" w:hAnsi="Arial" w:cs="Arial"/>
          <w:lang w:val="es-ES_tradnl"/>
        </w:rPr>
        <w:t>La ciudad cuenta con un Plan Maestro de Desarrollo Urbano y un Plan de Ordenamiento Territorial (POT) recientemente aprobados; no obstante, será importante el desarrollo o revisión de los planes sectoriales específicos que complementan el POT, varios de los cuales aún no han sido formulados, tales como el Plan Estratégico Habitacional y el Plan Maestro de Espacio Público.</w:t>
      </w:r>
      <w:r w:rsidR="00CC4794" w:rsidRPr="006E35F2">
        <w:rPr>
          <w:rFonts w:ascii="Arial" w:hAnsi="Arial" w:cs="Arial"/>
          <w:lang w:val="es-ES_tradnl"/>
        </w:rPr>
        <w:t xml:space="preserve"> Por otro lado,</w:t>
      </w:r>
      <w:r w:rsidR="00A02210" w:rsidRPr="006E35F2">
        <w:rPr>
          <w:rFonts w:ascii="Arial" w:hAnsi="Arial" w:cs="Arial"/>
          <w:lang w:val="es-ES_tradnl"/>
        </w:rPr>
        <w:t xml:space="preserve"> la ciudad requiere revitalizar zonas urbanas deterioradas o sub-</w:t>
      </w:r>
      <w:r w:rsidR="00BE33D7" w:rsidRPr="006E35F2">
        <w:rPr>
          <w:rFonts w:ascii="Arial" w:hAnsi="Arial" w:cs="Arial"/>
          <w:lang w:val="es-ES_tradnl"/>
        </w:rPr>
        <w:t>utilizadas</w:t>
      </w:r>
      <w:r w:rsidR="00A02210" w:rsidRPr="006E35F2">
        <w:rPr>
          <w:rFonts w:ascii="Arial" w:hAnsi="Arial" w:cs="Arial"/>
          <w:lang w:val="es-ES_tradnl"/>
        </w:rPr>
        <w:t xml:space="preserve"> brindando soluciones integrales a problemas como las ventas ambulantes y plazas de mercados.</w:t>
      </w:r>
    </w:p>
    <w:p w14:paraId="209DDB71" w14:textId="77777777" w:rsidR="00A02210" w:rsidRPr="006E35F2" w:rsidRDefault="00A02210" w:rsidP="006E35F2">
      <w:pPr>
        <w:pStyle w:val="ListParagraph"/>
        <w:spacing w:after="0" w:line="20" w:lineRule="atLeast"/>
        <w:ind w:left="792"/>
        <w:jc w:val="both"/>
        <w:rPr>
          <w:rFonts w:ascii="Arial" w:hAnsi="Arial" w:cs="Arial"/>
          <w:lang w:val="es-ES_tradnl"/>
        </w:rPr>
      </w:pPr>
    </w:p>
    <w:p w14:paraId="62F83FC3" w14:textId="77777777" w:rsidR="00A02210" w:rsidRPr="006E35F2" w:rsidRDefault="00A02210" w:rsidP="006E35F2">
      <w:pPr>
        <w:pStyle w:val="ListParagraph"/>
        <w:numPr>
          <w:ilvl w:val="1"/>
          <w:numId w:val="1"/>
        </w:numPr>
        <w:spacing w:after="0" w:line="20" w:lineRule="atLeast"/>
        <w:jc w:val="both"/>
        <w:rPr>
          <w:rFonts w:ascii="Arial" w:hAnsi="Arial" w:cs="Arial"/>
          <w:lang w:val="es-ES_tradnl"/>
        </w:rPr>
      </w:pPr>
      <w:r w:rsidRPr="006E35F2">
        <w:rPr>
          <w:rFonts w:ascii="Arial" w:hAnsi="Arial" w:cs="Arial"/>
          <w:lang w:val="es-ES_tradnl"/>
        </w:rPr>
        <w:t>Dadas su topografía montañosa Manizales requiere del diseño e implantación de un sistema de transporte público que incorpore alternativas al transporte tradicional basado en el automóvil y la motocicleta. Para ello es necesario avanzar en el diseño e implantación del Sistema Estratégico de Transporte Público (SETP). Por el lado del transporte no motorizado, particularmente en bicicletas, existen dificultades de adaptación en el contexto topográfico de Manizales. Se requiere fomentar ideas novedosas para expandir el transporte no motorizado como la integración de ciclorutas con otros modos de transporte público como cables y buses, la inclusión de facilidades para cargar y descargar las bicicletas en los vehículos de transporte público y parqueaderos de bicicletas en sitios estratégicos de la ciudad.</w:t>
      </w:r>
    </w:p>
    <w:p w14:paraId="68B30124" w14:textId="77777777" w:rsidR="00A02210" w:rsidRPr="006E35F2" w:rsidRDefault="00A02210" w:rsidP="006E35F2">
      <w:pPr>
        <w:pStyle w:val="ListParagraph"/>
        <w:spacing w:after="0" w:line="20" w:lineRule="atLeast"/>
        <w:rPr>
          <w:rFonts w:ascii="Arial" w:hAnsi="Arial" w:cs="Arial"/>
          <w:lang w:val="es-ES_tradnl"/>
        </w:rPr>
      </w:pPr>
    </w:p>
    <w:p w14:paraId="363FB219" w14:textId="77777777" w:rsidR="00EA0A0F" w:rsidRPr="006E35F2" w:rsidRDefault="00227475" w:rsidP="006E35F2">
      <w:pPr>
        <w:pStyle w:val="ListParagraph"/>
        <w:numPr>
          <w:ilvl w:val="1"/>
          <w:numId w:val="1"/>
        </w:numPr>
        <w:spacing w:after="0" w:line="20" w:lineRule="atLeast"/>
        <w:jc w:val="both"/>
        <w:rPr>
          <w:rFonts w:ascii="Arial" w:hAnsi="Arial" w:cs="Arial"/>
          <w:lang w:val="es-ES"/>
        </w:rPr>
      </w:pPr>
      <w:r w:rsidRPr="006E35F2">
        <w:rPr>
          <w:rFonts w:ascii="Arial" w:hAnsi="Arial" w:cs="Arial"/>
          <w:u w:val="single"/>
          <w:lang w:val="es-ES_tradnl"/>
        </w:rPr>
        <w:t>Dimensión</w:t>
      </w:r>
      <w:r w:rsidR="00A02210" w:rsidRPr="006E35F2">
        <w:rPr>
          <w:rFonts w:ascii="Arial" w:hAnsi="Arial" w:cs="Arial"/>
          <w:u w:val="single"/>
          <w:lang w:val="es-ES_tradnl"/>
        </w:rPr>
        <w:t xml:space="preserve"> de sostenibilidad fiscal y goberna</w:t>
      </w:r>
      <w:r w:rsidR="006B73A2" w:rsidRPr="006E35F2">
        <w:rPr>
          <w:rFonts w:ascii="Arial" w:hAnsi="Arial" w:cs="Arial"/>
          <w:u w:val="single"/>
          <w:lang w:val="es-ES_tradnl"/>
        </w:rPr>
        <w:t>bilidad</w:t>
      </w:r>
      <w:r w:rsidR="00A02210" w:rsidRPr="006E35F2">
        <w:rPr>
          <w:rFonts w:ascii="Arial" w:hAnsi="Arial" w:cs="Arial"/>
          <w:lang w:val="es-ES_tradnl"/>
        </w:rPr>
        <w:t>.</w:t>
      </w:r>
      <w:r w:rsidRPr="006E35F2">
        <w:rPr>
          <w:rFonts w:ascii="Arial" w:hAnsi="Arial" w:cs="Arial"/>
          <w:lang w:val="es-ES_tradnl"/>
        </w:rPr>
        <w:t xml:space="preserve"> </w:t>
      </w:r>
      <w:r w:rsidR="00EA0A0F" w:rsidRPr="006E35F2">
        <w:rPr>
          <w:rFonts w:ascii="Arial" w:hAnsi="Arial" w:cs="Arial"/>
          <w:lang w:val="sah-RU"/>
        </w:rPr>
        <w:t>Durante el período 2010 – 2014 las finanzas públicas de la Alcaldía de Manizales presentaron resultados favorables, evidenciando balances positivos en ahorro</w:t>
      </w:r>
      <w:r w:rsidR="00EA0A0F" w:rsidRPr="006E35F2">
        <w:rPr>
          <w:rFonts w:ascii="Arial" w:hAnsi="Arial" w:cs="Arial"/>
          <w:lang w:val="es-ES_tradnl"/>
        </w:rPr>
        <w:t>s</w:t>
      </w:r>
      <w:r w:rsidR="00EA0A0F" w:rsidRPr="006E35F2">
        <w:rPr>
          <w:rFonts w:ascii="Arial" w:hAnsi="Arial" w:cs="Arial"/>
          <w:lang w:val="sah-RU"/>
        </w:rPr>
        <w:t xml:space="preserve"> y solvencia. Esto se deb</w:t>
      </w:r>
      <w:r w:rsidR="00EA0A0F" w:rsidRPr="006E35F2">
        <w:rPr>
          <w:rFonts w:ascii="Arial" w:hAnsi="Arial" w:cs="Arial"/>
          <w:lang w:val="es-ES_tradnl"/>
        </w:rPr>
        <w:t>ió</w:t>
      </w:r>
      <w:r w:rsidR="00EA0A0F" w:rsidRPr="006E35F2">
        <w:rPr>
          <w:rFonts w:ascii="Arial" w:hAnsi="Arial" w:cs="Arial"/>
          <w:lang w:val="sah-RU"/>
        </w:rPr>
        <w:t xml:space="preserve"> a un mayor flujo de ingresos propios y a recursos del balance de vigencias anteriores, lo cual permit</w:t>
      </w:r>
      <w:r w:rsidR="00EA0A0F" w:rsidRPr="006E35F2">
        <w:rPr>
          <w:rFonts w:ascii="Arial" w:hAnsi="Arial" w:cs="Arial"/>
          <w:lang w:val="es-ES_tradnl"/>
        </w:rPr>
        <w:t xml:space="preserve">ió </w:t>
      </w:r>
      <w:r w:rsidR="00EA0A0F" w:rsidRPr="006E35F2">
        <w:rPr>
          <w:rFonts w:ascii="Arial" w:hAnsi="Arial" w:cs="Arial"/>
          <w:lang w:val="sah-RU"/>
        </w:rPr>
        <w:t>aumentar la inversión operativa en los diferentes sectores.</w:t>
      </w:r>
      <w:r w:rsidR="00EA0A0F" w:rsidRPr="006E35F2">
        <w:rPr>
          <w:rFonts w:ascii="Arial" w:hAnsi="Arial" w:cs="Arial"/>
          <w:lang w:val="es-ES_tradnl"/>
        </w:rPr>
        <w:t xml:space="preserve"> </w:t>
      </w:r>
      <w:r w:rsidR="00EA0A0F" w:rsidRPr="006E35F2">
        <w:rPr>
          <w:rFonts w:ascii="Arial" w:hAnsi="Arial" w:cs="Arial"/>
          <w:lang w:val="es-ES"/>
        </w:rPr>
        <w:t>Todo esto se ha traducido en un mejoramiento sostenido en su desempeño fiscal. De acuerdo con las mediciones que anualmente realiza el Departamento Nacional de Planeación (DNP), el índice del desempeño fiscal</w:t>
      </w:r>
      <w:r w:rsidR="00EA0A0F" w:rsidRPr="006E35F2">
        <w:rPr>
          <w:rStyle w:val="FootnoteReference"/>
          <w:rFonts w:ascii="Arial" w:hAnsi="Arial" w:cs="Arial"/>
          <w:lang w:val="es-ES"/>
        </w:rPr>
        <w:footnoteReference w:id="1"/>
      </w:r>
      <w:r w:rsidR="00EA0A0F" w:rsidRPr="006E35F2">
        <w:rPr>
          <w:rFonts w:ascii="Arial" w:hAnsi="Arial" w:cs="Arial"/>
          <w:lang w:val="es-ES"/>
        </w:rPr>
        <w:t xml:space="preserve"> para Manizales pasó de alcanzar apenas 74.1 puntos (de máximo 100 posibles) en 2007 a 79.2 puntos en 2013.</w:t>
      </w:r>
    </w:p>
    <w:p w14:paraId="44A031C3" w14:textId="77777777" w:rsidR="00EA0A0F" w:rsidRPr="006E35F2" w:rsidRDefault="00EA0A0F" w:rsidP="006E35F2">
      <w:pPr>
        <w:pStyle w:val="ListParagraph"/>
        <w:spacing w:after="0" w:line="20" w:lineRule="atLeast"/>
        <w:ind w:left="792"/>
        <w:jc w:val="both"/>
        <w:rPr>
          <w:rFonts w:ascii="Arial" w:hAnsi="Arial" w:cs="Arial"/>
          <w:lang w:val="es-ES"/>
        </w:rPr>
      </w:pPr>
    </w:p>
    <w:p w14:paraId="50A1E705" w14:textId="77777777" w:rsidR="00EA0A0F" w:rsidRPr="006E35F2" w:rsidRDefault="00EA0A0F" w:rsidP="006E35F2">
      <w:pPr>
        <w:pStyle w:val="ListParagraph"/>
        <w:numPr>
          <w:ilvl w:val="1"/>
          <w:numId w:val="1"/>
        </w:numPr>
        <w:spacing w:after="0" w:line="20" w:lineRule="atLeast"/>
        <w:jc w:val="both"/>
        <w:rPr>
          <w:rFonts w:ascii="Arial" w:hAnsi="Arial" w:cs="Arial"/>
          <w:lang w:val="es-ES"/>
        </w:rPr>
      </w:pPr>
      <w:r w:rsidRPr="006E35F2">
        <w:rPr>
          <w:rFonts w:ascii="Arial" w:hAnsi="Arial" w:cs="Arial"/>
          <w:lang w:val="es-ES"/>
        </w:rPr>
        <w:t xml:space="preserve">Asimismo, las cifras reportadas por la Alcaldía muestran que, entre 2010 y 2014, los ingresos corrientes han crecido a una tasa real promedio del 10.5% (ver Anexo I-a). Este crecimiento fue resultado del mejoramiento tanto de los ingresos tributarios como de las transferencias recibidas. A pesar del crecimiento de los ingresos corrientes, esto no se ha traducido en una ganancia de participación de los mismos con respecto a los </w:t>
      </w:r>
      <w:r w:rsidRPr="006E35F2">
        <w:rPr>
          <w:rFonts w:ascii="Arial" w:hAnsi="Arial" w:cs="Arial"/>
          <w:lang w:val="es-ES"/>
        </w:rPr>
        <w:lastRenderedPageBreak/>
        <w:t>ingresos totales, dado que los ingresos de capital se expandieron a una tasa real promedio del 11.5%.  En 2014, los ingresos de capital representaron un 64% de los ingresos totales.</w:t>
      </w:r>
    </w:p>
    <w:p w14:paraId="6E289B35" w14:textId="77777777" w:rsidR="00EA0A0F" w:rsidRPr="006E35F2" w:rsidRDefault="00EA0A0F" w:rsidP="006E35F2">
      <w:pPr>
        <w:pStyle w:val="ListParagraph"/>
        <w:spacing w:after="0" w:line="20" w:lineRule="atLeast"/>
        <w:ind w:left="792"/>
        <w:jc w:val="both"/>
        <w:rPr>
          <w:rFonts w:ascii="Arial" w:hAnsi="Arial" w:cs="Arial"/>
          <w:lang w:val="es-ES"/>
        </w:rPr>
      </w:pPr>
    </w:p>
    <w:p w14:paraId="26D72BC7" w14:textId="77777777" w:rsidR="00EA0A0F" w:rsidRPr="006E35F2" w:rsidRDefault="00EA0A0F" w:rsidP="006E35F2">
      <w:pPr>
        <w:pStyle w:val="ListParagraph"/>
        <w:numPr>
          <w:ilvl w:val="1"/>
          <w:numId w:val="1"/>
        </w:numPr>
        <w:spacing w:after="0" w:line="20" w:lineRule="atLeast"/>
        <w:jc w:val="both"/>
        <w:rPr>
          <w:rFonts w:ascii="Arial" w:hAnsi="Arial" w:cs="Arial"/>
          <w:lang w:val="es-ES"/>
        </w:rPr>
      </w:pPr>
      <w:r w:rsidRPr="006E35F2">
        <w:rPr>
          <w:rFonts w:ascii="Arial" w:hAnsi="Arial" w:cs="Arial"/>
          <w:lang w:val="es-ES"/>
        </w:rPr>
        <w:t>Por el lado de los  egresos, los gastos de funcionamiento han crecido a una tasa promedio del 9.9% en términos reales y representaron en 2014 el 37.7% de los ingresos corrientes, encontrándose por debajo del límite legal establecido en la Ley 617 de 2000. En lo referente al gasto de capital, la formación bruta de capital fijo fue la variable de mayor expansión, creciendo a una tasa real promedio de 25.7%. A finales de 2014, este tipo de inversión representó el 34% de los gastos totales.</w:t>
      </w:r>
    </w:p>
    <w:p w14:paraId="27B73DF2" w14:textId="77777777" w:rsidR="00EA0A0F" w:rsidRPr="006E35F2" w:rsidRDefault="00EA0A0F" w:rsidP="006E35F2">
      <w:pPr>
        <w:pStyle w:val="ListParagraph"/>
        <w:spacing w:after="0" w:line="20" w:lineRule="atLeast"/>
        <w:rPr>
          <w:rFonts w:ascii="Arial" w:hAnsi="Arial" w:cs="Arial"/>
          <w:lang w:val="es-ES"/>
        </w:rPr>
      </w:pPr>
    </w:p>
    <w:p w14:paraId="3BD03FC9" w14:textId="77777777" w:rsidR="00EA0A0F" w:rsidRPr="006E35F2" w:rsidRDefault="00EA0A0F" w:rsidP="006E35F2">
      <w:pPr>
        <w:pStyle w:val="ListParagraph"/>
        <w:numPr>
          <w:ilvl w:val="1"/>
          <w:numId w:val="1"/>
        </w:numPr>
        <w:spacing w:after="0" w:line="20" w:lineRule="atLeast"/>
        <w:jc w:val="both"/>
        <w:rPr>
          <w:rFonts w:ascii="Arial" w:hAnsi="Arial" w:cs="Arial"/>
          <w:lang w:val="es-ES"/>
        </w:rPr>
      </w:pPr>
      <w:r w:rsidRPr="006E35F2">
        <w:rPr>
          <w:rFonts w:ascii="Arial" w:hAnsi="Arial" w:cs="Arial"/>
          <w:lang w:val="es-ES"/>
        </w:rPr>
        <w:t xml:space="preserve">Dada la dinámica de los ingresos y egresos, el ahorro corriente representó un 60% de los ingresos corrientes en 2014, cifra superior en 2 puntos porcentuales a la observada en 2010. Por su parte, el balance fiscal se vio reducido de un superávit de 1.4% de los ingresos corrientes en 2010 a déficit de 2.3% en 2014, consecuencia del importante incremento en la inversión. </w:t>
      </w:r>
    </w:p>
    <w:p w14:paraId="3F2BD7D0" w14:textId="77777777" w:rsidR="00EA0A0F" w:rsidRPr="006E35F2" w:rsidRDefault="00EA0A0F" w:rsidP="006E35F2">
      <w:pPr>
        <w:pStyle w:val="ListParagraph"/>
        <w:spacing w:after="0" w:line="20" w:lineRule="atLeast"/>
        <w:rPr>
          <w:rFonts w:ascii="Arial" w:hAnsi="Arial" w:cs="Arial"/>
          <w:lang w:val="es-ES"/>
        </w:rPr>
      </w:pPr>
    </w:p>
    <w:p w14:paraId="10031F95" w14:textId="77777777" w:rsidR="00EA0A0F" w:rsidRPr="006E35F2" w:rsidRDefault="00EA0A0F" w:rsidP="006E35F2">
      <w:pPr>
        <w:pStyle w:val="ListParagraph"/>
        <w:numPr>
          <w:ilvl w:val="1"/>
          <w:numId w:val="1"/>
        </w:numPr>
        <w:tabs>
          <w:tab w:val="left" w:pos="900"/>
        </w:tabs>
        <w:spacing w:after="0" w:line="20" w:lineRule="atLeast"/>
        <w:jc w:val="both"/>
        <w:rPr>
          <w:rFonts w:ascii="Arial" w:hAnsi="Arial" w:cs="Arial"/>
          <w:lang w:val="es-ES"/>
        </w:rPr>
      </w:pPr>
      <w:r w:rsidRPr="006E35F2">
        <w:rPr>
          <w:rFonts w:ascii="Arial" w:hAnsi="Arial" w:cs="Arial"/>
          <w:lang w:val="es-ES"/>
        </w:rPr>
        <w:t>El saldo de la deuda financiera en la vigencia 2014 llegó a $58,929 millones, creciendo a una tasa real de crecimiento promedio de 16.2% en los últimos cuatro años. El saldo de la deuda vigente, asciende a alrededor de un 55% de los ingresos corrientes de libre disponibilidad de la Alcaldía, por debajo del porcentaje máximo del 80% que permite la ley de endeudamiento territorial. Por su parte, los servicios de la deuda (amortizaciones e intereses) representaron el 10.5% del ahorro operacional, por debajo del porcentaje máximo del 40% que le permite la ley.</w:t>
      </w:r>
    </w:p>
    <w:p w14:paraId="62DF4283" w14:textId="77777777" w:rsidR="00EA0A0F" w:rsidRPr="006E35F2" w:rsidRDefault="00EA0A0F" w:rsidP="006E35F2">
      <w:pPr>
        <w:pStyle w:val="ListParagraph"/>
        <w:spacing w:after="0" w:line="20" w:lineRule="atLeast"/>
        <w:rPr>
          <w:rFonts w:ascii="Arial" w:hAnsi="Arial" w:cs="Arial"/>
          <w:lang w:val="es-ES"/>
        </w:rPr>
      </w:pPr>
    </w:p>
    <w:p w14:paraId="2A077BF3" w14:textId="77777777" w:rsidR="00EA0A0F" w:rsidRPr="006E35F2" w:rsidRDefault="00EA0A0F" w:rsidP="006E35F2">
      <w:pPr>
        <w:pStyle w:val="ListParagraph"/>
        <w:numPr>
          <w:ilvl w:val="1"/>
          <w:numId w:val="1"/>
        </w:numPr>
        <w:tabs>
          <w:tab w:val="left" w:pos="900"/>
        </w:tabs>
        <w:spacing w:after="0" w:line="20" w:lineRule="atLeast"/>
        <w:jc w:val="both"/>
        <w:rPr>
          <w:rFonts w:ascii="Arial" w:hAnsi="Arial" w:cs="Arial"/>
          <w:lang w:val="es-ES"/>
        </w:rPr>
      </w:pPr>
      <w:r w:rsidRPr="006E35F2">
        <w:rPr>
          <w:rFonts w:ascii="Arial" w:hAnsi="Arial" w:cs="Arial"/>
          <w:lang w:val="es-ES"/>
        </w:rPr>
        <w:t>De acuerdo al Marco Fiscal de Mediano Plazo 2015-2024, presentado por la Alcaldía para dar cumplimiento a la Ley 819 de 2003, el gobierno local prevé superávits corrientes crecientes, los que pasarían de representar el 22% de los ingresos corrientes en 2015 a 31% en 2024. Por su parte, balance fiscal presentaría una tendencia creciente pasando de un déficit del 7.9% de los ingresos disponibles a un superávit del 2% en 2021 (ver Anexo I-b). A pesar de esta mejora en los balances fiscales, tanto los ingresos como los egresos experimentarían un menor dinamismo que en el pasado. Los ingresos crecerían a un tasa nominal promedio del 4.3%, motorizado por un crecimiento de casi un 8% en los ingresos tributarios. En lo referente al gasto público, se espera un crecimiento moderado de los gastos de funcionamiento, los que crecerían a una tasa nominal promedio del 4.8%. Por su parte, los gastos de capital crecieran a una tasa nominal promedio del 5.8%.</w:t>
      </w:r>
    </w:p>
    <w:p w14:paraId="7C2AE361" w14:textId="77777777" w:rsidR="00EA0A0F" w:rsidRPr="006E35F2" w:rsidRDefault="00EA0A0F" w:rsidP="006E35F2">
      <w:pPr>
        <w:pStyle w:val="ListParagraph"/>
        <w:spacing w:after="0" w:line="20" w:lineRule="atLeast"/>
        <w:rPr>
          <w:rFonts w:ascii="Arial" w:hAnsi="Arial" w:cs="Arial"/>
          <w:lang w:val="es-ES"/>
        </w:rPr>
      </w:pPr>
    </w:p>
    <w:p w14:paraId="1461F2BB" w14:textId="77777777" w:rsidR="00C72436" w:rsidRPr="006E35F2" w:rsidRDefault="00EA0A0F" w:rsidP="006E35F2">
      <w:pPr>
        <w:pStyle w:val="ListParagraph"/>
        <w:numPr>
          <w:ilvl w:val="1"/>
          <w:numId w:val="1"/>
        </w:numPr>
        <w:tabs>
          <w:tab w:val="left" w:pos="900"/>
        </w:tabs>
        <w:spacing w:after="0" w:line="20" w:lineRule="atLeast"/>
        <w:jc w:val="both"/>
        <w:rPr>
          <w:rFonts w:ascii="Arial" w:hAnsi="Arial" w:cs="Arial"/>
          <w:lang w:val="es-ES_tradnl"/>
        </w:rPr>
      </w:pPr>
      <w:r w:rsidRPr="006E35F2">
        <w:rPr>
          <w:rFonts w:ascii="Arial" w:hAnsi="Arial" w:cs="Arial"/>
          <w:lang w:val="es-ES"/>
        </w:rPr>
        <w:t>Dadas las proyecciones presentadas en el MFMP y el perfil de amortizaciones e intereses de deuda de la Alcaldía, el espacio de endeudamiento del municipio sería de aproximadamente CO$51,000 millones en 2016 y, de adquirir dicho monto de deuda, contaría con espacio de endeudamiento adicional de CO$18,000 millones en 2017, CO$18,000 millones de 2018, CO$20,000 millones en 2019 y CO$23,000 millones en 2020</w:t>
      </w:r>
    </w:p>
    <w:p w14:paraId="0CA9B865" w14:textId="77777777" w:rsidR="00C86A1C" w:rsidRPr="006E35F2" w:rsidRDefault="00C86A1C" w:rsidP="006E35F2">
      <w:pPr>
        <w:pStyle w:val="ListParagraph"/>
        <w:autoSpaceDE w:val="0"/>
        <w:autoSpaceDN w:val="0"/>
        <w:adjustRightInd w:val="0"/>
        <w:spacing w:after="0" w:line="20" w:lineRule="atLeast"/>
        <w:ind w:left="432"/>
        <w:jc w:val="both"/>
        <w:rPr>
          <w:rFonts w:ascii="Arial" w:hAnsi="Arial" w:cs="Arial"/>
          <w:lang w:val="es-ES_tradnl"/>
        </w:rPr>
      </w:pPr>
    </w:p>
    <w:p w14:paraId="6613A09A" w14:textId="77777777" w:rsidR="00487085" w:rsidRPr="006E35F2" w:rsidRDefault="0014117C" w:rsidP="006E35F2">
      <w:pPr>
        <w:pStyle w:val="ListParagraph"/>
        <w:numPr>
          <w:ilvl w:val="0"/>
          <w:numId w:val="1"/>
        </w:numPr>
        <w:spacing w:after="0" w:line="20" w:lineRule="atLeast"/>
        <w:jc w:val="both"/>
        <w:rPr>
          <w:rFonts w:ascii="Arial" w:hAnsi="Arial" w:cs="Arial"/>
          <w:b/>
          <w:lang w:val="es-ES_tradnl"/>
        </w:rPr>
      </w:pPr>
      <w:r w:rsidRPr="006E35F2">
        <w:rPr>
          <w:rFonts w:ascii="Arial" w:hAnsi="Arial" w:cs="Arial"/>
          <w:b/>
          <w:lang w:val="es-ES_tradnl"/>
        </w:rPr>
        <w:t>ESTRATEGIA Y JUSTIFICACION DE</w:t>
      </w:r>
      <w:r w:rsidR="00C72436" w:rsidRPr="006E35F2">
        <w:rPr>
          <w:rFonts w:ascii="Arial" w:hAnsi="Arial" w:cs="Arial"/>
          <w:b/>
          <w:lang w:val="es-ES_tradnl"/>
        </w:rPr>
        <w:t xml:space="preserve"> LA PARTICIPACION DEL BANCO</w:t>
      </w:r>
    </w:p>
    <w:p w14:paraId="1A0530B4" w14:textId="77777777" w:rsidR="00040791" w:rsidRPr="006E35F2" w:rsidRDefault="00040791" w:rsidP="006E35F2">
      <w:pPr>
        <w:pStyle w:val="ListParagraph"/>
        <w:spacing w:after="0" w:line="20" w:lineRule="atLeast"/>
        <w:ind w:left="360"/>
        <w:jc w:val="both"/>
        <w:rPr>
          <w:rFonts w:ascii="Arial" w:hAnsi="Arial" w:cs="Arial"/>
          <w:b/>
          <w:lang w:val="es-ES_tradnl"/>
        </w:rPr>
      </w:pPr>
    </w:p>
    <w:p w14:paraId="542A2D6D" w14:textId="77777777" w:rsidR="005D3D78" w:rsidRPr="006E35F2" w:rsidRDefault="005D3D78" w:rsidP="006E35F2">
      <w:pPr>
        <w:pStyle w:val="ListParagraph"/>
        <w:numPr>
          <w:ilvl w:val="1"/>
          <w:numId w:val="1"/>
        </w:numPr>
        <w:spacing w:after="0" w:line="20" w:lineRule="atLeast"/>
        <w:jc w:val="both"/>
        <w:rPr>
          <w:rFonts w:ascii="Arial" w:hAnsi="Arial" w:cs="Arial"/>
          <w:lang w:val="es-ES_tradnl"/>
        </w:rPr>
      </w:pPr>
      <w:r w:rsidRPr="006E35F2">
        <w:rPr>
          <w:rFonts w:ascii="Arial" w:hAnsi="Arial" w:cs="Arial"/>
          <w:lang w:val="es-ES_tradnl"/>
        </w:rPr>
        <w:t>La Estrategia del Segundo Programa de Fortalecimiento Fiscal y del Gasto de Inversión Pública de las Entidades Territoriales (CO-L1155) consiste en atender las necesidades de financiamiento de las ciudades participantes en la ICES asegurando a su vez la sostenibilidad fiscal del municipio. Lo anterior implica la identificación de un plan pluri-</w:t>
      </w:r>
      <w:r w:rsidRPr="006E35F2">
        <w:rPr>
          <w:rFonts w:ascii="Arial" w:hAnsi="Arial" w:cs="Arial"/>
          <w:lang w:val="es-ES_tradnl"/>
        </w:rPr>
        <w:lastRenderedPageBreak/>
        <w:t>anual de inversiones que incorpore acciones prioritarias en materia de asistencia técnica y proyectos de inversión en servicios públicos</w:t>
      </w:r>
      <w:r w:rsidR="00856A6D" w:rsidRPr="006E35F2">
        <w:rPr>
          <w:rFonts w:ascii="Arial" w:hAnsi="Arial" w:cs="Arial"/>
          <w:lang w:val="es-ES_tradnl"/>
        </w:rPr>
        <w:t xml:space="preserve"> y</w:t>
      </w:r>
      <w:r w:rsidRPr="006E35F2">
        <w:rPr>
          <w:rFonts w:ascii="Arial" w:hAnsi="Arial" w:cs="Arial"/>
          <w:lang w:val="es-ES_tradnl"/>
        </w:rPr>
        <w:t xml:space="preserve"> desarrollo</w:t>
      </w:r>
      <w:r w:rsidR="00856A6D" w:rsidRPr="006E35F2">
        <w:rPr>
          <w:rFonts w:ascii="Arial" w:hAnsi="Arial" w:cs="Arial"/>
          <w:lang w:val="es-ES_tradnl"/>
        </w:rPr>
        <w:t xml:space="preserve"> urbano.</w:t>
      </w:r>
      <w:r w:rsidRPr="006E35F2">
        <w:rPr>
          <w:rFonts w:ascii="Arial" w:hAnsi="Arial" w:cs="Arial"/>
          <w:lang w:val="es-ES_tradnl"/>
        </w:rPr>
        <w:t xml:space="preserve"> </w:t>
      </w:r>
      <w:r w:rsidR="00856A6D" w:rsidRPr="006E35F2">
        <w:rPr>
          <w:rFonts w:ascii="Arial" w:hAnsi="Arial" w:cs="Arial"/>
          <w:lang w:val="es-ES_tradnl"/>
        </w:rPr>
        <w:t xml:space="preserve"> Para asegurar el cumplimiento de esta estrategia, en el marco de este segundo programa, se prevé la aplicación de los siguientes criterios de elegibilidad: (i) las entidades proponentes de los proyectos podrán ser las municipalidades, las entidades proveedoras de servicios públicos legalmente constituidas, y/o las agencias de desarrollo urbano/metropolitano en las cuales el municipio tenga participación; (ii) las prioridades y demandas identificadas para el financiamiento deberán ser parte Plan de Desarrollo Municipal, del Plan de Acción ICES, o del Plan de inversiones Sectoriales correspondiente; (iii) los sectores elegibles </w:t>
      </w:r>
      <w:r w:rsidR="00040791" w:rsidRPr="006E35F2">
        <w:rPr>
          <w:rFonts w:ascii="Arial" w:hAnsi="Arial" w:cs="Arial"/>
          <w:lang w:val="es-ES_tradnl"/>
        </w:rPr>
        <w:t>son l</w:t>
      </w:r>
      <w:r w:rsidR="00856A6D" w:rsidRPr="006E35F2">
        <w:rPr>
          <w:rFonts w:ascii="Arial" w:hAnsi="Arial" w:cs="Arial"/>
          <w:lang w:val="es-ES_tradnl"/>
        </w:rPr>
        <w:t xml:space="preserve">os que se proponen </w:t>
      </w:r>
      <w:r w:rsidR="00040791" w:rsidRPr="006E35F2">
        <w:rPr>
          <w:rFonts w:ascii="Arial" w:hAnsi="Arial" w:cs="Arial"/>
          <w:lang w:val="es-ES_tradnl"/>
        </w:rPr>
        <w:t>en el</w:t>
      </w:r>
      <w:r w:rsidR="00856A6D" w:rsidRPr="006E35F2">
        <w:rPr>
          <w:rFonts w:ascii="Arial" w:hAnsi="Arial" w:cs="Arial"/>
          <w:lang w:val="es-ES_tradnl"/>
        </w:rPr>
        <w:t xml:space="preserve"> Segundo Programa de la Línea CCLIP (CO-L1155) con FINDETER; y (iv) los proyectos y las acciones identificadas deberán contar con los estudios correspondientes para ser ejecutadas en el corto y mediano plazos y en el período de ejecución del préstamo</w:t>
      </w:r>
      <w:r w:rsidR="0024586A" w:rsidRPr="006E35F2">
        <w:rPr>
          <w:rFonts w:ascii="Arial" w:hAnsi="Arial" w:cs="Arial"/>
          <w:lang w:val="es-ES_tradnl"/>
        </w:rPr>
        <w:t>.</w:t>
      </w:r>
    </w:p>
    <w:p w14:paraId="711D85BD" w14:textId="77777777" w:rsidR="005D3D78" w:rsidRPr="006E35F2" w:rsidRDefault="005D3D78" w:rsidP="006E35F2">
      <w:pPr>
        <w:pStyle w:val="ListParagraph"/>
        <w:spacing w:after="0" w:line="20" w:lineRule="atLeast"/>
        <w:ind w:left="792"/>
        <w:jc w:val="both"/>
        <w:rPr>
          <w:rFonts w:ascii="Arial" w:hAnsi="Arial" w:cs="Arial"/>
          <w:lang w:val="es-ES_tradnl"/>
        </w:rPr>
      </w:pPr>
    </w:p>
    <w:p w14:paraId="14A08705" w14:textId="77777777" w:rsidR="00C72436" w:rsidRPr="006E35F2" w:rsidRDefault="00C72436" w:rsidP="006E35F2">
      <w:pPr>
        <w:pStyle w:val="ListParagraph"/>
        <w:numPr>
          <w:ilvl w:val="0"/>
          <w:numId w:val="1"/>
        </w:numPr>
        <w:spacing w:after="0" w:line="20" w:lineRule="atLeast"/>
        <w:jc w:val="both"/>
        <w:rPr>
          <w:rFonts w:ascii="Arial" w:hAnsi="Arial" w:cs="Arial"/>
          <w:b/>
          <w:lang w:val="es-ES_tradnl"/>
        </w:rPr>
      </w:pPr>
      <w:r w:rsidRPr="006E35F2">
        <w:rPr>
          <w:rFonts w:ascii="Arial" w:hAnsi="Arial" w:cs="Arial"/>
          <w:b/>
          <w:lang w:val="es-ES_tradnl"/>
        </w:rPr>
        <w:t>OBJETIVO Y DESCRIPCION DEL PROGRAMA DE INVERSIONES</w:t>
      </w:r>
    </w:p>
    <w:p w14:paraId="3E44CE35" w14:textId="77777777" w:rsidR="00DA41D0" w:rsidRPr="006E35F2" w:rsidRDefault="00DA41D0" w:rsidP="006E35F2">
      <w:pPr>
        <w:pStyle w:val="ListParagraph"/>
        <w:spacing w:after="0" w:line="20" w:lineRule="atLeast"/>
        <w:ind w:left="360"/>
        <w:jc w:val="both"/>
        <w:rPr>
          <w:rFonts w:ascii="Arial" w:hAnsi="Arial" w:cs="Arial"/>
          <w:b/>
          <w:lang w:val="es-ES_tradnl"/>
        </w:rPr>
      </w:pPr>
    </w:p>
    <w:p w14:paraId="6D6878E5" w14:textId="6A5A6389" w:rsidR="006C1A21" w:rsidRPr="006E35F2" w:rsidRDefault="00DE3592" w:rsidP="006E35F2">
      <w:pPr>
        <w:pStyle w:val="ListParagraph"/>
        <w:numPr>
          <w:ilvl w:val="1"/>
          <w:numId w:val="1"/>
        </w:numPr>
        <w:spacing w:after="0" w:line="20" w:lineRule="atLeast"/>
        <w:jc w:val="both"/>
        <w:rPr>
          <w:rFonts w:ascii="Arial" w:hAnsi="Arial" w:cs="Arial"/>
          <w:lang w:val="es-ES_tradnl"/>
        </w:rPr>
      </w:pPr>
      <w:bookmarkStart w:id="1" w:name="_Toc364690476"/>
      <w:bookmarkStart w:id="2" w:name="_Toc364690548"/>
      <w:bookmarkStart w:id="3" w:name="_Toc364690598"/>
      <w:bookmarkStart w:id="4" w:name="_Toc364690720"/>
      <w:bookmarkStart w:id="5" w:name="_Toc364690796"/>
      <w:bookmarkStart w:id="6" w:name="_Toc364690836"/>
      <w:r w:rsidRPr="006E35F2">
        <w:rPr>
          <w:rFonts w:ascii="Arial" w:hAnsi="Arial" w:cs="Arial"/>
          <w:lang w:val="es-ES_tradnl"/>
        </w:rPr>
        <w:t>El objetivo general del Plan de Inversiones de la ciudad es contribuir a la mejora de la sostenibilidad fiscal y urbana del municipio</w:t>
      </w:r>
      <w:r w:rsidR="006F7802" w:rsidRPr="006E35F2">
        <w:rPr>
          <w:rFonts w:ascii="Arial" w:hAnsi="Arial" w:cs="Arial"/>
          <w:lang w:val="es-ES_tradnl"/>
        </w:rPr>
        <w:t xml:space="preserve"> </w:t>
      </w:r>
      <w:r w:rsidRPr="006E35F2">
        <w:rPr>
          <w:rFonts w:ascii="Arial" w:hAnsi="Arial" w:cs="Arial"/>
          <w:lang w:val="es-ES_tradnl"/>
        </w:rPr>
        <w:t xml:space="preserve">de </w:t>
      </w:r>
      <w:r w:rsidR="006C1A21" w:rsidRPr="006E35F2">
        <w:rPr>
          <w:rFonts w:ascii="Arial" w:hAnsi="Arial" w:cs="Arial"/>
          <w:lang w:val="es-ES_tradnl"/>
        </w:rPr>
        <w:t>Manizales</w:t>
      </w:r>
      <w:r w:rsidRPr="006E35F2">
        <w:rPr>
          <w:rFonts w:ascii="Arial" w:hAnsi="Arial" w:cs="Arial"/>
          <w:lang w:val="es-ES_tradnl"/>
        </w:rPr>
        <w:t xml:space="preserve">. Los objetivos específicos de </w:t>
      </w:r>
      <w:r w:rsidR="006F7802" w:rsidRPr="006E35F2">
        <w:rPr>
          <w:rFonts w:ascii="Arial" w:hAnsi="Arial" w:cs="Arial"/>
          <w:lang w:val="es-ES_tradnl"/>
        </w:rPr>
        <w:t>esta</w:t>
      </w:r>
      <w:r w:rsidRPr="006E35F2">
        <w:rPr>
          <w:rFonts w:ascii="Arial" w:hAnsi="Arial" w:cs="Arial"/>
          <w:lang w:val="es-ES_tradnl"/>
        </w:rPr>
        <w:t xml:space="preserve"> operación son: </w:t>
      </w:r>
      <w:bookmarkEnd w:id="1"/>
      <w:bookmarkEnd w:id="2"/>
      <w:bookmarkEnd w:id="3"/>
      <w:bookmarkEnd w:id="4"/>
      <w:bookmarkEnd w:id="5"/>
      <w:bookmarkEnd w:id="6"/>
      <w:r w:rsidRPr="006E35F2">
        <w:rPr>
          <w:rFonts w:ascii="Arial" w:hAnsi="Arial" w:cs="Arial"/>
          <w:lang w:val="es-ES_tradnl"/>
        </w:rPr>
        <w:t>(i) mejorar el desempeño fiscal en términos de ingresos</w:t>
      </w:r>
      <w:r w:rsidR="003238C9" w:rsidRPr="006E35F2">
        <w:rPr>
          <w:rFonts w:ascii="Arial" w:hAnsi="Arial" w:cs="Arial"/>
          <w:lang w:val="es-ES_tradnl"/>
        </w:rPr>
        <w:t>,</w:t>
      </w:r>
      <w:r w:rsidRPr="006E35F2">
        <w:rPr>
          <w:rFonts w:ascii="Arial" w:hAnsi="Arial" w:cs="Arial"/>
          <w:lang w:val="es-ES_tradnl"/>
        </w:rPr>
        <w:t xml:space="preserve"> gasto</w:t>
      </w:r>
      <w:r w:rsidR="003238C9" w:rsidRPr="006E35F2">
        <w:rPr>
          <w:rFonts w:ascii="Arial" w:hAnsi="Arial" w:cs="Arial"/>
          <w:lang w:val="es-ES_tradnl"/>
        </w:rPr>
        <w:t>s</w:t>
      </w:r>
      <w:r w:rsidRPr="006E35F2">
        <w:rPr>
          <w:rFonts w:ascii="Arial" w:hAnsi="Arial" w:cs="Arial"/>
          <w:lang w:val="es-ES_tradnl"/>
        </w:rPr>
        <w:t xml:space="preserve"> </w:t>
      </w:r>
      <w:r w:rsidR="003238C9" w:rsidRPr="006E35F2">
        <w:rPr>
          <w:rFonts w:ascii="Arial" w:hAnsi="Arial" w:cs="Arial"/>
          <w:lang w:val="es-ES_tradnl"/>
        </w:rPr>
        <w:t>y gestión de deuda</w:t>
      </w:r>
      <w:r w:rsidRPr="006E35F2">
        <w:rPr>
          <w:rFonts w:ascii="Arial" w:hAnsi="Arial" w:cs="Arial"/>
          <w:lang w:val="es-ES_tradnl"/>
        </w:rPr>
        <w:t>; (ii) aumentar la cobertura y calidad de los servicios de</w:t>
      </w:r>
      <w:r w:rsidR="006C1A21" w:rsidRPr="006E35F2">
        <w:rPr>
          <w:rFonts w:ascii="Arial" w:hAnsi="Arial" w:cs="Arial"/>
          <w:lang w:val="es-ES_tradnl"/>
        </w:rPr>
        <w:t xml:space="preserve"> agua y</w:t>
      </w:r>
      <w:r w:rsidRPr="006E35F2">
        <w:rPr>
          <w:rFonts w:ascii="Arial" w:hAnsi="Arial" w:cs="Arial"/>
          <w:lang w:val="es-ES_tradnl"/>
        </w:rPr>
        <w:t xml:space="preserve"> </w:t>
      </w:r>
      <w:r w:rsidR="003238C9" w:rsidRPr="006E35F2">
        <w:rPr>
          <w:rFonts w:ascii="Arial" w:hAnsi="Arial" w:cs="Arial"/>
          <w:lang w:val="es-ES_tradnl"/>
        </w:rPr>
        <w:t>saneamiento ambiental</w:t>
      </w:r>
      <w:r w:rsidRPr="006E35F2">
        <w:rPr>
          <w:rFonts w:ascii="Arial" w:hAnsi="Arial" w:cs="Arial"/>
          <w:lang w:val="es-ES_tradnl"/>
        </w:rPr>
        <w:t xml:space="preserve">; (iii) aumentar el acceso de la población </w:t>
      </w:r>
      <w:r w:rsidR="003238C9" w:rsidRPr="006E35F2">
        <w:rPr>
          <w:rFonts w:ascii="Arial" w:hAnsi="Arial" w:cs="Arial"/>
          <w:lang w:val="es-ES_tradnl"/>
        </w:rPr>
        <w:t>a</w:t>
      </w:r>
      <w:r w:rsidR="006F7802" w:rsidRPr="006E35F2">
        <w:rPr>
          <w:rFonts w:ascii="Arial" w:hAnsi="Arial" w:cs="Arial"/>
          <w:lang w:val="es-ES_tradnl"/>
        </w:rPr>
        <w:t xml:space="preserve"> espacios públicos</w:t>
      </w:r>
      <w:r w:rsidRPr="006E35F2">
        <w:rPr>
          <w:rFonts w:ascii="Arial" w:hAnsi="Arial" w:cs="Arial"/>
          <w:lang w:val="es-ES_tradnl"/>
        </w:rPr>
        <w:t xml:space="preserve"> de calidad; y (iv) </w:t>
      </w:r>
      <w:r w:rsidR="006F7802" w:rsidRPr="006E35F2">
        <w:rPr>
          <w:rFonts w:ascii="Arial" w:hAnsi="Arial" w:cs="Arial"/>
          <w:lang w:val="es-ES_tradnl"/>
        </w:rPr>
        <w:t>mejorar la</w:t>
      </w:r>
      <w:r w:rsidR="006C1A21" w:rsidRPr="006E35F2">
        <w:rPr>
          <w:rFonts w:ascii="Arial" w:hAnsi="Arial" w:cs="Arial"/>
          <w:lang w:val="es-ES_tradnl"/>
        </w:rPr>
        <w:t xml:space="preserve"> movilidad urbana mediante medios alternativos de transporte</w:t>
      </w:r>
      <w:r w:rsidR="005B7696" w:rsidRPr="006E35F2">
        <w:rPr>
          <w:rFonts w:ascii="Arial" w:hAnsi="Arial" w:cs="Arial"/>
          <w:lang w:val="es-ES_tradnl"/>
        </w:rPr>
        <w:t>.</w:t>
      </w:r>
    </w:p>
    <w:p w14:paraId="5BF2DE3A" w14:textId="77777777" w:rsidR="006C1A21" w:rsidRPr="006E35F2" w:rsidRDefault="006C1A21" w:rsidP="006E35F2">
      <w:pPr>
        <w:pStyle w:val="ListParagraph"/>
        <w:spacing w:after="0" w:line="20" w:lineRule="atLeast"/>
        <w:ind w:left="792"/>
        <w:jc w:val="both"/>
        <w:rPr>
          <w:rFonts w:ascii="Arial" w:hAnsi="Arial" w:cs="Arial"/>
          <w:lang w:val="es-ES_tradnl"/>
        </w:rPr>
      </w:pPr>
    </w:p>
    <w:p w14:paraId="0F444CC9" w14:textId="77777777" w:rsidR="006F7802" w:rsidRPr="006E35F2" w:rsidRDefault="006C1A21" w:rsidP="006E35F2">
      <w:pPr>
        <w:pStyle w:val="ListParagraph"/>
        <w:numPr>
          <w:ilvl w:val="1"/>
          <w:numId w:val="1"/>
        </w:numPr>
        <w:spacing w:after="0" w:line="20" w:lineRule="atLeast"/>
        <w:jc w:val="both"/>
        <w:rPr>
          <w:rFonts w:ascii="Arial" w:hAnsi="Arial" w:cs="Arial"/>
          <w:lang w:val="es-ES_tradnl"/>
        </w:rPr>
      </w:pPr>
      <w:r w:rsidRPr="006E35F2">
        <w:rPr>
          <w:rFonts w:ascii="Arial" w:hAnsi="Arial" w:cs="Arial"/>
          <w:lang w:val="es-ES_tradnl"/>
        </w:rPr>
        <w:t xml:space="preserve">El </w:t>
      </w:r>
      <w:r w:rsidR="006F7802" w:rsidRPr="006E35F2">
        <w:rPr>
          <w:rFonts w:ascii="Arial" w:hAnsi="Arial" w:cs="Arial"/>
          <w:lang w:val="es-ES_tradnl"/>
        </w:rPr>
        <w:t xml:space="preserve">Plan de Inversiones preliminarmente identificado durante la Misión de Análisis de junio de 2015 y acordado con FINDETER y las entidades locales, incorpora los siguientes proyectos: </w:t>
      </w:r>
    </w:p>
    <w:p w14:paraId="4A427C35" w14:textId="77777777" w:rsidR="006F7802" w:rsidRPr="006E35F2" w:rsidRDefault="006F7802" w:rsidP="006E35F2">
      <w:pPr>
        <w:pStyle w:val="ListParagraph"/>
        <w:spacing w:after="0" w:line="20" w:lineRule="atLeast"/>
        <w:jc w:val="both"/>
        <w:rPr>
          <w:rFonts w:ascii="Arial" w:hAnsi="Arial" w:cs="Arial"/>
          <w:b/>
          <w:lang w:val="es-ES_tradnl"/>
        </w:rPr>
      </w:pPr>
    </w:p>
    <w:tbl>
      <w:tblPr>
        <w:tblStyle w:val="TableGrid"/>
        <w:tblW w:w="9720" w:type="dxa"/>
        <w:tblInd w:w="108" w:type="dxa"/>
        <w:tblLook w:val="04A0" w:firstRow="1" w:lastRow="0" w:firstColumn="1" w:lastColumn="0" w:noHBand="0" w:noVBand="1"/>
      </w:tblPr>
      <w:tblGrid>
        <w:gridCol w:w="4410"/>
        <w:gridCol w:w="3420"/>
        <w:gridCol w:w="1890"/>
      </w:tblGrid>
      <w:tr w:rsidR="00726859" w:rsidRPr="00185BC3" w14:paraId="6C2DC8CD" w14:textId="77777777" w:rsidTr="00282F12">
        <w:tc>
          <w:tcPr>
            <w:tcW w:w="4410" w:type="dxa"/>
            <w:shd w:val="clear" w:color="auto" w:fill="C2D69B" w:themeFill="accent3" w:themeFillTint="99"/>
            <w:vAlign w:val="center"/>
          </w:tcPr>
          <w:p w14:paraId="73A3D824" w14:textId="77777777" w:rsidR="00726859" w:rsidRPr="006E35F2" w:rsidRDefault="00726859" w:rsidP="00282F12">
            <w:pPr>
              <w:pStyle w:val="ListParagraph"/>
              <w:spacing w:line="20" w:lineRule="atLeast"/>
              <w:ind w:left="0"/>
              <w:jc w:val="center"/>
              <w:rPr>
                <w:rFonts w:ascii="Arial" w:hAnsi="Arial" w:cs="Arial"/>
                <w:b/>
                <w:sz w:val="18"/>
                <w:szCs w:val="18"/>
                <w:lang w:val="es-ES_tradnl"/>
              </w:rPr>
            </w:pPr>
            <w:r w:rsidRPr="006E35F2">
              <w:rPr>
                <w:rFonts w:ascii="Arial" w:hAnsi="Arial" w:cs="Arial"/>
                <w:b/>
                <w:sz w:val="18"/>
                <w:szCs w:val="18"/>
                <w:lang w:val="es-ES_tradnl"/>
              </w:rPr>
              <w:t>Nombre de proyecto</w:t>
            </w:r>
          </w:p>
        </w:tc>
        <w:tc>
          <w:tcPr>
            <w:tcW w:w="3420" w:type="dxa"/>
            <w:shd w:val="clear" w:color="auto" w:fill="C2D69B" w:themeFill="accent3" w:themeFillTint="99"/>
            <w:vAlign w:val="center"/>
          </w:tcPr>
          <w:p w14:paraId="6FA7C394" w14:textId="77777777" w:rsidR="00726859" w:rsidRPr="006E35F2" w:rsidRDefault="00726859" w:rsidP="00282F12">
            <w:pPr>
              <w:pStyle w:val="ListParagraph"/>
              <w:spacing w:line="20" w:lineRule="atLeast"/>
              <w:ind w:left="0"/>
              <w:jc w:val="center"/>
              <w:rPr>
                <w:rFonts w:ascii="Arial" w:hAnsi="Arial" w:cs="Arial"/>
                <w:b/>
                <w:sz w:val="18"/>
                <w:szCs w:val="18"/>
                <w:lang w:val="es-ES_tradnl"/>
              </w:rPr>
            </w:pPr>
            <w:r w:rsidRPr="006E35F2">
              <w:rPr>
                <w:rFonts w:ascii="Arial" w:hAnsi="Arial" w:cs="Arial"/>
                <w:b/>
                <w:sz w:val="18"/>
                <w:szCs w:val="18"/>
                <w:lang w:val="es-ES_tradnl"/>
              </w:rPr>
              <w:t>Entidad</w:t>
            </w:r>
          </w:p>
          <w:p w14:paraId="1206F131" w14:textId="77777777" w:rsidR="00726859" w:rsidRPr="006E35F2" w:rsidRDefault="00726859" w:rsidP="00282F12">
            <w:pPr>
              <w:pStyle w:val="ListParagraph"/>
              <w:spacing w:line="20" w:lineRule="atLeast"/>
              <w:ind w:left="0"/>
              <w:jc w:val="center"/>
              <w:rPr>
                <w:rFonts w:ascii="Arial" w:hAnsi="Arial" w:cs="Arial"/>
                <w:b/>
                <w:sz w:val="18"/>
                <w:szCs w:val="18"/>
                <w:lang w:val="es-ES_tradnl"/>
              </w:rPr>
            </w:pPr>
            <w:r w:rsidRPr="006E35F2">
              <w:rPr>
                <w:rFonts w:ascii="Arial" w:hAnsi="Arial" w:cs="Arial"/>
                <w:b/>
                <w:sz w:val="18"/>
                <w:szCs w:val="18"/>
                <w:lang w:val="es-ES_tradnl"/>
              </w:rPr>
              <w:t>Responsable</w:t>
            </w:r>
          </w:p>
        </w:tc>
        <w:tc>
          <w:tcPr>
            <w:tcW w:w="1890" w:type="dxa"/>
            <w:shd w:val="clear" w:color="auto" w:fill="C2D69B" w:themeFill="accent3" w:themeFillTint="99"/>
            <w:vAlign w:val="center"/>
          </w:tcPr>
          <w:p w14:paraId="2F5F91FC" w14:textId="77777777" w:rsidR="00726859" w:rsidRPr="006E35F2" w:rsidRDefault="00726859" w:rsidP="00282F12">
            <w:pPr>
              <w:pStyle w:val="ListParagraph"/>
              <w:spacing w:line="20" w:lineRule="atLeast"/>
              <w:ind w:left="0"/>
              <w:jc w:val="center"/>
              <w:rPr>
                <w:rFonts w:ascii="Arial" w:hAnsi="Arial" w:cs="Arial"/>
                <w:b/>
                <w:sz w:val="18"/>
                <w:szCs w:val="18"/>
                <w:lang w:val="es-ES_tradnl"/>
              </w:rPr>
            </w:pPr>
            <w:r w:rsidRPr="006E35F2">
              <w:rPr>
                <w:rFonts w:ascii="Arial" w:hAnsi="Arial" w:cs="Arial"/>
                <w:b/>
                <w:sz w:val="18"/>
                <w:szCs w:val="18"/>
                <w:lang w:val="es-ES_tradnl"/>
              </w:rPr>
              <w:t>Monto de financiamiento</w:t>
            </w:r>
          </w:p>
          <w:p w14:paraId="00703855" w14:textId="77777777" w:rsidR="00726859" w:rsidRPr="006E35F2" w:rsidRDefault="00726859" w:rsidP="00282F12">
            <w:pPr>
              <w:pStyle w:val="ListParagraph"/>
              <w:spacing w:line="20" w:lineRule="atLeast"/>
              <w:ind w:left="0"/>
              <w:jc w:val="center"/>
              <w:rPr>
                <w:rFonts w:ascii="Arial" w:hAnsi="Arial" w:cs="Arial"/>
                <w:b/>
                <w:sz w:val="18"/>
                <w:szCs w:val="18"/>
                <w:lang w:val="es-ES_tradnl"/>
              </w:rPr>
            </w:pPr>
            <w:r w:rsidRPr="006E35F2">
              <w:rPr>
                <w:rFonts w:ascii="Arial" w:hAnsi="Arial" w:cs="Arial"/>
                <w:b/>
                <w:sz w:val="18"/>
                <w:szCs w:val="18"/>
                <w:lang w:val="es-ES_tradnl"/>
              </w:rPr>
              <w:t>(en miles de USD)</w:t>
            </w:r>
          </w:p>
        </w:tc>
      </w:tr>
      <w:tr w:rsidR="00726859" w:rsidRPr="006E35F2" w14:paraId="1A0915EB" w14:textId="77777777" w:rsidTr="00282F12">
        <w:tc>
          <w:tcPr>
            <w:tcW w:w="4410" w:type="dxa"/>
            <w:shd w:val="clear" w:color="auto" w:fill="D9D9D9" w:themeFill="background1" w:themeFillShade="D9"/>
            <w:vAlign w:val="center"/>
          </w:tcPr>
          <w:p w14:paraId="337D5BF5" w14:textId="77777777" w:rsidR="00726859" w:rsidRPr="006E35F2" w:rsidRDefault="00726859" w:rsidP="006E35F2">
            <w:pPr>
              <w:pStyle w:val="ListParagraph"/>
              <w:spacing w:line="20" w:lineRule="atLeast"/>
              <w:ind w:left="0"/>
              <w:jc w:val="both"/>
              <w:rPr>
                <w:rFonts w:ascii="Arial" w:hAnsi="Arial" w:cs="Arial"/>
                <w:b/>
                <w:sz w:val="18"/>
                <w:szCs w:val="18"/>
                <w:lang w:val="es-ES_tradnl"/>
              </w:rPr>
            </w:pPr>
            <w:r w:rsidRPr="006E35F2">
              <w:rPr>
                <w:rFonts w:ascii="Arial" w:hAnsi="Arial" w:cs="Arial"/>
                <w:b/>
                <w:sz w:val="18"/>
                <w:szCs w:val="18"/>
                <w:lang w:val="es-ES_tradnl"/>
              </w:rPr>
              <w:t>Componente 1:</w:t>
            </w:r>
          </w:p>
          <w:p w14:paraId="6B3D9234" w14:textId="65600119" w:rsidR="00726859" w:rsidRPr="006E35F2" w:rsidRDefault="006E35F2" w:rsidP="006E35F2">
            <w:pPr>
              <w:pStyle w:val="ListParagraph"/>
              <w:spacing w:line="20" w:lineRule="atLeast"/>
              <w:ind w:left="0"/>
              <w:jc w:val="both"/>
              <w:rPr>
                <w:rFonts w:ascii="Arial" w:hAnsi="Arial" w:cs="Arial"/>
                <w:b/>
                <w:sz w:val="18"/>
                <w:szCs w:val="18"/>
                <w:lang w:val="es-ES_tradnl"/>
              </w:rPr>
            </w:pPr>
            <w:r>
              <w:rPr>
                <w:rFonts w:ascii="Arial" w:hAnsi="Arial" w:cs="Arial"/>
                <w:b/>
                <w:sz w:val="18"/>
                <w:szCs w:val="18"/>
                <w:lang w:val="es-ES_tradnl"/>
              </w:rPr>
              <w:t>Mejora de la Gestión Fiscal</w:t>
            </w:r>
          </w:p>
        </w:tc>
        <w:tc>
          <w:tcPr>
            <w:tcW w:w="3420" w:type="dxa"/>
            <w:shd w:val="clear" w:color="auto" w:fill="D9D9D9" w:themeFill="background1" w:themeFillShade="D9"/>
            <w:vAlign w:val="center"/>
          </w:tcPr>
          <w:p w14:paraId="341ECAAE" w14:textId="77777777" w:rsidR="00726859" w:rsidRPr="006E35F2" w:rsidRDefault="00726859" w:rsidP="006E35F2">
            <w:pPr>
              <w:pStyle w:val="ListParagraph"/>
              <w:spacing w:line="20" w:lineRule="atLeast"/>
              <w:ind w:left="0"/>
              <w:jc w:val="both"/>
              <w:rPr>
                <w:rFonts w:ascii="Arial" w:hAnsi="Arial" w:cs="Arial"/>
                <w:b/>
                <w:sz w:val="18"/>
                <w:szCs w:val="18"/>
                <w:lang w:val="es-ES_tradnl"/>
              </w:rPr>
            </w:pPr>
          </w:p>
        </w:tc>
        <w:tc>
          <w:tcPr>
            <w:tcW w:w="1890" w:type="dxa"/>
            <w:shd w:val="clear" w:color="auto" w:fill="D9D9D9" w:themeFill="background1" w:themeFillShade="D9"/>
            <w:vAlign w:val="center"/>
          </w:tcPr>
          <w:p w14:paraId="1C523D5F" w14:textId="29EC49F5" w:rsidR="00726859" w:rsidRPr="006E35F2" w:rsidRDefault="0002109E" w:rsidP="00B61CFA">
            <w:pPr>
              <w:pStyle w:val="ListParagraph"/>
              <w:spacing w:line="20" w:lineRule="atLeast"/>
              <w:ind w:left="0"/>
              <w:jc w:val="right"/>
              <w:rPr>
                <w:rFonts w:ascii="Arial" w:hAnsi="Arial" w:cs="Arial"/>
                <w:b/>
                <w:sz w:val="18"/>
                <w:szCs w:val="18"/>
                <w:lang w:val="es-ES_tradnl"/>
              </w:rPr>
            </w:pPr>
            <w:r>
              <w:rPr>
                <w:rFonts w:ascii="Arial" w:hAnsi="Arial" w:cs="Arial"/>
                <w:b/>
                <w:sz w:val="18"/>
                <w:szCs w:val="18"/>
                <w:lang w:val="es-ES_tradnl"/>
              </w:rPr>
              <w:t>2,300</w:t>
            </w:r>
          </w:p>
        </w:tc>
      </w:tr>
      <w:tr w:rsidR="00726859" w:rsidRPr="006E35F2" w14:paraId="512D0232" w14:textId="77777777" w:rsidTr="00282F12">
        <w:tc>
          <w:tcPr>
            <w:tcW w:w="4410" w:type="dxa"/>
            <w:vAlign w:val="center"/>
          </w:tcPr>
          <w:p w14:paraId="699A98E2" w14:textId="77777777" w:rsidR="00726859" w:rsidRPr="006E35F2" w:rsidRDefault="00EA0A0F" w:rsidP="006E35F2">
            <w:pPr>
              <w:pStyle w:val="ListParagraph"/>
              <w:numPr>
                <w:ilvl w:val="1"/>
                <w:numId w:val="46"/>
              </w:numPr>
              <w:spacing w:line="20" w:lineRule="atLeast"/>
              <w:jc w:val="both"/>
              <w:rPr>
                <w:rFonts w:ascii="Arial" w:hAnsi="Arial" w:cs="Arial"/>
                <w:sz w:val="18"/>
                <w:szCs w:val="18"/>
                <w:lang w:val="es-ES_tradnl"/>
              </w:rPr>
            </w:pPr>
            <w:r w:rsidRPr="006E35F2">
              <w:rPr>
                <w:rFonts w:ascii="Arial" w:hAnsi="Arial" w:cs="Arial"/>
                <w:sz w:val="18"/>
                <w:szCs w:val="18"/>
                <w:lang w:val="es-ES_tradnl"/>
              </w:rPr>
              <w:t>Modernización Catastral</w:t>
            </w:r>
            <w:r w:rsidR="00726859" w:rsidRPr="006E35F2">
              <w:rPr>
                <w:rFonts w:ascii="Arial" w:hAnsi="Arial" w:cs="Arial"/>
                <w:sz w:val="18"/>
                <w:szCs w:val="18"/>
                <w:lang w:val="es-ES_tradnl"/>
              </w:rPr>
              <w:t xml:space="preserve"> </w:t>
            </w:r>
          </w:p>
        </w:tc>
        <w:tc>
          <w:tcPr>
            <w:tcW w:w="3420" w:type="dxa"/>
            <w:vAlign w:val="center"/>
          </w:tcPr>
          <w:p w14:paraId="6AE7FF00" w14:textId="77777777" w:rsidR="00726859" w:rsidRPr="006E35F2" w:rsidRDefault="00636D15" w:rsidP="006E35F2">
            <w:pPr>
              <w:pStyle w:val="ListParagraph"/>
              <w:spacing w:line="20" w:lineRule="atLeast"/>
              <w:ind w:left="0"/>
              <w:rPr>
                <w:rFonts w:ascii="Arial" w:hAnsi="Arial" w:cs="Arial"/>
                <w:sz w:val="18"/>
                <w:szCs w:val="18"/>
                <w:lang w:val="es-ES_tradnl"/>
              </w:rPr>
            </w:pPr>
            <w:r w:rsidRPr="006E35F2">
              <w:rPr>
                <w:rFonts w:ascii="Arial" w:hAnsi="Arial" w:cs="Arial"/>
                <w:sz w:val="18"/>
                <w:szCs w:val="18"/>
                <w:lang w:val="es-ES_tradnl"/>
              </w:rPr>
              <w:t xml:space="preserve">Secretaría de Hacienda de </w:t>
            </w:r>
            <w:r w:rsidR="001A558A" w:rsidRPr="006E35F2">
              <w:rPr>
                <w:rFonts w:ascii="Arial" w:hAnsi="Arial" w:cs="Arial"/>
                <w:sz w:val="18"/>
                <w:szCs w:val="18"/>
                <w:lang w:val="es-ES_tradnl"/>
              </w:rPr>
              <w:t>Manizales</w:t>
            </w:r>
          </w:p>
        </w:tc>
        <w:tc>
          <w:tcPr>
            <w:tcW w:w="1890" w:type="dxa"/>
            <w:vAlign w:val="center"/>
          </w:tcPr>
          <w:p w14:paraId="612E883A" w14:textId="28582F68" w:rsidR="00726859" w:rsidRPr="006E35F2" w:rsidRDefault="0002109E" w:rsidP="00B61CFA">
            <w:pPr>
              <w:pStyle w:val="ListParagraph"/>
              <w:spacing w:line="20" w:lineRule="atLeast"/>
              <w:ind w:left="0"/>
              <w:jc w:val="right"/>
              <w:rPr>
                <w:rFonts w:ascii="Arial" w:hAnsi="Arial" w:cs="Arial"/>
                <w:sz w:val="18"/>
                <w:szCs w:val="18"/>
                <w:lang w:val="es-ES_tradnl"/>
              </w:rPr>
            </w:pPr>
            <w:r>
              <w:rPr>
                <w:rFonts w:ascii="Arial" w:hAnsi="Arial" w:cs="Arial"/>
                <w:sz w:val="18"/>
                <w:szCs w:val="18"/>
                <w:lang w:val="es-ES_tradnl"/>
              </w:rPr>
              <w:t>1000</w:t>
            </w:r>
          </w:p>
        </w:tc>
      </w:tr>
      <w:tr w:rsidR="00EA0A0F" w:rsidRPr="006E35F2" w14:paraId="6D8DFD31" w14:textId="77777777" w:rsidTr="00282F12">
        <w:tc>
          <w:tcPr>
            <w:tcW w:w="4410" w:type="dxa"/>
            <w:vAlign w:val="center"/>
          </w:tcPr>
          <w:p w14:paraId="46BA0BEF" w14:textId="77777777" w:rsidR="00EA0A0F" w:rsidRPr="006E35F2" w:rsidRDefault="00EA0A0F"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1.2 Revisión Tarifaria</w:t>
            </w:r>
          </w:p>
        </w:tc>
        <w:tc>
          <w:tcPr>
            <w:tcW w:w="3420" w:type="dxa"/>
            <w:vAlign w:val="center"/>
          </w:tcPr>
          <w:p w14:paraId="6A68AC82" w14:textId="77777777" w:rsidR="00EA0A0F" w:rsidRPr="006E35F2" w:rsidRDefault="00EA0A0F" w:rsidP="006E35F2">
            <w:pPr>
              <w:spacing w:line="20" w:lineRule="atLeast"/>
              <w:rPr>
                <w:rFonts w:ascii="Arial" w:hAnsi="Arial" w:cs="Arial"/>
                <w:sz w:val="18"/>
                <w:szCs w:val="18"/>
                <w:lang w:val="es-ES_tradnl"/>
              </w:rPr>
            </w:pPr>
            <w:r w:rsidRPr="006E35F2">
              <w:rPr>
                <w:rFonts w:ascii="Arial" w:hAnsi="Arial" w:cs="Arial"/>
                <w:sz w:val="18"/>
                <w:szCs w:val="18"/>
                <w:lang w:val="es-ES_tradnl"/>
              </w:rPr>
              <w:t>Secretaría de Hacienda de Manizales</w:t>
            </w:r>
          </w:p>
        </w:tc>
        <w:tc>
          <w:tcPr>
            <w:tcW w:w="1890" w:type="dxa"/>
            <w:vAlign w:val="center"/>
          </w:tcPr>
          <w:p w14:paraId="4CAEEB84" w14:textId="00DB1960" w:rsidR="00EA0A0F" w:rsidRPr="006E35F2" w:rsidRDefault="0002109E" w:rsidP="00B61CFA">
            <w:pPr>
              <w:pStyle w:val="ListParagraph"/>
              <w:spacing w:line="20" w:lineRule="atLeast"/>
              <w:ind w:left="0"/>
              <w:jc w:val="right"/>
              <w:rPr>
                <w:rFonts w:ascii="Arial" w:hAnsi="Arial" w:cs="Arial"/>
                <w:sz w:val="18"/>
                <w:szCs w:val="18"/>
                <w:lang w:val="es-ES_tradnl"/>
              </w:rPr>
            </w:pPr>
            <w:r>
              <w:rPr>
                <w:rFonts w:ascii="Arial" w:hAnsi="Arial" w:cs="Arial"/>
                <w:sz w:val="18"/>
                <w:szCs w:val="18"/>
                <w:lang w:val="es-ES_tradnl"/>
              </w:rPr>
              <w:t>150</w:t>
            </w:r>
          </w:p>
        </w:tc>
      </w:tr>
      <w:tr w:rsidR="00EA0A0F" w:rsidRPr="006E35F2" w14:paraId="58DBF35E" w14:textId="77777777" w:rsidTr="00282F12">
        <w:tc>
          <w:tcPr>
            <w:tcW w:w="4410" w:type="dxa"/>
            <w:vAlign w:val="center"/>
          </w:tcPr>
          <w:p w14:paraId="7B37439F" w14:textId="77777777" w:rsidR="00EA0A0F" w:rsidRPr="006E35F2" w:rsidRDefault="00EA0A0F"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1.3 Programa de cultura tributaria</w:t>
            </w:r>
          </w:p>
        </w:tc>
        <w:tc>
          <w:tcPr>
            <w:tcW w:w="3420" w:type="dxa"/>
            <w:vAlign w:val="center"/>
          </w:tcPr>
          <w:p w14:paraId="122A30A9" w14:textId="77777777" w:rsidR="00EA0A0F" w:rsidRPr="006E35F2" w:rsidRDefault="00EA0A0F" w:rsidP="006E35F2">
            <w:pPr>
              <w:spacing w:line="20" w:lineRule="atLeast"/>
              <w:rPr>
                <w:rFonts w:ascii="Arial" w:hAnsi="Arial" w:cs="Arial"/>
                <w:sz w:val="18"/>
                <w:szCs w:val="18"/>
                <w:lang w:val="es-ES_tradnl"/>
              </w:rPr>
            </w:pPr>
            <w:r w:rsidRPr="006E35F2">
              <w:rPr>
                <w:rFonts w:ascii="Arial" w:hAnsi="Arial" w:cs="Arial"/>
                <w:sz w:val="18"/>
                <w:szCs w:val="18"/>
                <w:lang w:val="es-ES_tradnl"/>
              </w:rPr>
              <w:t>Secretaría de Hacienda de Manizales</w:t>
            </w:r>
          </w:p>
        </w:tc>
        <w:tc>
          <w:tcPr>
            <w:tcW w:w="1890" w:type="dxa"/>
            <w:vAlign w:val="center"/>
          </w:tcPr>
          <w:p w14:paraId="77998DA5" w14:textId="0E57A5DF" w:rsidR="00EA0A0F" w:rsidRPr="006E35F2" w:rsidRDefault="0002109E" w:rsidP="00B61CFA">
            <w:pPr>
              <w:pStyle w:val="ListParagraph"/>
              <w:spacing w:line="20" w:lineRule="atLeast"/>
              <w:ind w:left="0"/>
              <w:jc w:val="right"/>
              <w:rPr>
                <w:rFonts w:ascii="Arial" w:hAnsi="Arial" w:cs="Arial"/>
                <w:sz w:val="18"/>
                <w:szCs w:val="18"/>
                <w:lang w:val="es-ES_tradnl"/>
              </w:rPr>
            </w:pPr>
            <w:r>
              <w:rPr>
                <w:rFonts w:ascii="Arial" w:hAnsi="Arial" w:cs="Arial"/>
                <w:sz w:val="18"/>
                <w:szCs w:val="18"/>
                <w:lang w:val="es-ES_tradnl"/>
              </w:rPr>
              <w:t>650</w:t>
            </w:r>
          </w:p>
        </w:tc>
      </w:tr>
      <w:tr w:rsidR="00EA0A0F" w:rsidRPr="006E35F2" w14:paraId="3454D96B" w14:textId="77777777" w:rsidTr="00282F12">
        <w:tc>
          <w:tcPr>
            <w:tcW w:w="4410" w:type="dxa"/>
            <w:vAlign w:val="center"/>
          </w:tcPr>
          <w:p w14:paraId="091443E1" w14:textId="77777777" w:rsidR="00EA0A0F" w:rsidRPr="006E35F2" w:rsidRDefault="00EA0A0F"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1.4 Sistema de seguimiento a Entidades Descentralizadas</w:t>
            </w:r>
          </w:p>
        </w:tc>
        <w:tc>
          <w:tcPr>
            <w:tcW w:w="3420" w:type="dxa"/>
            <w:vAlign w:val="center"/>
          </w:tcPr>
          <w:p w14:paraId="697CC356" w14:textId="77777777" w:rsidR="00EA0A0F" w:rsidRPr="006E35F2" w:rsidRDefault="00EA0A0F" w:rsidP="006E35F2">
            <w:pPr>
              <w:spacing w:line="20" w:lineRule="atLeast"/>
              <w:rPr>
                <w:rFonts w:ascii="Arial" w:hAnsi="Arial" w:cs="Arial"/>
                <w:sz w:val="18"/>
                <w:szCs w:val="18"/>
                <w:lang w:val="es-ES_tradnl"/>
              </w:rPr>
            </w:pPr>
            <w:r w:rsidRPr="006E35F2">
              <w:rPr>
                <w:rFonts w:ascii="Arial" w:hAnsi="Arial" w:cs="Arial"/>
                <w:sz w:val="18"/>
                <w:szCs w:val="18"/>
                <w:lang w:val="es-ES_tradnl"/>
              </w:rPr>
              <w:t>Secretaría de Hacienda de Manizales</w:t>
            </w:r>
          </w:p>
        </w:tc>
        <w:tc>
          <w:tcPr>
            <w:tcW w:w="1890" w:type="dxa"/>
            <w:vAlign w:val="center"/>
          </w:tcPr>
          <w:p w14:paraId="725EA7B6" w14:textId="538311BC" w:rsidR="00EA0A0F" w:rsidRPr="006E35F2" w:rsidRDefault="00EA0A0F" w:rsidP="00B61CFA">
            <w:pPr>
              <w:pStyle w:val="ListParagraph"/>
              <w:spacing w:line="20" w:lineRule="atLeast"/>
              <w:ind w:left="0"/>
              <w:jc w:val="right"/>
              <w:rPr>
                <w:rFonts w:ascii="Arial" w:hAnsi="Arial" w:cs="Arial"/>
                <w:sz w:val="18"/>
                <w:szCs w:val="18"/>
                <w:lang w:val="es-ES_tradnl"/>
              </w:rPr>
            </w:pPr>
            <w:r w:rsidRPr="006E35F2">
              <w:rPr>
                <w:rFonts w:ascii="Arial" w:hAnsi="Arial" w:cs="Arial"/>
                <w:sz w:val="18"/>
                <w:szCs w:val="18"/>
                <w:lang w:val="es-ES_tradnl"/>
              </w:rPr>
              <w:t>500</w:t>
            </w:r>
          </w:p>
        </w:tc>
      </w:tr>
      <w:tr w:rsidR="00726859" w:rsidRPr="006E35F2" w14:paraId="518636C3" w14:textId="77777777" w:rsidTr="00282F12">
        <w:trPr>
          <w:trHeight w:val="647"/>
        </w:trPr>
        <w:tc>
          <w:tcPr>
            <w:tcW w:w="4410" w:type="dxa"/>
            <w:shd w:val="clear" w:color="auto" w:fill="D9D9D9" w:themeFill="background1" w:themeFillShade="D9"/>
            <w:vAlign w:val="center"/>
          </w:tcPr>
          <w:p w14:paraId="3625B1B7" w14:textId="77777777" w:rsidR="00726859" w:rsidRPr="006E35F2" w:rsidRDefault="00726859" w:rsidP="006E35F2">
            <w:pPr>
              <w:pStyle w:val="ListParagraph"/>
              <w:spacing w:line="20" w:lineRule="atLeast"/>
              <w:ind w:left="0"/>
              <w:jc w:val="both"/>
              <w:rPr>
                <w:rFonts w:ascii="Arial" w:hAnsi="Arial" w:cs="Arial"/>
                <w:b/>
                <w:sz w:val="18"/>
                <w:szCs w:val="18"/>
                <w:lang w:val="es-ES_tradnl"/>
              </w:rPr>
            </w:pPr>
            <w:r w:rsidRPr="006E35F2">
              <w:rPr>
                <w:rFonts w:ascii="Arial" w:hAnsi="Arial" w:cs="Arial"/>
                <w:b/>
                <w:sz w:val="18"/>
                <w:szCs w:val="18"/>
                <w:lang w:val="es-ES_tradnl"/>
              </w:rPr>
              <w:t>Componente 2:</w:t>
            </w:r>
          </w:p>
          <w:p w14:paraId="5F1F9D22" w14:textId="0E1E82FD" w:rsidR="00726859" w:rsidRPr="006E35F2" w:rsidRDefault="006E35F2" w:rsidP="006E35F2">
            <w:pPr>
              <w:pStyle w:val="ListParagraph"/>
              <w:spacing w:line="20" w:lineRule="atLeast"/>
              <w:ind w:left="0"/>
              <w:jc w:val="both"/>
              <w:rPr>
                <w:rFonts w:ascii="Arial" w:hAnsi="Arial" w:cs="Arial"/>
                <w:b/>
                <w:sz w:val="18"/>
                <w:szCs w:val="18"/>
                <w:lang w:val="es-ES_tradnl"/>
              </w:rPr>
            </w:pPr>
            <w:r>
              <w:rPr>
                <w:rFonts w:ascii="Arial" w:hAnsi="Arial" w:cs="Arial"/>
                <w:b/>
                <w:sz w:val="18"/>
                <w:szCs w:val="18"/>
                <w:lang w:val="es-ES_tradnl"/>
              </w:rPr>
              <w:t>Desarrollo</w:t>
            </w:r>
            <w:r w:rsidR="00282F12">
              <w:rPr>
                <w:rFonts w:ascii="Arial" w:hAnsi="Arial" w:cs="Arial"/>
                <w:b/>
                <w:sz w:val="18"/>
                <w:szCs w:val="18"/>
                <w:lang w:val="es-ES_tradnl"/>
              </w:rPr>
              <w:t xml:space="preserve"> Urbano</w:t>
            </w:r>
          </w:p>
        </w:tc>
        <w:tc>
          <w:tcPr>
            <w:tcW w:w="3420" w:type="dxa"/>
            <w:shd w:val="clear" w:color="auto" w:fill="D9D9D9" w:themeFill="background1" w:themeFillShade="D9"/>
            <w:vAlign w:val="center"/>
          </w:tcPr>
          <w:p w14:paraId="5ADC1185" w14:textId="77777777" w:rsidR="00726859" w:rsidRPr="006E35F2" w:rsidRDefault="00726859" w:rsidP="006E35F2">
            <w:pPr>
              <w:pStyle w:val="ListParagraph"/>
              <w:spacing w:line="20" w:lineRule="atLeast"/>
              <w:ind w:left="0"/>
              <w:jc w:val="both"/>
              <w:rPr>
                <w:rFonts w:ascii="Arial" w:hAnsi="Arial" w:cs="Arial"/>
                <w:b/>
                <w:sz w:val="18"/>
                <w:szCs w:val="18"/>
                <w:lang w:val="es-ES_tradnl"/>
              </w:rPr>
            </w:pPr>
          </w:p>
        </w:tc>
        <w:tc>
          <w:tcPr>
            <w:tcW w:w="1890" w:type="dxa"/>
            <w:shd w:val="clear" w:color="auto" w:fill="D9D9D9" w:themeFill="background1" w:themeFillShade="D9"/>
            <w:vAlign w:val="center"/>
          </w:tcPr>
          <w:p w14:paraId="4798F1EF" w14:textId="3ABDF5D3" w:rsidR="00726859" w:rsidRPr="006E35F2" w:rsidRDefault="006E35F2" w:rsidP="006E35F2">
            <w:pPr>
              <w:pStyle w:val="ListParagraph"/>
              <w:spacing w:line="20" w:lineRule="atLeast"/>
              <w:ind w:left="0"/>
              <w:jc w:val="right"/>
              <w:rPr>
                <w:rFonts w:ascii="Arial" w:hAnsi="Arial" w:cs="Arial"/>
                <w:b/>
                <w:sz w:val="18"/>
                <w:szCs w:val="18"/>
                <w:lang w:val="es-ES_tradnl"/>
              </w:rPr>
            </w:pPr>
            <w:r>
              <w:rPr>
                <w:rFonts w:ascii="Arial" w:hAnsi="Arial" w:cs="Arial"/>
                <w:b/>
                <w:sz w:val="18"/>
                <w:szCs w:val="18"/>
                <w:lang w:val="es-ES_tradnl"/>
              </w:rPr>
              <w:t>25,755</w:t>
            </w:r>
          </w:p>
        </w:tc>
      </w:tr>
      <w:tr w:rsidR="005C1CA9" w:rsidRPr="006E35F2" w14:paraId="67BA3C1A" w14:textId="77777777" w:rsidTr="00282F12">
        <w:tc>
          <w:tcPr>
            <w:tcW w:w="4410" w:type="dxa"/>
            <w:vAlign w:val="center"/>
          </w:tcPr>
          <w:p w14:paraId="2194E9EE" w14:textId="3365131F" w:rsidR="005C1CA9" w:rsidRPr="006E35F2" w:rsidRDefault="005C1CA9" w:rsidP="006E35F2">
            <w:pPr>
              <w:pStyle w:val="ListParagraph"/>
              <w:spacing w:line="20" w:lineRule="atLeast"/>
              <w:ind w:left="0"/>
              <w:jc w:val="both"/>
              <w:rPr>
                <w:rFonts w:ascii="Arial" w:hAnsi="Arial" w:cs="Arial"/>
                <w:b/>
                <w:sz w:val="18"/>
                <w:szCs w:val="18"/>
                <w:lang w:val="es-ES_tradnl"/>
              </w:rPr>
            </w:pPr>
            <w:r w:rsidRPr="006E35F2">
              <w:rPr>
                <w:rFonts w:ascii="Arial" w:hAnsi="Arial" w:cs="Arial"/>
                <w:sz w:val="18"/>
                <w:szCs w:val="18"/>
                <w:lang w:val="es-ES_tradnl"/>
              </w:rPr>
              <w:t>2.1 Sistema de bicicletas públicas</w:t>
            </w:r>
          </w:p>
        </w:tc>
        <w:tc>
          <w:tcPr>
            <w:tcW w:w="3420" w:type="dxa"/>
            <w:vAlign w:val="center"/>
          </w:tcPr>
          <w:p w14:paraId="68DF1B10" w14:textId="1B59C9E8" w:rsidR="005C1CA9" w:rsidRPr="006E35F2" w:rsidRDefault="005C1CA9" w:rsidP="006E35F2">
            <w:pPr>
              <w:pStyle w:val="ListParagraph"/>
              <w:spacing w:line="20" w:lineRule="atLeast"/>
              <w:ind w:left="0"/>
              <w:jc w:val="both"/>
              <w:rPr>
                <w:rFonts w:ascii="Arial" w:hAnsi="Arial" w:cs="Arial"/>
                <w:b/>
                <w:sz w:val="18"/>
                <w:szCs w:val="18"/>
                <w:lang w:val="es-ES_tradnl"/>
              </w:rPr>
            </w:pPr>
            <w:r w:rsidRPr="006E35F2">
              <w:rPr>
                <w:rFonts w:ascii="Arial" w:hAnsi="Arial" w:cs="Arial"/>
                <w:sz w:val="18"/>
                <w:szCs w:val="18"/>
                <w:lang w:val="es-ES_tradnl"/>
              </w:rPr>
              <w:t>Secretaría de Medio Ambiente- Alcaldía de Manizales</w:t>
            </w:r>
          </w:p>
        </w:tc>
        <w:tc>
          <w:tcPr>
            <w:tcW w:w="1890" w:type="dxa"/>
            <w:vAlign w:val="center"/>
          </w:tcPr>
          <w:p w14:paraId="521E1937" w14:textId="664C3C33" w:rsidR="005C1CA9" w:rsidRPr="006E35F2" w:rsidRDefault="005C1CA9" w:rsidP="00B61CFA">
            <w:pPr>
              <w:pStyle w:val="ListParagraph"/>
              <w:spacing w:line="20" w:lineRule="atLeast"/>
              <w:ind w:left="0"/>
              <w:jc w:val="right"/>
              <w:rPr>
                <w:rFonts w:ascii="Arial" w:hAnsi="Arial" w:cs="Arial"/>
                <w:b/>
                <w:sz w:val="18"/>
                <w:szCs w:val="18"/>
                <w:lang w:val="es-ES_tradnl"/>
              </w:rPr>
            </w:pPr>
            <w:r w:rsidRPr="006E35F2">
              <w:rPr>
                <w:rFonts w:ascii="Arial" w:hAnsi="Arial" w:cs="Arial"/>
                <w:sz w:val="18"/>
                <w:szCs w:val="18"/>
                <w:lang w:val="es-ES_tradnl"/>
              </w:rPr>
              <w:t>205</w:t>
            </w:r>
          </w:p>
        </w:tc>
      </w:tr>
      <w:tr w:rsidR="005C1CA9" w:rsidRPr="006E35F2" w14:paraId="32294C51" w14:textId="77777777" w:rsidTr="00282F12">
        <w:tc>
          <w:tcPr>
            <w:tcW w:w="4410" w:type="dxa"/>
            <w:vAlign w:val="center"/>
          </w:tcPr>
          <w:p w14:paraId="32C9E34A" w14:textId="2E5E33FE" w:rsidR="005C1CA9" w:rsidRPr="006E35F2" w:rsidRDefault="005C1CA9" w:rsidP="006E35F2">
            <w:pPr>
              <w:pStyle w:val="ListParagraph"/>
              <w:spacing w:line="20" w:lineRule="atLeast"/>
              <w:ind w:left="0"/>
              <w:jc w:val="both"/>
              <w:rPr>
                <w:rFonts w:ascii="Arial" w:hAnsi="Arial" w:cs="Arial"/>
                <w:b/>
                <w:sz w:val="18"/>
                <w:szCs w:val="18"/>
                <w:lang w:val="es-ES_tradnl"/>
              </w:rPr>
            </w:pPr>
            <w:r w:rsidRPr="006E35F2">
              <w:rPr>
                <w:rFonts w:ascii="Arial" w:hAnsi="Arial" w:cs="Arial"/>
                <w:sz w:val="18"/>
                <w:szCs w:val="18"/>
                <w:lang w:val="es-ES_tradnl"/>
              </w:rPr>
              <w:t>2.2.</w:t>
            </w:r>
            <w:r w:rsidRPr="006E35F2">
              <w:rPr>
                <w:rFonts w:ascii="Arial" w:hAnsi="Arial" w:cs="Arial"/>
                <w:sz w:val="18"/>
                <w:szCs w:val="18"/>
                <w:lang w:val="es-ES"/>
              </w:rPr>
              <w:t xml:space="preserve"> </w:t>
            </w:r>
            <w:r w:rsidRPr="006E35F2">
              <w:rPr>
                <w:rFonts w:ascii="Arial" w:hAnsi="Arial" w:cs="Arial"/>
                <w:sz w:val="18"/>
                <w:szCs w:val="18"/>
                <w:lang w:val="es-ES_tradnl"/>
              </w:rPr>
              <w:t>Intervención urbanística y arquitectónica de la Plaza de Mercado</w:t>
            </w:r>
          </w:p>
        </w:tc>
        <w:tc>
          <w:tcPr>
            <w:tcW w:w="3420" w:type="dxa"/>
            <w:vAlign w:val="center"/>
          </w:tcPr>
          <w:p w14:paraId="58C338C5" w14:textId="77777777" w:rsidR="005C1CA9" w:rsidRPr="006E35F2" w:rsidRDefault="005C1CA9" w:rsidP="006E35F2">
            <w:pPr>
              <w:spacing w:line="20" w:lineRule="atLeast"/>
              <w:jc w:val="both"/>
              <w:rPr>
                <w:rFonts w:ascii="Arial" w:hAnsi="Arial" w:cs="Arial"/>
                <w:sz w:val="18"/>
                <w:szCs w:val="18"/>
                <w:lang w:val="es-ES_tradnl"/>
              </w:rPr>
            </w:pPr>
          </w:p>
          <w:p w14:paraId="5465CA10" w14:textId="77777777" w:rsidR="005C1CA9" w:rsidRPr="006E35F2" w:rsidRDefault="005C1CA9" w:rsidP="006E35F2">
            <w:pPr>
              <w:spacing w:line="20" w:lineRule="atLeast"/>
              <w:jc w:val="both"/>
              <w:rPr>
                <w:rFonts w:ascii="Arial" w:hAnsi="Arial" w:cs="Arial"/>
                <w:sz w:val="18"/>
                <w:szCs w:val="18"/>
                <w:lang w:val="es-ES_tradnl"/>
              </w:rPr>
            </w:pPr>
            <w:r w:rsidRPr="006E35F2">
              <w:rPr>
                <w:rFonts w:ascii="Arial" w:hAnsi="Arial" w:cs="Arial"/>
                <w:sz w:val="18"/>
                <w:szCs w:val="18"/>
                <w:lang w:val="es-ES_tradnl"/>
              </w:rPr>
              <w:t>INFI-Manizales</w:t>
            </w:r>
          </w:p>
          <w:p w14:paraId="0621663A" w14:textId="77777777" w:rsidR="005C1CA9" w:rsidRPr="006E35F2" w:rsidRDefault="005C1CA9" w:rsidP="006E35F2">
            <w:pPr>
              <w:pStyle w:val="ListParagraph"/>
              <w:spacing w:line="20" w:lineRule="atLeast"/>
              <w:ind w:left="0"/>
              <w:jc w:val="both"/>
              <w:rPr>
                <w:rFonts w:ascii="Arial" w:hAnsi="Arial" w:cs="Arial"/>
                <w:b/>
                <w:sz w:val="18"/>
                <w:szCs w:val="18"/>
                <w:lang w:val="es-ES_tradnl"/>
              </w:rPr>
            </w:pPr>
          </w:p>
        </w:tc>
        <w:tc>
          <w:tcPr>
            <w:tcW w:w="1890" w:type="dxa"/>
            <w:vAlign w:val="center"/>
          </w:tcPr>
          <w:p w14:paraId="4A5B7877" w14:textId="15AE67BE" w:rsidR="005C1CA9" w:rsidRPr="006E35F2" w:rsidRDefault="005C1CA9" w:rsidP="00B61CFA">
            <w:pPr>
              <w:pStyle w:val="ListParagraph"/>
              <w:spacing w:line="20" w:lineRule="atLeast"/>
              <w:ind w:left="0"/>
              <w:jc w:val="right"/>
              <w:rPr>
                <w:rFonts w:ascii="Arial" w:hAnsi="Arial" w:cs="Arial"/>
                <w:b/>
                <w:sz w:val="18"/>
                <w:szCs w:val="18"/>
                <w:lang w:val="es-ES_tradnl"/>
              </w:rPr>
            </w:pPr>
            <w:r w:rsidRPr="006E35F2">
              <w:rPr>
                <w:rFonts w:ascii="Arial" w:hAnsi="Arial" w:cs="Arial"/>
                <w:sz w:val="18"/>
                <w:szCs w:val="18"/>
                <w:lang w:val="es-ES_tradnl"/>
              </w:rPr>
              <w:t>25,550</w:t>
            </w:r>
          </w:p>
        </w:tc>
      </w:tr>
      <w:tr w:rsidR="005C1CA9" w:rsidRPr="006E35F2" w14:paraId="4EDB8765" w14:textId="77777777" w:rsidTr="00282F12">
        <w:tc>
          <w:tcPr>
            <w:tcW w:w="4410" w:type="dxa"/>
            <w:shd w:val="clear" w:color="auto" w:fill="D9D9D9" w:themeFill="background1" w:themeFillShade="D9"/>
            <w:vAlign w:val="center"/>
          </w:tcPr>
          <w:p w14:paraId="56F1F175" w14:textId="77777777" w:rsidR="005C1CA9" w:rsidRPr="006E35F2" w:rsidRDefault="005C1CA9" w:rsidP="006E35F2">
            <w:pPr>
              <w:pStyle w:val="ListParagraph"/>
              <w:spacing w:line="20" w:lineRule="atLeast"/>
              <w:ind w:left="0"/>
              <w:jc w:val="both"/>
              <w:rPr>
                <w:rFonts w:ascii="Arial" w:hAnsi="Arial" w:cs="Arial"/>
                <w:sz w:val="18"/>
                <w:szCs w:val="18"/>
                <w:lang w:val="es-ES_tradnl"/>
              </w:rPr>
            </w:pPr>
            <w:r w:rsidRPr="006E35F2">
              <w:rPr>
                <w:rFonts w:ascii="Arial" w:hAnsi="Arial" w:cs="Arial"/>
                <w:b/>
                <w:sz w:val="18"/>
                <w:szCs w:val="18"/>
                <w:lang w:val="es-ES_tradnl"/>
              </w:rPr>
              <w:t>Componente 3:</w:t>
            </w:r>
            <w:r w:rsidRPr="006E35F2">
              <w:rPr>
                <w:rFonts w:ascii="Arial" w:hAnsi="Arial" w:cs="Arial"/>
                <w:sz w:val="18"/>
                <w:szCs w:val="18"/>
                <w:lang w:val="es-ES_tradnl"/>
              </w:rPr>
              <w:t xml:space="preserve"> </w:t>
            </w:r>
          </w:p>
          <w:p w14:paraId="40F364B5" w14:textId="1AC9041A" w:rsidR="005C1CA9" w:rsidRPr="006E35F2" w:rsidRDefault="005C1CA9" w:rsidP="006E35F2">
            <w:pPr>
              <w:pStyle w:val="ListParagraph"/>
              <w:spacing w:line="20" w:lineRule="atLeast"/>
              <w:ind w:left="0"/>
              <w:jc w:val="both"/>
              <w:rPr>
                <w:rFonts w:ascii="Arial" w:hAnsi="Arial" w:cs="Arial"/>
                <w:sz w:val="18"/>
                <w:szCs w:val="18"/>
                <w:lang w:val="es-ES_tradnl"/>
              </w:rPr>
            </w:pPr>
            <w:r w:rsidRPr="006E35F2">
              <w:rPr>
                <w:rFonts w:ascii="Arial" w:hAnsi="Arial" w:cs="Arial"/>
                <w:b/>
                <w:sz w:val="18"/>
                <w:szCs w:val="18"/>
                <w:lang w:val="es-ES_tradnl"/>
              </w:rPr>
              <w:t>Mejora en el acceso y calidad de los servicios públicos</w:t>
            </w:r>
          </w:p>
        </w:tc>
        <w:tc>
          <w:tcPr>
            <w:tcW w:w="3420" w:type="dxa"/>
            <w:shd w:val="clear" w:color="auto" w:fill="D9D9D9" w:themeFill="background1" w:themeFillShade="D9"/>
            <w:vAlign w:val="center"/>
          </w:tcPr>
          <w:p w14:paraId="546B38E9" w14:textId="77777777" w:rsidR="005C1CA9" w:rsidRPr="006E35F2" w:rsidRDefault="005C1CA9" w:rsidP="006E35F2">
            <w:pPr>
              <w:spacing w:line="20" w:lineRule="atLeast"/>
              <w:jc w:val="both"/>
              <w:rPr>
                <w:rFonts w:ascii="Arial" w:hAnsi="Arial" w:cs="Arial"/>
                <w:sz w:val="18"/>
                <w:szCs w:val="18"/>
                <w:lang w:val="es-ES_tradnl"/>
              </w:rPr>
            </w:pPr>
          </w:p>
        </w:tc>
        <w:tc>
          <w:tcPr>
            <w:tcW w:w="1890" w:type="dxa"/>
            <w:shd w:val="clear" w:color="auto" w:fill="D9D9D9" w:themeFill="background1" w:themeFillShade="D9"/>
            <w:vAlign w:val="center"/>
          </w:tcPr>
          <w:p w14:paraId="30733596" w14:textId="7F803B8F" w:rsidR="005C1CA9" w:rsidRPr="006E35F2" w:rsidRDefault="006E35F2" w:rsidP="006E35F2">
            <w:pPr>
              <w:pStyle w:val="ListParagraph"/>
              <w:spacing w:line="20" w:lineRule="atLeast"/>
              <w:ind w:left="0"/>
              <w:jc w:val="right"/>
              <w:rPr>
                <w:rFonts w:ascii="Arial" w:hAnsi="Arial" w:cs="Arial"/>
                <w:b/>
                <w:sz w:val="18"/>
                <w:szCs w:val="18"/>
                <w:lang w:val="es-ES_tradnl"/>
              </w:rPr>
            </w:pPr>
            <w:r w:rsidRPr="006E35F2">
              <w:rPr>
                <w:rFonts w:ascii="Arial" w:hAnsi="Arial" w:cs="Arial"/>
                <w:b/>
                <w:sz w:val="18"/>
                <w:szCs w:val="18"/>
                <w:lang w:val="es-ES_tradnl"/>
              </w:rPr>
              <w:t>52,179</w:t>
            </w:r>
          </w:p>
        </w:tc>
      </w:tr>
      <w:tr w:rsidR="005C1CA9" w:rsidRPr="006E35F2" w14:paraId="1A030E10" w14:textId="77777777" w:rsidTr="00282F12">
        <w:trPr>
          <w:trHeight w:val="278"/>
        </w:trPr>
        <w:tc>
          <w:tcPr>
            <w:tcW w:w="4410" w:type="dxa"/>
            <w:shd w:val="clear" w:color="auto" w:fill="auto"/>
            <w:vAlign w:val="center"/>
          </w:tcPr>
          <w:p w14:paraId="24EFC7FC" w14:textId="4E31707C" w:rsidR="005C1CA9" w:rsidRPr="006E35F2" w:rsidRDefault="005C1CA9"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3.1 Paso sub-fluvial de la quebrada El Perro</w:t>
            </w:r>
          </w:p>
        </w:tc>
        <w:tc>
          <w:tcPr>
            <w:tcW w:w="3420" w:type="dxa"/>
            <w:shd w:val="clear" w:color="auto" w:fill="auto"/>
            <w:vAlign w:val="center"/>
          </w:tcPr>
          <w:p w14:paraId="1DD7CCAA" w14:textId="77777777" w:rsidR="005C1CA9" w:rsidRPr="006E35F2" w:rsidRDefault="005C1CA9"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Aguas de Manizales S.A. E.S.P.</w:t>
            </w:r>
          </w:p>
        </w:tc>
        <w:tc>
          <w:tcPr>
            <w:tcW w:w="1890" w:type="dxa"/>
            <w:shd w:val="clear" w:color="auto" w:fill="auto"/>
            <w:vAlign w:val="center"/>
          </w:tcPr>
          <w:p w14:paraId="7AD35F7C" w14:textId="5ECE971F" w:rsidR="005C1CA9" w:rsidRPr="006E35F2" w:rsidRDefault="005C1CA9" w:rsidP="00B61CFA">
            <w:pPr>
              <w:pStyle w:val="ListParagraph"/>
              <w:spacing w:line="20" w:lineRule="atLeast"/>
              <w:ind w:left="0"/>
              <w:jc w:val="right"/>
              <w:rPr>
                <w:rFonts w:ascii="Arial" w:hAnsi="Arial" w:cs="Arial"/>
                <w:sz w:val="18"/>
                <w:szCs w:val="18"/>
                <w:lang w:val="es-ES_tradnl"/>
              </w:rPr>
            </w:pPr>
            <w:r w:rsidRPr="006E35F2">
              <w:rPr>
                <w:rFonts w:ascii="Arial" w:hAnsi="Arial" w:cs="Arial"/>
                <w:sz w:val="18"/>
                <w:szCs w:val="18"/>
                <w:lang w:val="es-ES_tradnl"/>
              </w:rPr>
              <w:t>671</w:t>
            </w:r>
          </w:p>
        </w:tc>
      </w:tr>
      <w:tr w:rsidR="005C1CA9" w:rsidRPr="006E35F2" w14:paraId="4176D7F8" w14:textId="77777777" w:rsidTr="00282F12">
        <w:tc>
          <w:tcPr>
            <w:tcW w:w="4410" w:type="dxa"/>
            <w:shd w:val="clear" w:color="auto" w:fill="auto"/>
            <w:vAlign w:val="center"/>
          </w:tcPr>
          <w:p w14:paraId="023F3297" w14:textId="159C8E8F" w:rsidR="005C1CA9" w:rsidRPr="006E35F2" w:rsidRDefault="005C1CA9"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3.2 Expansión de la red de agua potable-Sectores de Zona Norte-San Sebastián, El Rosario y La Aurora</w:t>
            </w:r>
          </w:p>
        </w:tc>
        <w:tc>
          <w:tcPr>
            <w:tcW w:w="3420" w:type="dxa"/>
            <w:shd w:val="clear" w:color="auto" w:fill="auto"/>
            <w:vAlign w:val="center"/>
          </w:tcPr>
          <w:p w14:paraId="4D8475DD" w14:textId="77777777" w:rsidR="005C1CA9" w:rsidRPr="006E35F2" w:rsidRDefault="005C1CA9"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Aguas de Manizales S.A. E.S.P.</w:t>
            </w:r>
          </w:p>
        </w:tc>
        <w:tc>
          <w:tcPr>
            <w:tcW w:w="1890" w:type="dxa"/>
            <w:shd w:val="clear" w:color="auto" w:fill="auto"/>
            <w:vAlign w:val="center"/>
          </w:tcPr>
          <w:p w14:paraId="6DAA832A" w14:textId="36887BD2" w:rsidR="005C1CA9" w:rsidRPr="006E35F2" w:rsidRDefault="005C1CA9" w:rsidP="00B61CFA">
            <w:pPr>
              <w:pStyle w:val="ListParagraph"/>
              <w:spacing w:line="20" w:lineRule="atLeast"/>
              <w:ind w:left="0"/>
              <w:jc w:val="right"/>
              <w:rPr>
                <w:rFonts w:ascii="Arial" w:hAnsi="Arial" w:cs="Arial"/>
                <w:sz w:val="18"/>
                <w:szCs w:val="18"/>
                <w:lang w:val="es-ES_tradnl"/>
              </w:rPr>
            </w:pPr>
            <w:r w:rsidRPr="006E35F2">
              <w:rPr>
                <w:rFonts w:ascii="Arial" w:hAnsi="Arial" w:cs="Arial"/>
                <w:sz w:val="18"/>
                <w:szCs w:val="18"/>
                <w:lang w:val="es-ES_tradnl"/>
              </w:rPr>
              <w:t>7,5</w:t>
            </w:r>
            <w:r w:rsidR="006E35F2" w:rsidRPr="006E35F2">
              <w:rPr>
                <w:rFonts w:ascii="Arial" w:hAnsi="Arial" w:cs="Arial"/>
                <w:sz w:val="18"/>
                <w:szCs w:val="18"/>
                <w:lang w:val="es-ES_tradnl"/>
              </w:rPr>
              <w:t>92</w:t>
            </w:r>
          </w:p>
        </w:tc>
      </w:tr>
      <w:tr w:rsidR="005C1CA9" w:rsidRPr="006E35F2" w14:paraId="649733A6" w14:textId="77777777" w:rsidTr="00282F12">
        <w:tc>
          <w:tcPr>
            <w:tcW w:w="4410" w:type="dxa"/>
            <w:shd w:val="clear" w:color="auto" w:fill="auto"/>
            <w:vAlign w:val="center"/>
          </w:tcPr>
          <w:p w14:paraId="07482CB9" w14:textId="0A3E1354" w:rsidR="005C1CA9" w:rsidRPr="006E35F2" w:rsidRDefault="005C1CA9"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3.3 Descontaminación de la cuenca del río Chinchiná y sus afluentes.</w:t>
            </w:r>
          </w:p>
        </w:tc>
        <w:tc>
          <w:tcPr>
            <w:tcW w:w="3420" w:type="dxa"/>
            <w:shd w:val="clear" w:color="auto" w:fill="auto"/>
            <w:vAlign w:val="center"/>
          </w:tcPr>
          <w:p w14:paraId="76E870B2" w14:textId="77777777" w:rsidR="005C1CA9" w:rsidRPr="006E35F2" w:rsidRDefault="005C1CA9"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Aguas de Manizales S.A. E.S.P.</w:t>
            </w:r>
          </w:p>
        </w:tc>
        <w:tc>
          <w:tcPr>
            <w:tcW w:w="1890" w:type="dxa"/>
            <w:shd w:val="clear" w:color="auto" w:fill="auto"/>
            <w:vAlign w:val="center"/>
          </w:tcPr>
          <w:p w14:paraId="4E386568" w14:textId="2D02EEEC" w:rsidR="005C1CA9" w:rsidRPr="006E35F2" w:rsidRDefault="005C1CA9" w:rsidP="00B61CFA">
            <w:pPr>
              <w:pStyle w:val="ListParagraph"/>
              <w:spacing w:line="20" w:lineRule="atLeast"/>
              <w:ind w:left="0"/>
              <w:jc w:val="right"/>
              <w:rPr>
                <w:rFonts w:ascii="Arial" w:hAnsi="Arial" w:cs="Arial"/>
                <w:sz w:val="18"/>
                <w:szCs w:val="18"/>
                <w:lang w:val="es-ES_tradnl"/>
              </w:rPr>
            </w:pPr>
            <w:r w:rsidRPr="006E35F2">
              <w:rPr>
                <w:rFonts w:ascii="Arial" w:hAnsi="Arial" w:cs="Arial"/>
                <w:sz w:val="18"/>
                <w:szCs w:val="18"/>
                <w:lang w:val="es-ES_tradnl"/>
              </w:rPr>
              <w:t>37,996</w:t>
            </w:r>
          </w:p>
        </w:tc>
      </w:tr>
      <w:tr w:rsidR="005C1CA9" w:rsidRPr="006E35F2" w14:paraId="6CCB993B" w14:textId="77777777" w:rsidTr="00282F12">
        <w:tc>
          <w:tcPr>
            <w:tcW w:w="4410" w:type="dxa"/>
            <w:tcBorders>
              <w:bottom w:val="single" w:sz="4" w:space="0" w:color="auto"/>
            </w:tcBorders>
            <w:shd w:val="clear" w:color="auto" w:fill="auto"/>
            <w:vAlign w:val="center"/>
          </w:tcPr>
          <w:p w14:paraId="17A56496" w14:textId="3FF3B255" w:rsidR="005C1CA9" w:rsidRPr="006E35F2" w:rsidRDefault="005C1CA9"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 xml:space="preserve">3.4 Trasvase bocatoma Río Blanco con Represa </w:t>
            </w:r>
            <w:r w:rsidRPr="006E35F2">
              <w:rPr>
                <w:rFonts w:ascii="Arial" w:hAnsi="Arial" w:cs="Arial"/>
                <w:sz w:val="18"/>
                <w:szCs w:val="18"/>
                <w:lang w:val="es-ES_tradnl"/>
              </w:rPr>
              <w:lastRenderedPageBreak/>
              <w:t>Olivares</w:t>
            </w:r>
          </w:p>
        </w:tc>
        <w:tc>
          <w:tcPr>
            <w:tcW w:w="3420" w:type="dxa"/>
            <w:tcBorders>
              <w:bottom w:val="single" w:sz="4" w:space="0" w:color="auto"/>
            </w:tcBorders>
            <w:shd w:val="clear" w:color="auto" w:fill="auto"/>
            <w:vAlign w:val="center"/>
          </w:tcPr>
          <w:p w14:paraId="3F109CF1" w14:textId="77777777" w:rsidR="005C1CA9" w:rsidRPr="006E35F2" w:rsidRDefault="005C1CA9"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lastRenderedPageBreak/>
              <w:t>Aguas de Manizales S.A. E.S.P.</w:t>
            </w:r>
          </w:p>
        </w:tc>
        <w:tc>
          <w:tcPr>
            <w:tcW w:w="1890" w:type="dxa"/>
            <w:shd w:val="clear" w:color="auto" w:fill="auto"/>
            <w:vAlign w:val="center"/>
          </w:tcPr>
          <w:p w14:paraId="7B61AA34" w14:textId="6494A016" w:rsidR="005C1CA9" w:rsidRPr="006E35F2" w:rsidRDefault="005C1CA9" w:rsidP="00B61CFA">
            <w:pPr>
              <w:pStyle w:val="ListParagraph"/>
              <w:spacing w:line="20" w:lineRule="atLeast"/>
              <w:ind w:left="0"/>
              <w:jc w:val="right"/>
              <w:rPr>
                <w:rFonts w:ascii="Arial" w:hAnsi="Arial" w:cs="Arial"/>
                <w:sz w:val="18"/>
                <w:szCs w:val="18"/>
                <w:lang w:val="es-ES_tradnl"/>
              </w:rPr>
            </w:pPr>
            <w:r w:rsidRPr="006E35F2">
              <w:rPr>
                <w:rFonts w:ascii="Arial" w:hAnsi="Arial" w:cs="Arial"/>
                <w:sz w:val="18"/>
                <w:szCs w:val="18"/>
                <w:lang w:val="es-ES_tradnl"/>
              </w:rPr>
              <w:t>3,295</w:t>
            </w:r>
          </w:p>
        </w:tc>
      </w:tr>
      <w:tr w:rsidR="005C1CA9" w:rsidRPr="006E35F2" w14:paraId="6AA22B29" w14:textId="77777777" w:rsidTr="00282F12">
        <w:tc>
          <w:tcPr>
            <w:tcW w:w="4410" w:type="dxa"/>
            <w:tcBorders>
              <w:bottom w:val="single" w:sz="4" w:space="0" w:color="auto"/>
            </w:tcBorders>
            <w:shd w:val="clear" w:color="auto" w:fill="auto"/>
            <w:vAlign w:val="center"/>
          </w:tcPr>
          <w:p w14:paraId="59C24E83" w14:textId="3041AFF4" w:rsidR="005C1CA9" w:rsidRPr="006E35F2" w:rsidRDefault="005C1CA9"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lastRenderedPageBreak/>
              <w:t>3.5.  Construcción de viaducto para líneas de conducción del sistema de agua Luis Prieto-Niza y By Pass de Romerales</w:t>
            </w:r>
          </w:p>
        </w:tc>
        <w:tc>
          <w:tcPr>
            <w:tcW w:w="3420" w:type="dxa"/>
            <w:tcBorders>
              <w:bottom w:val="single" w:sz="4" w:space="0" w:color="auto"/>
            </w:tcBorders>
            <w:shd w:val="clear" w:color="auto" w:fill="auto"/>
            <w:vAlign w:val="center"/>
          </w:tcPr>
          <w:p w14:paraId="0E4AEEF4" w14:textId="77777777" w:rsidR="005C1CA9" w:rsidRPr="006E35F2" w:rsidRDefault="005C1CA9" w:rsidP="006E35F2">
            <w:pPr>
              <w:pStyle w:val="ListParagraph"/>
              <w:spacing w:line="20" w:lineRule="atLeast"/>
              <w:ind w:left="0"/>
              <w:jc w:val="both"/>
              <w:rPr>
                <w:rFonts w:ascii="Arial" w:hAnsi="Arial" w:cs="Arial"/>
                <w:sz w:val="18"/>
                <w:szCs w:val="18"/>
                <w:lang w:val="es-ES"/>
              </w:rPr>
            </w:pPr>
            <w:r w:rsidRPr="006E35F2">
              <w:rPr>
                <w:rFonts w:ascii="Arial" w:hAnsi="Arial" w:cs="Arial"/>
                <w:sz w:val="18"/>
                <w:szCs w:val="18"/>
                <w:lang w:val="es-ES"/>
              </w:rPr>
              <w:t>Aguas de Manizales S.A. E.S.P.</w:t>
            </w:r>
          </w:p>
        </w:tc>
        <w:tc>
          <w:tcPr>
            <w:tcW w:w="1890" w:type="dxa"/>
            <w:shd w:val="clear" w:color="auto" w:fill="auto"/>
            <w:vAlign w:val="center"/>
          </w:tcPr>
          <w:p w14:paraId="6BBDC7AD" w14:textId="34CE495B" w:rsidR="005C1CA9" w:rsidRPr="006E35F2" w:rsidRDefault="005C1CA9" w:rsidP="00B61CFA">
            <w:pPr>
              <w:pStyle w:val="ListParagraph"/>
              <w:spacing w:line="20" w:lineRule="atLeast"/>
              <w:ind w:left="0"/>
              <w:jc w:val="right"/>
              <w:rPr>
                <w:rFonts w:ascii="Arial" w:hAnsi="Arial" w:cs="Arial"/>
                <w:sz w:val="18"/>
                <w:szCs w:val="18"/>
                <w:lang w:val="es-ES_tradnl"/>
              </w:rPr>
            </w:pPr>
            <w:r w:rsidRPr="006E35F2">
              <w:rPr>
                <w:rFonts w:ascii="Arial" w:hAnsi="Arial" w:cs="Arial"/>
                <w:sz w:val="18"/>
                <w:szCs w:val="18"/>
                <w:lang w:val="es-ES_tradnl"/>
              </w:rPr>
              <w:t>2,625</w:t>
            </w:r>
          </w:p>
        </w:tc>
      </w:tr>
      <w:tr w:rsidR="005C1CA9" w:rsidRPr="006E35F2" w14:paraId="107C89FF" w14:textId="77777777" w:rsidTr="00282F12">
        <w:trPr>
          <w:trHeight w:val="440"/>
        </w:trPr>
        <w:tc>
          <w:tcPr>
            <w:tcW w:w="7830" w:type="dxa"/>
            <w:gridSpan w:val="2"/>
            <w:tcBorders>
              <w:top w:val="nil"/>
            </w:tcBorders>
            <w:shd w:val="clear" w:color="auto" w:fill="C2D69B" w:themeFill="accent3" w:themeFillTint="99"/>
            <w:vAlign w:val="center"/>
          </w:tcPr>
          <w:p w14:paraId="4982C99B" w14:textId="77777777" w:rsidR="005C1CA9" w:rsidRPr="006E35F2" w:rsidRDefault="005C1CA9" w:rsidP="006E35F2">
            <w:pPr>
              <w:pStyle w:val="ListParagraph"/>
              <w:spacing w:line="20" w:lineRule="atLeast"/>
              <w:ind w:left="0"/>
              <w:jc w:val="both"/>
              <w:rPr>
                <w:rFonts w:ascii="Arial" w:hAnsi="Arial" w:cs="Arial"/>
                <w:b/>
                <w:sz w:val="18"/>
                <w:szCs w:val="18"/>
                <w:lang w:val="es-ES_tradnl"/>
              </w:rPr>
            </w:pPr>
            <w:r w:rsidRPr="006E35F2">
              <w:rPr>
                <w:rFonts w:ascii="Arial" w:hAnsi="Arial" w:cs="Arial"/>
                <w:b/>
                <w:sz w:val="18"/>
                <w:szCs w:val="18"/>
                <w:lang w:val="es-ES_tradnl"/>
              </w:rPr>
              <w:t>TOTAL</w:t>
            </w:r>
          </w:p>
        </w:tc>
        <w:tc>
          <w:tcPr>
            <w:tcW w:w="1890" w:type="dxa"/>
            <w:shd w:val="clear" w:color="auto" w:fill="C2D69B" w:themeFill="accent3" w:themeFillTint="99"/>
            <w:vAlign w:val="center"/>
          </w:tcPr>
          <w:p w14:paraId="397D218A" w14:textId="2A54BA4B" w:rsidR="005C1CA9" w:rsidRPr="006E35F2" w:rsidRDefault="0002109E" w:rsidP="00B61CFA">
            <w:pPr>
              <w:pStyle w:val="ListParagraph"/>
              <w:spacing w:line="20" w:lineRule="atLeast"/>
              <w:ind w:left="0"/>
              <w:jc w:val="right"/>
              <w:rPr>
                <w:rFonts w:ascii="Arial" w:hAnsi="Arial" w:cs="Arial"/>
                <w:b/>
                <w:sz w:val="18"/>
                <w:szCs w:val="18"/>
                <w:lang w:val="es-ES_tradnl"/>
              </w:rPr>
            </w:pPr>
            <w:r>
              <w:rPr>
                <w:rFonts w:ascii="Arial" w:hAnsi="Arial" w:cs="Arial"/>
                <w:b/>
                <w:sz w:val="18"/>
                <w:szCs w:val="18"/>
                <w:lang w:val="es-ES_tradnl"/>
              </w:rPr>
              <w:t>80,234</w:t>
            </w:r>
          </w:p>
        </w:tc>
      </w:tr>
    </w:tbl>
    <w:p w14:paraId="14C6AD78" w14:textId="77777777" w:rsidR="008A4E91" w:rsidRPr="006E35F2" w:rsidRDefault="008A4E91" w:rsidP="006E35F2">
      <w:pPr>
        <w:pStyle w:val="ListParagraph"/>
        <w:spacing w:after="0" w:line="20" w:lineRule="atLeast"/>
        <w:ind w:left="360"/>
        <w:jc w:val="both"/>
        <w:rPr>
          <w:rFonts w:ascii="Arial" w:hAnsi="Arial" w:cs="Arial"/>
          <w:b/>
          <w:lang w:val="es-ES_tradnl"/>
        </w:rPr>
      </w:pPr>
    </w:p>
    <w:p w14:paraId="24F9800E" w14:textId="77777777" w:rsidR="00E94CFC" w:rsidRPr="006E35F2" w:rsidRDefault="00E94CFC" w:rsidP="006E35F2">
      <w:pPr>
        <w:pStyle w:val="ListParagraph"/>
        <w:spacing w:after="0" w:line="20" w:lineRule="atLeast"/>
        <w:ind w:left="360"/>
        <w:jc w:val="both"/>
        <w:rPr>
          <w:rFonts w:ascii="Arial" w:hAnsi="Arial" w:cs="Arial"/>
          <w:b/>
          <w:lang w:val="es-ES_tradnl"/>
        </w:rPr>
      </w:pPr>
    </w:p>
    <w:p w14:paraId="12B25A0D" w14:textId="77777777" w:rsidR="00381FEF" w:rsidRDefault="00381FEF" w:rsidP="006E35F2">
      <w:pPr>
        <w:pStyle w:val="ListParagraph"/>
        <w:numPr>
          <w:ilvl w:val="0"/>
          <w:numId w:val="1"/>
        </w:numPr>
        <w:spacing w:after="0" w:line="20" w:lineRule="atLeast"/>
        <w:jc w:val="both"/>
        <w:rPr>
          <w:rFonts w:ascii="Arial" w:hAnsi="Arial" w:cs="Arial"/>
          <w:b/>
          <w:lang w:val="es-ES_tradnl"/>
        </w:rPr>
      </w:pPr>
      <w:r w:rsidRPr="006E35F2">
        <w:rPr>
          <w:rFonts w:ascii="Arial" w:hAnsi="Arial" w:cs="Arial"/>
          <w:b/>
          <w:lang w:val="es-ES_tradnl"/>
        </w:rPr>
        <w:t>MATRIZ DE RESULTADOS</w:t>
      </w:r>
    </w:p>
    <w:p w14:paraId="5CC4AC4E" w14:textId="77777777" w:rsidR="006E35F2" w:rsidRPr="006E35F2" w:rsidRDefault="006E35F2" w:rsidP="006E35F2">
      <w:pPr>
        <w:pStyle w:val="ListParagraph"/>
        <w:spacing w:after="0" w:line="20" w:lineRule="atLeast"/>
        <w:ind w:left="360"/>
        <w:jc w:val="both"/>
        <w:rPr>
          <w:rFonts w:ascii="Arial" w:hAnsi="Arial" w:cs="Arial"/>
          <w:b/>
          <w:lang w:val="es-ES_tradnl"/>
        </w:rPr>
      </w:pPr>
    </w:p>
    <w:tbl>
      <w:tblPr>
        <w:tblStyle w:val="TableGrid"/>
        <w:tblW w:w="9923" w:type="dxa"/>
        <w:tblLook w:val="04A0" w:firstRow="1" w:lastRow="0" w:firstColumn="1" w:lastColumn="0" w:noHBand="0" w:noVBand="1"/>
      </w:tblPr>
      <w:tblGrid>
        <w:gridCol w:w="3528"/>
        <w:gridCol w:w="1620"/>
        <w:gridCol w:w="1800"/>
        <w:gridCol w:w="2975"/>
      </w:tblGrid>
      <w:tr w:rsidR="00B90CE2" w:rsidRPr="006E35F2" w14:paraId="6ED89E1C" w14:textId="77777777" w:rsidTr="00F75C5D">
        <w:tc>
          <w:tcPr>
            <w:tcW w:w="3528" w:type="dxa"/>
            <w:shd w:val="clear" w:color="auto" w:fill="C2D69B" w:themeFill="accent3" w:themeFillTint="99"/>
            <w:vAlign w:val="center"/>
          </w:tcPr>
          <w:p w14:paraId="5F356AB4" w14:textId="77777777" w:rsidR="00B90CE2" w:rsidRPr="006E35F2" w:rsidRDefault="00B90CE2" w:rsidP="00282F12">
            <w:pPr>
              <w:pStyle w:val="ListParagraph"/>
              <w:spacing w:line="20" w:lineRule="atLeast"/>
              <w:ind w:left="0"/>
              <w:jc w:val="center"/>
              <w:rPr>
                <w:rFonts w:ascii="Arial" w:hAnsi="Arial" w:cs="Arial"/>
                <w:b/>
                <w:sz w:val="18"/>
                <w:szCs w:val="18"/>
                <w:lang w:val="es-ES_tradnl"/>
              </w:rPr>
            </w:pPr>
            <w:r w:rsidRPr="006E35F2">
              <w:rPr>
                <w:rFonts w:ascii="Arial" w:hAnsi="Arial" w:cs="Arial"/>
                <w:b/>
                <w:sz w:val="18"/>
                <w:szCs w:val="18"/>
                <w:lang w:val="es-ES_tradnl"/>
              </w:rPr>
              <w:t>Indicador</w:t>
            </w:r>
          </w:p>
        </w:tc>
        <w:tc>
          <w:tcPr>
            <w:tcW w:w="1620" w:type="dxa"/>
            <w:shd w:val="clear" w:color="auto" w:fill="C2D69B" w:themeFill="accent3" w:themeFillTint="99"/>
            <w:vAlign w:val="center"/>
          </w:tcPr>
          <w:p w14:paraId="1F4B6E42" w14:textId="21A50D88" w:rsidR="00B90CE2" w:rsidRPr="006E35F2" w:rsidRDefault="00B90CE2" w:rsidP="00282F12">
            <w:pPr>
              <w:pStyle w:val="ListParagraph"/>
              <w:spacing w:line="20" w:lineRule="atLeast"/>
              <w:ind w:left="0"/>
              <w:jc w:val="center"/>
              <w:rPr>
                <w:rFonts w:ascii="Arial" w:hAnsi="Arial" w:cs="Arial"/>
                <w:b/>
                <w:sz w:val="18"/>
                <w:szCs w:val="18"/>
                <w:lang w:val="es-ES_tradnl"/>
              </w:rPr>
            </w:pPr>
            <w:r w:rsidRPr="006E35F2">
              <w:rPr>
                <w:rFonts w:ascii="Arial" w:hAnsi="Arial" w:cs="Arial"/>
                <w:b/>
                <w:sz w:val="18"/>
                <w:szCs w:val="18"/>
                <w:lang w:val="es-ES_tradnl"/>
              </w:rPr>
              <w:t>Línea de Base</w:t>
            </w:r>
          </w:p>
        </w:tc>
        <w:tc>
          <w:tcPr>
            <w:tcW w:w="1800" w:type="dxa"/>
            <w:shd w:val="clear" w:color="auto" w:fill="C2D69B" w:themeFill="accent3" w:themeFillTint="99"/>
            <w:vAlign w:val="center"/>
          </w:tcPr>
          <w:p w14:paraId="2BD19EEA" w14:textId="77777777" w:rsidR="00B90CE2" w:rsidRPr="006E35F2" w:rsidRDefault="00B90CE2" w:rsidP="00282F12">
            <w:pPr>
              <w:pStyle w:val="ListParagraph"/>
              <w:spacing w:line="20" w:lineRule="atLeast"/>
              <w:ind w:left="0"/>
              <w:jc w:val="center"/>
              <w:rPr>
                <w:rFonts w:ascii="Arial" w:hAnsi="Arial" w:cs="Arial"/>
                <w:b/>
                <w:sz w:val="18"/>
                <w:szCs w:val="18"/>
                <w:lang w:val="es-ES_tradnl"/>
              </w:rPr>
            </w:pPr>
            <w:r w:rsidRPr="006E35F2">
              <w:rPr>
                <w:rFonts w:ascii="Arial" w:hAnsi="Arial" w:cs="Arial"/>
                <w:b/>
                <w:sz w:val="18"/>
                <w:szCs w:val="18"/>
                <w:lang w:val="es-ES_tradnl"/>
              </w:rPr>
              <w:t>Meta (2020)</w:t>
            </w:r>
          </w:p>
        </w:tc>
        <w:tc>
          <w:tcPr>
            <w:tcW w:w="2975" w:type="dxa"/>
            <w:shd w:val="clear" w:color="auto" w:fill="C2D69B" w:themeFill="accent3" w:themeFillTint="99"/>
            <w:vAlign w:val="center"/>
          </w:tcPr>
          <w:p w14:paraId="23CA2EAE" w14:textId="5404CDE2" w:rsidR="00B90CE2" w:rsidRPr="006E35F2" w:rsidRDefault="00B90CE2" w:rsidP="00282F12">
            <w:pPr>
              <w:pStyle w:val="ListParagraph"/>
              <w:spacing w:line="20" w:lineRule="atLeast"/>
              <w:ind w:left="0"/>
              <w:jc w:val="center"/>
              <w:rPr>
                <w:rFonts w:ascii="Arial" w:hAnsi="Arial" w:cs="Arial"/>
                <w:b/>
                <w:sz w:val="18"/>
                <w:szCs w:val="18"/>
                <w:lang w:val="es-ES_tradnl"/>
              </w:rPr>
            </w:pPr>
            <w:r w:rsidRPr="006E35F2">
              <w:rPr>
                <w:rFonts w:ascii="Arial" w:hAnsi="Arial" w:cs="Arial"/>
                <w:b/>
                <w:sz w:val="18"/>
                <w:szCs w:val="18"/>
                <w:lang w:val="es-ES_tradnl"/>
              </w:rPr>
              <w:t>Medios</w:t>
            </w:r>
          </w:p>
          <w:p w14:paraId="1E6DA17B" w14:textId="77777777" w:rsidR="00B90CE2" w:rsidRPr="006E35F2" w:rsidRDefault="00B90CE2" w:rsidP="00282F12">
            <w:pPr>
              <w:pStyle w:val="ListParagraph"/>
              <w:spacing w:line="20" w:lineRule="atLeast"/>
              <w:ind w:left="0"/>
              <w:jc w:val="center"/>
              <w:rPr>
                <w:rFonts w:ascii="Arial" w:hAnsi="Arial" w:cs="Arial"/>
                <w:b/>
                <w:sz w:val="18"/>
                <w:szCs w:val="18"/>
                <w:lang w:val="es-ES_tradnl"/>
              </w:rPr>
            </w:pPr>
            <w:r w:rsidRPr="006E35F2">
              <w:rPr>
                <w:rFonts w:ascii="Arial" w:hAnsi="Arial" w:cs="Arial"/>
                <w:b/>
                <w:sz w:val="18"/>
                <w:szCs w:val="18"/>
                <w:lang w:val="es-ES_tradnl"/>
              </w:rPr>
              <w:t>de Verificación</w:t>
            </w:r>
          </w:p>
        </w:tc>
      </w:tr>
      <w:tr w:rsidR="00B90CE2" w:rsidRPr="00185BC3" w14:paraId="21766117" w14:textId="77777777" w:rsidTr="00F75C5D">
        <w:tc>
          <w:tcPr>
            <w:tcW w:w="3528" w:type="dxa"/>
            <w:vAlign w:val="center"/>
          </w:tcPr>
          <w:p w14:paraId="07367B61" w14:textId="77777777" w:rsidR="00B90CE2" w:rsidRPr="006E35F2" w:rsidRDefault="00B90CE2" w:rsidP="006E35F2">
            <w:pPr>
              <w:pStyle w:val="ListParagraph"/>
              <w:spacing w:line="20" w:lineRule="atLeast"/>
              <w:ind w:left="0"/>
              <w:jc w:val="both"/>
              <w:rPr>
                <w:rFonts w:ascii="Arial" w:hAnsi="Arial" w:cs="Arial"/>
                <w:b/>
                <w:sz w:val="18"/>
                <w:szCs w:val="18"/>
                <w:lang w:val="es-ES_tradnl"/>
              </w:rPr>
            </w:pPr>
            <w:r w:rsidRPr="006E35F2">
              <w:rPr>
                <w:rFonts w:ascii="Arial" w:hAnsi="Arial" w:cs="Arial"/>
                <w:b/>
                <w:sz w:val="18"/>
                <w:szCs w:val="18"/>
                <w:lang w:val="es-ES_tradnl"/>
              </w:rPr>
              <w:t>Componente 1:</w:t>
            </w:r>
          </w:p>
          <w:p w14:paraId="5027FE98" w14:textId="01F593F3" w:rsidR="00B90CE2" w:rsidRPr="006E35F2" w:rsidRDefault="006E35F2" w:rsidP="006E35F2">
            <w:pPr>
              <w:pStyle w:val="ListParagraph"/>
              <w:spacing w:line="20" w:lineRule="atLeast"/>
              <w:ind w:left="0"/>
              <w:jc w:val="both"/>
              <w:rPr>
                <w:rFonts w:ascii="Arial" w:hAnsi="Arial" w:cs="Arial"/>
                <w:b/>
                <w:sz w:val="18"/>
                <w:szCs w:val="18"/>
                <w:lang w:val="es-ES_tradnl"/>
              </w:rPr>
            </w:pPr>
            <w:r>
              <w:rPr>
                <w:rFonts w:ascii="Arial" w:hAnsi="Arial" w:cs="Arial"/>
                <w:b/>
                <w:sz w:val="18"/>
                <w:szCs w:val="18"/>
                <w:lang w:val="es-ES_tradnl"/>
              </w:rPr>
              <w:t>Mejora de la Gestión Fiscal</w:t>
            </w:r>
          </w:p>
        </w:tc>
        <w:tc>
          <w:tcPr>
            <w:tcW w:w="1620" w:type="dxa"/>
            <w:vAlign w:val="center"/>
          </w:tcPr>
          <w:p w14:paraId="295EFC90" w14:textId="77777777" w:rsidR="00B90CE2" w:rsidRPr="006E35F2" w:rsidRDefault="00B90CE2" w:rsidP="006E35F2">
            <w:pPr>
              <w:pStyle w:val="ListParagraph"/>
              <w:spacing w:line="20" w:lineRule="atLeast"/>
              <w:ind w:left="0"/>
              <w:jc w:val="both"/>
              <w:rPr>
                <w:rFonts w:ascii="Arial" w:hAnsi="Arial" w:cs="Arial"/>
                <w:b/>
                <w:sz w:val="18"/>
                <w:szCs w:val="18"/>
                <w:lang w:val="es-ES_tradnl"/>
              </w:rPr>
            </w:pPr>
          </w:p>
        </w:tc>
        <w:tc>
          <w:tcPr>
            <w:tcW w:w="1800" w:type="dxa"/>
            <w:vAlign w:val="center"/>
          </w:tcPr>
          <w:p w14:paraId="3C0BF701" w14:textId="77777777" w:rsidR="00B90CE2" w:rsidRPr="006E35F2" w:rsidRDefault="00B90CE2" w:rsidP="006E35F2">
            <w:pPr>
              <w:pStyle w:val="ListParagraph"/>
              <w:spacing w:line="20" w:lineRule="atLeast"/>
              <w:ind w:left="0"/>
              <w:jc w:val="both"/>
              <w:rPr>
                <w:rFonts w:ascii="Arial" w:hAnsi="Arial" w:cs="Arial"/>
                <w:b/>
                <w:sz w:val="18"/>
                <w:szCs w:val="18"/>
                <w:lang w:val="es-ES_tradnl"/>
              </w:rPr>
            </w:pPr>
          </w:p>
        </w:tc>
        <w:tc>
          <w:tcPr>
            <w:tcW w:w="2975" w:type="dxa"/>
            <w:vAlign w:val="center"/>
          </w:tcPr>
          <w:p w14:paraId="320FC146" w14:textId="77777777" w:rsidR="00B90CE2" w:rsidRPr="006E35F2" w:rsidRDefault="00B90CE2" w:rsidP="006E35F2">
            <w:pPr>
              <w:pStyle w:val="ListParagraph"/>
              <w:spacing w:line="20" w:lineRule="atLeast"/>
              <w:ind w:left="0"/>
              <w:jc w:val="both"/>
              <w:rPr>
                <w:rFonts w:ascii="Arial" w:hAnsi="Arial" w:cs="Arial"/>
                <w:b/>
                <w:sz w:val="18"/>
                <w:szCs w:val="18"/>
                <w:lang w:val="es-ES_tradnl"/>
              </w:rPr>
            </w:pPr>
          </w:p>
        </w:tc>
      </w:tr>
      <w:tr w:rsidR="00B90CE2" w:rsidRPr="00185BC3" w14:paraId="7B0B5CD5" w14:textId="77777777" w:rsidTr="00F75C5D">
        <w:tc>
          <w:tcPr>
            <w:tcW w:w="3528" w:type="dxa"/>
            <w:vAlign w:val="center"/>
          </w:tcPr>
          <w:p w14:paraId="55776DD8" w14:textId="77777777" w:rsidR="00B90CE2" w:rsidRPr="006E35F2" w:rsidRDefault="00B90CE2"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Superávit Primario sobre Intereses de Deuda Pública</w:t>
            </w:r>
          </w:p>
        </w:tc>
        <w:tc>
          <w:tcPr>
            <w:tcW w:w="1620" w:type="dxa"/>
            <w:vAlign w:val="center"/>
          </w:tcPr>
          <w:p w14:paraId="61BDE40A" w14:textId="77777777" w:rsidR="00B90CE2" w:rsidRPr="006E35F2" w:rsidRDefault="00D65A2A" w:rsidP="006E35F2">
            <w:pPr>
              <w:pStyle w:val="ListParagraph"/>
              <w:spacing w:line="20" w:lineRule="atLeast"/>
              <w:ind w:left="0"/>
              <w:jc w:val="both"/>
              <w:rPr>
                <w:rFonts w:ascii="Arial" w:hAnsi="Arial" w:cs="Arial"/>
                <w:b/>
                <w:sz w:val="18"/>
                <w:szCs w:val="18"/>
                <w:lang w:val="es-ES_tradnl"/>
              </w:rPr>
            </w:pPr>
            <w:r w:rsidRPr="006E35F2">
              <w:rPr>
                <w:rFonts w:ascii="Arial" w:hAnsi="Arial" w:cs="Arial"/>
                <w:b/>
                <w:sz w:val="18"/>
                <w:szCs w:val="18"/>
                <w:lang w:val="es-ES_tradnl"/>
              </w:rPr>
              <w:t>56% (2012)</w:t>
            </w:r>
          </w:p>
        </w:tc>
        <w:tc>
          <w:tcPr>
            <w:tcW w:w="1800" w:type="dxa"/>
            <w:vAlign w:val="center"/>
          </w:tcPr>
          <w:p w14:paraId="4CE2350A" w14:textId="77777777" w:rsidR="00B90CE2" w:rsidRPr="006E35F2" w:rsidRDefault="00D65A2A" w:rsidP="006E35F2">
            <w:pPr>
              <w:spacing w:line="20" w:lineRule="atLeast"/>
              <w:ind w:left="720"/>
              <w:jc w:val="both"/>
              <w:rPr>
                <w:rFonts w:ascii="Arial" w:hAnsi="Arial" w:cs="Arial"/>
                <w:b/>
                <w:sz w:val="18"/>
                <w:szCs w:val="18"/>
                <w:lang w:val="es-ES_tradnl"/>
              </w:rPr>
            </w:pPr>
            <w:r w:rsidRPr="006E35F2">
              <w:rPr>
                <w:rFonts w:ascii="Arial" w:hAnsi="Arial" w:cs="Arial"/>
                <w:b/>
                <w:sz w:val="18"/>
                <w:szCs w:val="18"/>
                <w:lang w:val="es-ES_tradnl"/>
              </w:rPr>
              <w:t>&gt; 180%</w:t>
            </w:r>
          </w:p>
        </w:tc>
        <w:tc>
          <w:tcPr>
            <w:tcW w:w="2975" w:type="dxa"/>
            <w:vAlign w:val="center"/>
          </w:tcPr>
          <w:p w14:paraId="1D199F92" w14:textId="77777777" w:rsidR="00B90CE2" w:rsidRPr="006E35F2" w:rsidRDefault="00D65A2A" w:rsidP="006E35F2">
            <w:pPr>
              <w:pStyle w:val="ListParagraph"/>
              <w:spacing w:line="20" w:lineRule="atLeast"/>
              <w:ind w:left="0"/>
              <w:rPr>
                <w:rFonts w:ascii="Arial" w:hAnsi="Arial" w:cs="Arial"/>
                <w:b/>
                <w:sz w:val="18"/>
                <w:szCs w:val="18"/>
                <w:highlight w:val="yellow"/>
                <w:lang w:val="es-ES_tradnl"/>
              </w:rPr>
            </w:pPr>
            <w:r w:rsidRPr="006E35F2">
              <w:rPr>
                <w:rFonts w:ascii="Arial" w:hAnsi="Arial" w:cs="Arial"/>
                <w:sz w:val="18"/>
                <w:szCs w:val="18"/>
                <w:lang w:val="es-ES_tradnl"/>
              </w:rPr>
              <w:t>Secretaría de Hacienda de la Alcaldía de Manizales</w:t>
            </w:r>
          </w:p>
        </w:tc>
      </w:tr>
      <w:tr w:rsidR="00591F24" w:rsidRPr="006E35F2" w14:paraId="3E6D570A" w14:textId="77777777" w:rsidTr="00F75C5D">
        <w:tc>
          <w:tcPr>
            <w:tcW w:w="3528" w:type="dxa"/>
            <w:vAlign w:val="center"/>
          </w:tcPr>
          <w:p w14:paraId="7DF54B70" w14:textId="77777777" w:rsidR="00591F24" w:rsidRPr="006E35F2" w:rsidRDefault="00591F24"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 xml:space="preserve">Índice de Desempeño Fiscal </w:t>
            </w:r>
          </w:p>
        </w:tc>
        <w:tc>
          <w:tcPr>
            <w:tcW w:w="1620" w:type="dxa"/>
            <w:vAlign w:val="center"/>
          </w:tcPr>
          <w:p w14:paraId="465C15D4" w14:textId="77777777" w:rsidR="00591F24" w:rsidRPr="006E35F2" w:rsidRDefault="00591F24" w:rsidP="006E35F2">
            <w:pPr>
              <w:pStyle w:val="ListParagraph"/>
              <w:spacing w:line="20" w:lineRule="atLeast"/>
              <w:ind w:left="0"/>
              <w:jc w:val="both"/>
              <w:rPr>
                <w:rFonts w:ascii="Arial" w:hAnsi="Arial" w:cs="Arial"/>
                <w:b/>
                <w:sz w:val="18"/>
                <w:szCs w:val="18"/>
                <w:lang w:val="es-ES_tradnl"/>
              </w:rPr>
            </w:pPr>
            <w:r w:rsidRPr="006E35F2">
              <w:rPr>
                <w:rFonts w:ascii="Arial" w:hAnsi="Arial" w:cs="Arial"/>
                <w:b/>
                <w:sz w:val="18"/>
                <w:szCs w:val="18"/>
                <w:lang w:val="es-ES_tradnl"/>
              </w:rPr>
              <w:t>79.2 (2013)</w:t>
            </w:r>
          </w:p>
        </w:tc>
        <w:tc>
          <w:tcPr>
            <w:tcW w:w="1800" w:type="dxa"/>
            <w:vAlign w:val="center"/>
          </w:tcPr>
          <w:p w14:paraId="55BE2F85" w14:textId="77777777" w:rsidR="00591F24" w:rsidRPr="006E35F2" w:rsidRDefault="00591F24" w:rsidP="006E35F2">
            <w:pPr>
              <w:spacing w:line="20" w:lineRule="atLeast"/>
              <w:ind w:left="720"/>
              <w:jc w:val="both"/>
              <w:rPr>
                <w:rFonts w:ascii="Arial" w:hAnsi="Arial" w:cs="Arial"/>
                <w:b/>
                <w:sz w:val="18"/>
                <w:szCs w:val="18"/>
                <w:lang w:val="es-ES_tradnl"/>
              </w:rPr>
            </w:pPr>
            <w:r w:rsidRPr="006E35F2">
              <w:rPr>
                <w:rFonts w:ascii="Arial" w:hAnsi="Arial" w:cs="Arial"/>
                <w:b/>
                <w:sz w:val="18"/>
                <w:szCs w:val="18"/>
                <w:lang w:val="es-ES_tradnl"/>
              </w:rPr>
              <w:t>= o &gt; 83</w:t>
            </w:r>
          </w:p>
        </w:tc>
        <w:tc>
          <w:tcPr>
            <w:tcW w:w="2975" w:type="dxa"/>
            <w:vAlign w:val="center"/>
          </w:tcPr>
          <w:p w14:paraId="7C31E26C" w14:textId="77777777" w:rsidR="00591F24" w:rsidRPr="006E35F2" w:rsidRDefault="00591F24" w:rsidP="006E35F2">
            <w:pPr>
              <w:pStyle w:val="ListParagraph"/>
              <w:spacing w:line="20" w:lineRule="atLeast"/>
              <w:ind w:left="0"/>
              <w:rPr>
                <w:rFonts w:ascii="Arial" w:hAnsi="Arial" w:cs="Arial"/>
                <w:sz w:val="18"/>
                <w:szCs w:val="18"/>
                <w:lang w:val="es-ES"/>
              </w:rPr>
            </w:pPr>
            <w:r w:rsidRPr="006E35F2">
              <w:rPr>
                <w:rFonts w:ascii="Arial" w:hAnsi="Arial" w:cs="Arial"/>
                <w:sz w:val="18"/>
                <w:szCs w:val="18"/>
                <w:lang w:val="es-ES"/>
              </w:rPr>
              <w:t>Informe de desempeño fiscal de los departamentos y municipios</w:t>
            </w:r>
          </w:p>
          <w:p w14:paraId="20C832A9" w14:textId="77777777" w:rsidR="00591F24" w:rsidRPr="006E35F2" w:rsidRDefault="00591F24" w:rsidP="006E35F2">
            <w:pPr>
              <w:pStyle w:val="ListParagraph"/>
              <w:spacing w:line="20" w:lineRule="atLeast"/>
              <w:ind w:left="0"/>
              <w:jc w:val="both"/>
              <w:rPr>
                <w:rFonts w:ascii="Arial" w:hAnsi="Arial" w:cs="Arial"/>
                <w:b/>
                <w:sz w:val="18"/>
                <w:szCs w:val="18"/>
                <w:lang w:val="es-ES"/>
              </w:rPr>
            </w:pPr>
          </w:p>
          <w:p w14:paraId="3B4C46C0" w14:textId="77777777" w:rsidR="00591F24" w:rsidRPr="006E35F2" w:rsidRDefault="00591F24" w:rsidP="006E35F2">
            <w:pPr>
              <w:pStyle w:val="ListParagraph"/>
              <w:spacing w:line="20" w:lineRule="atLeast"/>
              <w:ind w:left="0"/>
              <w:jc w:val="both"/>
              <w:rPr>
                <w:rFonts w:ascii="Arial" w:hAnsi="Arial" w:cs="Arial"/>
                <w:b/>
                <w:sz w:val="18"/>
                <w:szCs w:val="18"/>
                <w:lang w:val="es-ES"/>
              </w:rPr>
            </w:pPr>
            <w:r w:rsidRPr="006E35F2">
              <w:rPr>
                <w:rFonts w:ascii="Arial" w:hAnsi="Arial" w:cs="Arial"/>
                <w:b/>
                <w:sz w:val="18"/>
                <w:szCs w:val="18"/>
                <w:lang w:val="es-ES"/>
              </w:rPr>
              <w:t>Fuente:</w:t>
            </w:r>
          </w:p>
          <w:p w14:paraId="784306EB" w14:textId="77777777" w:rsidR="00591F24" w:rsidRPr="006E35F2" w:rsidRDefault="00591F24" w:rsidP="006E35F2">
            <w:pPr>
              <w:pStyle w:val="ListParagraph"/>
              <w:spacing w:line="20" w:lineRule="atLeast"/>
              <w:ind w:left="0"/>
              <w:rPr>
                <w:rFonts w:ascii="Arial" w:hAnsi="Arial" w:cs="Arial"/>
                <w:sz w:val="18"/>
                <w:szCs w:val="18"/>
                <w:lang w:val="es-ES_tradnl"/>
              </w:rPr>
            </w:pPr>
            <w:r w:rsidRPr="006E35F2">
              <w:rPr>
                <w:rFonts w:ascii="Arial" w:hAnsi="Arial" w:cs="Arial"/>
                <w:sz w:val="18"/>
                <w:szCs w:val="18"/>
                <w:lang w:val="es-ES"/>
              </w:rPr>
              <w:t>Departamento Nacional de Planeación</w:t>
            </w:r>
            <w:r w:rsidRPr="006E35F2">
              <w:rPr>
                <w:rFonts w:ascii="Arial" w:hAnsi="Arial" w:cs="Arial"/>
                <w:sz w:val="18"/>
                <w:szCs w:val="18"/>
                <w:lang w:val="es-ES_tradnl"/>
              </w:rPr>
              <w:t>.</w:t>
            </w:r>
          </w:p>
        </w:tc>
      </w:tr>
      <w:tr w:rsidR="00B90CE2" w:rsidRPr="006E35F2" w14:paraId="1315088C" w14:textId="77777777" w:rsidTr="00F75C5D">
        <w:tc>
          <w:tcPr>
            <w:tcW w:w="3528" w:type="dxa"/>
            <w:vAlign w:val="center"/>
          </w:tcPr>
          <w:p w14:paraId="03B0E33E" w14:textId="77777777" w:rsidR="00B90CE2" w:rsidRPr="006E35F2" w:rsidRDefault="00B90CE2" w:rsidP="006E35F2">
            <w:pPr>
              <w:pStyle w:val="ListParagraph"/>
              <w:spacing w:line="20" w:lineRule="atLeast"/>
              <w:ind w:left="0"/>
              <w:jc w:val="both"/>
              <w:rPr>
                <w:rFonts w:ascii="Arial" w:hAnsi="Arial" w:cs="Arial"/>
                <w:b/>
                <w:sz w:val="18"/>
                <w:szCs w:val="18"/>
                <w:lang w:val="es-ES_tradnl"/>
              </w:rPr>
            </w:pPr>
            <w:r w:rsidRPr="006E35F2">
              <w:rPr>
                <w:rFonts w:ascii="Arial" w:hAnsi="Arial" w:cs="Arial"/>
                <w:b/>
                <w:sz w:val="18"/>
                <w:szCs w:val="18"/>
                <w:lang w:val="es-ES_tradnl"/>
              </w:rPr>
              <w:t>Componente 2:</w:t>
            </w:r>
          </w:p>
          <w:p w14:paraId="340A7560" w14:textId="76A14BDF" w:rsidR="00B90CE2" w:rsidRPr="006E35F2" w:rsidRDefault="006E35F2" w:rsidP="006E35F2">
            <w:pPr>
              <w:pStyle w:val="ListParagraph"/>
              <w:spacing w:line="20" w:lineRule="atLeast"/>
              <w:ind w:left="0"/>
              <w:jc w:val="both"/>
              <w:rPr>
                <w:rFonts w:ascii="Arial" w:hAnsi="Arial" w:cs="Arial"/>
                <w:b/>
                <w:sz w:val="18"/>
                <w:szCs w:val="18"/>
                <w:lang w:val="es-ES_tradnl"/>
              </w:rPr>
            </w:pPr>
            <w:r>
              <w:rPr>
                <w:rFonts w:ascii="Arial" w:hAnsi="Arial" w:cs="Arial"/>
                <w:b/>
                <w:sz w:val="18"/>
                <w:szCs w:val="18"/>
                <w:lang w:val="es-ES_tradnl"/>
              </w:rPr>
              <w:t>Desarrollo</w:t>
            </w:r>
            <w:r w:rsidR="00282F12">
              <w:rPr>
                <w:rFonts w:ascii="Arial" w:hAnsi="Arial" w:cs="Arial"/>
                <w:b/>
                <w:sz w:val="18"/>
                <w:szCs w:val="18"/>
                <w:lang w:val="es-ES_tradnl"/>
              </w:rPr>
              <w:t xml:space="preserve"> Urbano</w:t>
            </w:r>
          </w:p>
        </w:tc>
        <w:tc>
          <w:tcPr>
            <w:tcW w:w="1620" w:type="dxa"/>
            <w:vAlign w:val="center"/>
          </w:tcPr>
          <w:p w14:paraId="1045B207" w14:textId="77777777" w:rsidR="00B90CE2" w:rsidRPr="006E35F2" w:rsidRDefault="00B90CE2" w:rsidP="006E35F2">
            <w:pPr>
              <w:pStyle w:val="ListParagraph"/>
              <w:spacing w:line="20" w:lineRule="atLeast"/>
              <w:ind w:left="0"/>
              <w:jc w:val="both"/>
              <w:rPr>
                <w:rFonts w:ascii="Arial" w:hAnsi="Arial" w:cs="Arial"/>
                <w:b/>
                <w:sz w:val="18"/>
                <w:szCs w:val="18"/>
                <w:lang w:val="es-ES_tradnl"/>
              </w:rPr>
            </w:pPr>
          </w:p>
        </w:tc>
        <w:tc>
          <w:tcPr>
            <w:tcW w:w="1800" w:type="dxa"/>
            <w:vAlign w:val="center"/>
          </w:tcPr>
          <w:p w14:paraId="5CCB7B53" w14:textId="77777777" w:rsidR="00B90CE2" w:rsidRPr="006E35F2" w:rsidRDefault="00B90CE2" w:rsidP="006E35F2">
            <w:pPr>
              <w:pStyle w:val="ListParagraph"/>
              <w:spacing w:line="20" w:lineRule="atLeast"/>
              <w:ind w:left="0"/>
              <w:jc w:val="both"/>
              <w:rPr>
                <w:rFonts w:ascii="Arial" w:hAnsi="Arial" w:cs="Arial"/>
                <w:b/>
                <w:sz w:val="18"/>
                <w:szCs w:val="18"/>
                <w:lang w:val="es-ES_tradnl"/>
              </w:rPr>
            </w:pPr>
          </w:p>
        </w:tc>
        <w:tc>
          <w:tcPr>
            <w:tcW w:w="2975" w:type="dxa"/>
            <w:vAlign w:val="center"/>
          </w:tcPr>
          <w:p w14:paraId="0547159E" w14:textId="77777777" w:rsidR="00B90CE2" w:rsidRPr="006E35F2" w:rsidRDefault="00B90CE2" w:rsidP="006E35F2">
            <w:pPr>
              <w:pStyle w:val="ListParagraph"/>
              <w:spacing w:line="20" w:lineRule="atLeast"/>
              <w:ind w:left="0"/>
              <w:jc w:val="both"/>
              <w:rPr>
                <w:rFonts w:ascii="Arial" w:hAnsi="Arial" w:cs="Arial"/>
                <w:b/>
                <w:sz w:val="18"/>
                <w:szCs w:val="18"/>
                <w:lang w:val="es-ES_tradnl"/>
              </w:rPr>
            </w:pPr>
          </w:p>
        </w:tc>
      </w:tr>
      <w:tr w:rsidR="005C1CA9" w:rsidRPr="00185BC3" w14:paraId="037225AE" w14:textId="77777777" w:rsidTr="00F75C5D">
        <w:tc>
          <w:tcPr>
            <w:tcW w:w="3528" w:type="dxa"/>
            <w:vAlign w:val="center"/>
          </w:tcPr>
          <w:p w14:paraId="62B36105" w14:textId="191077D6" w:rsidR="005C1CA9" w:rsidRPr="006E35F2" w:rsidRDefault="005C1CA9" w:rsidP="006E35F2">
            <w:pPr>
              <w:pStyle w:val="ListParagraph"/>
              <w:spacing w:line="20" w:lineRule="atLeast"/>
              <w:ind w:left="0"/>
              <w:jc w:val="both"/>
              <w:rPr>
                <w:rFonts w:ascii="Arial" w:hAnsi="Arial" w:cs="Arial"/>
                <w:b/>
                <w:sz w:val="18"/>
                <w:szCs w:val="18"/>
                <w:lang w:val="es-ES_tradnl"/>
              </w:rPr>
            </w:pPr>
            <w:r w:rsidRPr="006E35F2">
              <w:rPr>
                <w:rFonts w:ascii="Arial" w:eastAsia="Times New Roman" w:hAnsi="Arial" w:cs="Arial"/>
                <w:color w:val="000000"/>
                <w:kern w:val="24"/>
                <w:sz w:val="18"/>
                <w:szCs w:val="18"/>
                <w:lang w:val="es-MX" w:eastAsia="es-CO"/>
              </w:rPr>
              <w:t xml:space="preserve">No. de usuarios del sistema de bicicletas públicas de Manizales/ mes </w:t>
            </w:r>
          </w:p>
        </w:tc>
        <w:tc>
          <w:tcPr>
            <w:tcW w:w="1620" w:type="dxa"/>
            <w:vAlign w:val="center"/>
          </w:tcPr>
          <w:p w14:paraId="27D218CC" w14:textId="77777777" w:rsidR="005C1CA9" w:rsidRPr="006E35F2" w:rsidRDefault="005C1CA9" w:rsidP="006E35F2">
            <w:pPr>
              <w:pStyle w:val="ListParagraph"/>
              <w:spacing w:line="20" w:lineRule="atLeast"/>
              <w:ind w:left="0"/>
              <w:rPr>
                <w:rFonts w:ascii="Arial" w:hAnsi="Arial" w:cs="Arial"/>
                <w:sz w:val="18"/>
                <w:szCs w:val="18"/>
                <w:lang w:val="es-MX"/>
              </w:rPr>
            </w:pPr>
          </w:p>
          <w:p w14:paraId="169DF18F" w14:textId="420E0B99" w:rsidR="005C1CA9" w:rsidRPr="006E35F2" w:rsidRDefault="005C1CA9" w:rsidP="006E35F2">
            <w:pPr>
              <w:pStyle w:val="ListParagraph"/>
              <w:spacing w:line="20" w:lineRule="atLeast"/>
              <w:ind w:left="0"/>
              <w:jc w:val="both"/>
              <w:rPr>
                <w:rFonts w:ascii="Arial" w:hAnsi="Arial" w:cs="Arial"/>
                <w:b/>
                <w:sz w:val="18"/>
                <w:szCs w:val="18"/>
                <w:lang w:val="es-ES_tradnl"/>
              </w:rPr>
            </w:pPr>
            <w:r w:rsidRPr="006E35F2">
              <w:rPr>
                <w:rFonts w:ascii="Arial" w:hAnsi="Arial" w:cs="Arial"/>
                <w:sz w:val="18"/>
                <w:szCs w:val="18"/>
                <w:lang w:val="es-MX"/>
              </w:rPr>
              <w:t>Por verificar</w:t>
            </w:r>
          </w:p>
        </w:tc>
        <w:tc>
          <w:tcPr>
            <w:tcW w:w="1800" w:type="dxa"/>
            <w:vAlign w:val="center"/>
          </w:tcPr>
          <w:p w14:paraId="2FDFBCFB" w14:textId="77777777" w:rsidR="005C1CA9" w:rsidRPr="006E35F2" w:rsidRDefault="005C1CA9" w:rsidP="006E35F2">
            <w:pPr>
              <w:pStyle w:val="ListParagraph"/>
              <w:spacing w:line="20" w:lineRule="atLeast"/>
              <w:ind w:left="0"/>
              <w:jc w:val="both"/>
              <w:rPr>
                <w:rFonts w:ascii="Arial" w:hAnsi="Arial" w:cs="Arial"/>
                <w:sz w:val="18"/>
                <w:szCs w:val="18"/>
                <w:lang w:val="es-ES_tradnl"/>
              </w:rPr>
            </w:pPr>
          </w:p>
          <w:p w14:paraId="3561BF34" w14:textId="77777777" w:rsidR="005C1CA9" w:rsidRPr="006E35F2" w:rsidRDefault="005C1CA9"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Por verificar</w:t>
            </w:r>
          </w:p>
          <w:p w14:paraId="4448AE46" w14:textId="77777777" w:rsidR="005C1CA9" w:rsidRPr="006E35F2" w:rsidRDefault="005C1CA9" w:rsidP="006E35F2">
            <w:pPr>
              <w:pStyle w:val="ListParagraph"/>
              <w:spacing w:line="20" w:lineRule="atLeast"/>
              <w:ind w:left="0"/>
              <w:jc w:val="both"/>
              <w:rPr>
                <w:rFonts w:ascii="Arial" w:hAnsi="Arial" w:cs="Arial"/>
                <w:b/>
                <w:sz w:val="18"/>
                <w:szCs w:val="18"/>
                <w:lang w:val="es-ES_tradnl"/>
              </w:rPr>
            </w:pPr>
          </w:p>
        </w:tc>
        <w:tc>
          <w:tcPr>
            <w:tcW w:w="2975" w:type="dxa"/>
            <w:vAlign w:val="center"/>
          </w:tcPr>
          <w:p w14:paraId="01F0F574" w14:textId="77777777" w:rsidR="005C1CA9" w:rsidRPr="006E35F2" w:rsidRDefault="005C1CA9" w:rsidP="006E35F2">
            <w:pPr>
              <w:pStyle w:val="ListParagraph"/>
              <w:spacing w:line="20" w:lineRule="atLeast"/>
              <w:ind w:left="0"/>
              <w:rPr>
                <w:rFonts w:ascii="Arial" w:hAnsi="Arial" w:cs="Arial"/>
                <w:sz w:val="18"/>
                <w:szCs w:val="18"/>
                <w:lang w:val="es-ES_tradnl"/>
              </w:rPr>
            </w:pPr>
            <w:r w:rsidRPr="006E35F2">
              <w:rPr>
                <w:rFonts w:ascii="Arial" w:hAnsi="Arial" w:cs="Arial"/>
                <w:sz w:val="18"/>
                <w:szCs w:val="18"/>
                <w:lang w:val="es-ES_tradnl"/>
              </w:rPr>
              <w:t>Registro de usuarios consolidado.</w:t>
            </w:r>
          </w:p>
          <w:p w14:paraId="1405022A" w14:textId="77777777" w:rsidR="005C1CA9" w:rsidRPr="006E35F2" w:rsidRDefault="005C1CA9" w:rsidP="006E35F2">
            <w:pPr>
              <w:pStyle w:val="ListParagraph"/>
              <w:spacing w:line="20" w:lineRule="atLeast"/>
              <w:ind w:left="0"/>
              <w:rPr>
                <w:rFonts w:ascii="Arial" w:hAnsi="Arial" w:cs="Arial"/>
                <w:sz w:val="18"/>
                <w:szCs w:val="18"/>
                <w:lang w:val="es-ES_tradnl"/>
              </w:rPr>
            </w:pPr>
          </w:p>
          <w:p w14:paraId="33529D87" w14:textId="1F30C062" w:rsidR="005C1CA9" w:rsidRPr="006E35F2" w:rsidRDefault="005C1CA9" w:rsidP="006E35F2">
            <w:pPr>
              <w:pStyle w:val="ListParagraph"/>
              <w:spacing w:line="20" w:lineRule="atLeast"/>
              <w:ind w:left="0"/>
              <w:jc w:val="both"/>
              <w:rPr>
                <w:rFonts w:ascii="Arial" w:hAnsi="Arial" w:cs="Arial"/>
                <w:b/>
                <w:sz w:val="18"/>
                <w:szCs w:val="18"/>
                <w:lang w:val="es-ES_tradnl"/>
              </w:rPr>
            </w:pPr>
            <w:r w:rsidRPr="006E35F2">
              <w:rPr>
                <w:rFonts w:ascii="Arial" w:hAnsi="Arial" w:cs="Arial"/>
                <w:sz w:val="18"/>
                <w:szCs w:val="18"/>
                <w:lang w:val="es-ES_tradnl"/>
              </w:rPr>
              <w:t>Fuente: Secretaría de Medio Ambiente de la Alcaldía de Manizales</w:t>
            </w:r>
          </w:p>
        </w:tc>
      </w:tr>
      <w:tr w:rsidR="005C1CA9" w:rsidRPr="00185BC3" w14:paraId="7835CB2E" w14:textId="77777777" w:rsidTr="00F75C5D">
        <w:tc>
          <w:tcPr>
            <w:tcW w:w="3528" w:type="dxa"/>
            <w:vAlign w:val="center"/>
          </w:tcPr>
          <w:p w14:paraId="5F88C211" w14:textId="77777777" w:rsidR="005C1CA9" w:rsidRPr="006E35F2" w:rsidRDefault="005C1CA9" w:rsidP="006E35F2">
            <w:pPr>
              <w:pStyle w:val="ListParagraph"/>
              <w:spacing w:line="20" w:lineRule="atLeast"/>
              <w:ind w:left="0"/>
              <w:jc w:val="both"/>
              <w:rPr>
                <w:rFonts w:ascii="Arial" w:hAnsi="Arial" w:cs="Arial"/>
                <w:sz w:val="18"/>
                <w:szCs w:val="18"/>
                <w:lang w:val="es-ES_tradnl"/>
              </w:rPr>
            </w:pPr>
            <w:r w:rsidRPr="006E35F2">
              <w:rPr>
                <w:rFonts w:ascii="Arial" w:hAnsi="Arial" w:cs="Arial"/>
                <w:b/>
                <w:sz w:val="18"/>
                <w:szCs w:val="18"/>
                <w:lang w:val="es-ES_tradnl"/>
              </w:rPr>
              <w:t>Componente 3:</w:t>
            </w:r>
            <w:r w:rsidRPr="006E35F2">
              <w:rPr>
                <w:rFonts w:ascii="Arial" w:hAnsi="Arial" w:cs="Arial"/>
                <w:sz w:val="18"/>
                <w:szCs w:val="18"/>
                <w:lang w:val="es-ES_tradnl"/>
              </w:rPr>
              <w:t xml:space="preserve"> </w:t>
            </w:r>
          </w:p>
          <w:p w14:paraId="433291F9" w14:textId="1C89F9CB" w:rsidR="005C1CA9" w:rsidRPr="006E35F2" w:rsidRDefault="005C1CA9" w:rsidP="006E35F2">
            <w:pPr>
              <w:pStyle w:val="ListParagraph"/>
              <w:spacing w:line="20" w:lineRule="atLeast"/>
              <w:ind w:left="0"/>
              <w:jc w:val="both"/>
              <w:rPr>
                <w:rFonts w:ascii="Arial" w:hAnsi="Arial" w:cs="Arial"/>
                <w:b/>
                <w:sz w:val="18"/>
                <w:szCs w:val="18"/>
                <w:lang w:val="es-ES_tradnl"/>
              </w:rPr>
            </w:pPr>
            <w:r w:rsidRPr="006E35F2">
              <w:rPr>
                <w:rFonts w:ascii="Arial" w:hAnsi="Arial" w:cs="Arial"/>
                <w:b/>
                <w:sz w:val="18"/>
                <w:szCs w:val="18"/>
                <w:lang w:val="es-ES_tradnl"/>
              </w:rPr>
              <w:t>Mejora en el acceso y calidad de los servicios públicos</w:t>
            </w:r>
          </w:p>
        </w:tc>
        <w:tc>
          <w:tcPr>
            <w:tcW w:w="1620" w:type="dxa"/>
            <w:vAlign w:val="center"/>
          </w:tcPr>
          <w:p w14:paraId="0616C9AA" w14:textId="77777777" w:rsidR="005C1CA9" w:rsidRPr="006E35F2" w:rsidRDefault="005C1CA9" w:rsidP="006E35F2">
            <w:pPr>
              <w:pStyle w:val="ListParagraph"/>
              <w:spacing w:line="20" w:lineRule="atLeast"/>
              <w:ind w:left="0"/>
              <w:jc w:val="both"/>
              <w:rPr>
                <w:rFonts w:ascii="Arial" w:hAnsi="Arial" w:cs="Arial"/>
                <w:b/>
                <w:sz w:val="18"/>
                <w:szCs w:val="18"/>
                <w:lang w:val="es-ES_tradnl"/>
              </w:rPr>
            </w:pPr>
          </w:p>
        </w:tc>
        <w:tc>
          <w:tcPr>
            <w:tcW w:w="1800" w:type="dxa"/>
            <w:vAlign w:val="center"/>
          </w:tcPr>
          <w:p w14:paraId="334327D2" w14:textId="77777777" w:rsidR="005C1CA9" w:rsidRPr="006E35F2" w:rsidRDefault="005C1CA9" w:rsidP="006E35F2">
            <w:pPr>
              <w:pStyle w:val="ListParagraph"/>
              <w:spacing w:line="20" w:lineRule="atLeast"/>
              <w:ind w:left="0"/>
              <w:jc w:val="both"/>
              <w:rPr>
                <w:rFonts w:ascii="Arial" w:hAnsi="Arial" w:cs="Arial"/>
                <w:b/>
                <w:sz w:val="18"/>
                <w:szCs w:val="18"/>
                <w:lang w:val="es-ES_tradnl"/>
              </w:rPr>
            </w:pPr>
          </w:p>
        </w:tc>
        <w:tc>
          <w:tcPr>
            <w:tcW w:w="2975" w:type="dxa"/>
            <w:vAlign w:val="center"/>
          </w:tcPr>
          <w:p w14:paraId="325B6B72" w14:textId="77777777" w:rsidR="005C1CA9" w:rsidRPr="006E35F2" w:rsidRDefault="005C1CA9" w:rsidP="006E35F2">
            <w:pPr>
              <w:pStyle w:val="ListParagraph"/>
              <w:spacing w:line="20" w:lineRule="atLeast"/>
              <w:ind w:left="0"/>
              <w:jc w:val="both"/>
              <w:rPr>
                <w:rFonts w:ascii="Arial" w:hAnsi="Arial" w:cs="Arial"/>
                <w:b/>
                <w:sz w:val="18"/>
                <w:szCs w:val="18"/>
                <w:lang w:val="es-ES_tradnl"/>
              </w:rPr>
            </w:pPr>
          </w:p>
        </w:tc>
      </w:tr>
      <w:tr w:rsidR="005C1CA9" w:rsidRPr="006E35F2" w14:paraId="51FCE324" w14:textId="77777777" w:rsidTr="00F75C5D">
        <w:tc>
          <w:tcPr>
            <w:tcW w:w="3528" w:type="dxa"/>
            <w:shd w:val="clear" w:color="auto" w:fill="auto"/>
            <w:vAlign w:val="center"/>
          </w:tcPr>
          <w:p w14:paraId="28F5948A" w14:textId="77777777" w:rsidR="005C1CA9" w:rsidRPr="006E35F2" w:rsidRDefault="005C1CA9"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Litros Por Segundo (LPS) en trasvase  de bocatoma Río Blanco con represa olivares para el 80% del tiempo de operación</w:t>
            </w:r>
          </w:p>
        </w:tc>
        <w:tc>
          <w:tcPr>
            <w:tcW w:w="1620" w:type="dxa"/>
            <w:shd w:val="clear" w:color="auto" w:fill="auto"/>
            <w:vAlign w:val="center"/>
          </w:tcPr>
          <w:p w14:paraId="70503604" w14:textId="77777777" w:rsidR="005C1CA9" w:rsidRPr="006E35F2" w:rsidRDefault="005C1CA9"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300 LPS (2015)</w:t>
            </w:r>
          </w:p>
        </w:tc>
        <w:tc>
          <w:tcPr>
            <w:tcW w:w="1800" w:type="dxa"/>
            <w:shd w:val="clear" w:color="auto" w:fill="auto"/>
            <w:vAlign w:val="center"/>
          </w:tcPr>
          <w:p w14:paraId="50352705" w14:textId="77777777" w:rsidR="005C1CA9" w:rsidRPr="006E35F2" w:rsidRDefault="005C1CA9"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464 LPS (2017)</w:t>
            </w:r>
          </w:p>
        </w:tc>
        <w:tc>
          <w:tcPr>
            <w:tcW w:w="2975" w:type="dxa"/>
            <w:shd w:val="clear" w:color="auto" w:fill="auto"/>
            <w:vAlign w:val="center"/>
          </w:tcPr>
          <w:p w14:paraId="2226D67E" w14:textId="77777777" w:rsidR="005C1CA9" w:rsidRPr="006E35F2" w:rsidRDefault="005C1CA9" w:rsidP="006E35F2">
            <w:pPr>
              <w:pStyle w:val="ListParagraph"/>
              <w:spacing w:line="20" w:lineRule="atLeast"/>
              <w:ind w:left="0"/>
              <w:rPr>
                <w:rFonts w:ascii="Arial" w:hAnsi="Arial" w:cs="Arial"/>
                <w:sz w:val="18"/>
                <w:szCs w:val="18"/>
                <w:lang w:val="es-ES_tradnl"/>
              </w:rPr>
            </w:pPr>
            <w:r w:rsidRPr="006E35F2">
              <w:rPr>
                <w:rFonts w:ascii="Arial" w:hAnsi="Arial" w:cs="Arial"/>
                <w:sz w:val="18"/>
                <w:szCs w:val="18"/>
                <w:lang w:val="es-ES_tradnl"/>
              </w:rPr>
              <w:t>Informe técnico</w:t>
            </w:r>
          </w:p>
          <w:p w14:paraId="46FF53EC" w14:textId="77777777" w:rsidR="005C1CA9" w:rsidRPr="006E35F2" w:rsidRDefault="005C1CA9" w:rsidP="006E35F2">
            <w:pPr>
              <w:pStyle w:val="ListParagraph"/>
              <w:spacing w:line="20" w:lineRule="atLeast"/>
              <w:ind w:left="0"/>
              <w:rPr>
                <w:rFonts w:ascii="Arial" w:hAnsi="Arial" w:cs="Arial"/>
                <w:sz w:val="18"/>
                <w:szCs w:val="18"/>
                <w:lang w:val="es-ES_tradnl"/>
              </w:rPr>
            </w:pPr>
            <w:r w:rsidRPr="006E35F2">
              <w:rPr>
                <w:rFonts w:ascii="Arial" w:hAnsi="Arial" w:cs="Arial"/>
                <w:sz w:val="18"/>
                <w:szCs w:val="18"/>
                <w:lang w:val="es-ES_tradnl"/>
              </w:rPr>
              <w:t xml:space="preserve">Fuente: Sub-gerencia operativa </w:t>
            </w:r>
          </w:p>
          <w:p w14:paraId="4C436EC2" w14:textId="77777777" w:rsidR="005C1CA9" w:rsidRPr="006E35F2" w:rsidRDefault="005C1CA9" w:rsidP="006E35F2">
            <w:pPr>
              <w:pStyle w:val="ListParagraph"/>
              <w:spacing w:line="20" w:lineRule="atLeast"/>
              <w:ind w:left="0"/>
              <w:rPr>
                <w:rFonts w:ascii="Arial" w:hAnsi="Arial" w:cs="Arial"/>
                <w:sz w:val="18"/>
                <w:szCs w:val="18"/>
                <w:lang w:val="es-ES_tradnl"/>
              </w:rPr>
            </w:pPr>
            <w:r w:rsidRPr="006E35F2">
              <w:rPr>
                <w:rFonts w:ascii="Arial" w:hAnsi="Arial" w:cs="Arial"/>
                <w:sz w:val="18"/>
                <w:szCs w:val="18"/>
                <w:lang w:val="es-ES_tradnl"/>
              </w:rPr>
              <w:t>Aguas de Manizales S.A. E.S.P.</w:t>
            </w:r>
          </w:p>
        </w:tc>
      </w:tr>
      <w:tr w:rsidR="005C1CA9" w:rsidRPr="006E35F2" w14:paraId="0F65F399" w14:textId="77777777" w:rsidTr="00F75C5D">
        <w:tc>
          <w:tcPr>
            <w:tcW w:w="3528" w:type="dxa"/>
            <w:shd w:val="clear" w:color="auto" w:fill="auto"/>
            <w:vAlign w:val="center"/>
          </w:tcPr>
          <w:p w14:paraId="6DA2ADAC" w14:textId="77777777" w:rsidR="005C1CA9" w:rsidRPr="006E35F2" w:rsidRDefault="005C1CA9" w:rsidP="006E35F2">
            <w:pPr>
              <w:spacing w:line="20" w:lineRule="atLeast"/>
              <w:rPr>
                <w:rFonts w:ascii="Arial" w:eastAsia="Times New Roman" w:hAnsi="Arial" w:cs="Arial"/>
                <w:color w:val="000000"/>
                <w:kern w:val="24"/>
                <w:sz w:val="18"/>
                <w:szCs w:val="18"/>
                <w:lang w:val="es-MX" w:eastAsia="es-CO"/>
              </w:rPr>
            </w:pPr>
            <w:r w:rsidRPr="006E35F2">
              <w:rPr>
                <w:rFonts w:ascii="Arial" w:hAnsi="Arial" w:cs="Arial"/>
                <w:sz w:val="18"/>
                <w:szCs w:val="18"/>
                <w:lang w:val="es-ES_tradnl"/>
              </w:rPr>
              <w:t>Remoción Carga Contaminante en DBO5  en la cuenca urbana del Río Chinchiná.</w:t>
            </w:r>
          </w:p>
        </w:tc>
        <w:tc>
          <w:tcPr>
            <w:tcW w:w="1620" w:type="dxa"/>
            <w:shd w:val="clear" w:color="auto" w:fill="auto"/>
            <w:vAlign w:val="center"/>
          </w:tcPr>
          <w:p w14:paraId="14ED9846" w14:textId="77777777" w:rsidR="005C1CA9" w:rsidRPr="006E35F2" w:rsidRDefault="005C1CA9" w:rsidP="006E35F2">
            <w:pPr>
              <w:pStyle w:val="ListParagraph"/>
              <w:spacing w:line="20" w:lineRule="atLeast"/>
              <w:ind w:left="0"/>
              <w:rPr>
                <w:rFonts w:ascii="Arial" w:hAnsi="Arial" w:cs="Arial"/>
                <w:sz w:val="18"/>
                <w:szCs w:val="18"/>
                <w:lang w:val="es-ES_tradnl"/>
              </w:rPr>
            </w:pPr>
            <w:r w:rsidRPr="006E35F2">
              <w:rPr>
                <w:rFonts w:ascii="Arial" w:hAnsi="Arial" w:cs="Arial"/>
                <w:sz w:val="18"/>
                <w:szCs w:val="18"/>
                <w:lang w:val="es-ES_tradnl"/>
              </w:rPr>
              <w:t xml:space="preserve">17,970 kg/día </w:t>
            </w:r>
          </w:p>
        </w:tc>
        <w:tc>
          <w:tcPr>
            <w:tcW w:w="1800" w:type="dxa"/>
            <w:shd w:val="clear" w:color="auto" w:fill="auto"/>
            <w:vAlign w:val="center"/>
          </w:tcPr>
          <w:p w14:paraId="79F76169" w14:textId="77777777" w:rsidR="005C1CA9" w:rsidRPr="006E35F2" w:rsidRDefault="005C1CA9"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 xml:space="preserve">3,500 kg/día </w:t>
            </w:r>
          </w:p>
        </w:tc>
        <w:tc>
          <w:tcPr>
            <w:tcW w:w="2975" w:type="dxa"/>
            <w:shd w:val="clear" w:color="auto" w:fill="auto"/>
            <w:vAlign w:val="center"/>
          </w:tcPr>
          <w:p w14:paraId="2260EAE3" w14:textId="77777777" w:rsidR="005C1CA9" w:rsidRPr="006E35F2" w:rsidRDefault="005C1CA9" w:rsidP="006E35F2">
            <w:pPr>
              <w:pStyle w:val="ListParagraph"/>
              <w:spacing w:line="20" w:lineRule="atLeast"/>
              <w:ind w:left="0"/>
              <w:rPr>
                <w:rFonts w:ascii="Arial" w:hAnsi="Arial" w:cs="Arial"/>
                <w:sz w:val="18"/>
                <w:szCs w:val="18"/>
                <w:lang w:val="es-ES_tradnl"/>
              </w:rPr>
            </w:pPr>
            <w:r w:rsidRPr="006E35F2">
              <w:rPr>
                <w:rFonts w:ascii="Arial" w:hAnsi="Arial" w:cs="Arial"/>
                <w:sz w:val="18"/>
                <w:szCs w:val="18"/>
                <w:lang w:val="es-ES_tradnl"/>
              </w:rPr>
              <w:t>Informe de calidad de tratamiento con base en análisis de muestras de laboratorio</w:t>
            </w:r>
          </w:p>
          <w:p w14:paraId="7B1FD61C" w14:textId="77777777" w:rsidR="005C1CA9" w:rsidRPr="006E35F2" w:rsidRDefault="005C1CA9" w:rsidP="006E35F2">
            <w:pPr>
              <w:pStyle w:val="ListParagraph"/>
              <w:spacing w:line="20" w:lineRule="atLeast"/>
              <w:ind w:left="0"/>
              <w:rPr>
                <w:rFonts w:ascii="Arial" w:hAnsi="Arial" w:cs="Arial"/>
                <w:sz w:val="18"/>
                <w:szCs w:val="18"/>
                <w:lang w:val="es-ES_tradnl"/>
              </w:rPr>
            </w:pPr>
            <w:r w:rsidRPr="006E35F2">
              <w:rPr>
                <w:rFonts w:ascii="Arial" w:hAnsi="Arial" w:cs="Arial"/>
                <w:sz w:val="18"/>
                <w:szCs w:val="18"/>
                <w:lang w:val="es-ES_tradnl"/>
              </w:rPr>
              <w:t>Fuente: Aguas de Manizales S.A. E.S.P.</w:t>
            </w:r>
          </w:p>
        </w:tc>
      </w:tr>
      <w:tr w:rsidR="005C1CA9" w:rsidRPr="006E35F2" w14:paraId="69CA3DA8" w14:textId="77777777" w:rsidTr="00F75C5D">
        <w:tc>
          <w:tcPr>
            <w:tcW w:w="3528" w:type="dxa"/>
            <w:shd w:val="clear" w:color="auto" w:fill="auto"/>
            <w:vAlign w:val="center"/>
          </w:tcPr>
          <w:p w14:paraId="0716502D" w14:textId="77777777" w:rsidR="005C1CA9" w:rsidRPr="006E35F2" w:rsidRDefault="005C1CA9" w:rsidP="006E35F2">
            <w:pPr>
              <w:spacing w:line="20" w:lineRule="atLeast"/>
              <w:rPr>
                <w:rFonts w:ascii="Arial" w:eastAsia="Times New Roman" w:hAnsi="Arial" w:cs="Arial"/>
                <w:color w:val="000000"/>
                <w:kern w:val="24"/>
                <w:sz w:val="18"/>
                <w:szCs w:val="18"/>
                <w:lang w:val="es-MX" w:eastAsia="es-CO"/>
              </w:rPr>
            </w:pPr>
            <w:r w:rsidRPr="006E35F2">
              <w:rPr>
                <w:rFonts w:ascii="Arial" w:eastAsia="Times New Roman" w:hAnsi="Arial" w:cs="Arial"/>
                <w:color w:val="000000"/>
                <w:kern w:val="24"/>
                <w:sz w:val="18"/>
                <w:szCs w:val="18"/>
                <w:lang w:val="es-MX" w:eastAsia="es-CO"/>
              </w:rPr>
              <w:t>Continuidad del servicio de agua potable en la ciudad de Manizales</w:t>
            </w:r>
          </w:p>
        </w:tc>
        <w:tc>
          <w:tcPr>
            <w:tcW w:w="1620" w:type="dxa"/>
            <w:shd w:val="clear" w:color="auto" w:fill="auto"/>
            <w:vAlign w:val="center"/>
          </w:tcPr>
          <w:p w14:paraId="7E0E88F0" w14:textId="77777777" w:rsidR="005C1CA9" w:rsidRPr="006E35F2" w:rsidRDefault="005C1CA9" w:rsidP="006E35F2">
            <w:pPr>
              <w:pStyle w:val="ListParagraph"/>
              <w:spacing w:line="20" w:lineRule="atLeast"/>
              <w:ind w:left="0"/>
              <w:rPr>
                <w:rFonts w:ascii="Arial" w:hAnsi="Arial" w:cs="Arial"/>
                <w:sz w:val="18"/>
                <w:szCs w:val="18"/>
                <w:lang w:val="es-MX"/>
              </w:rPr>
            </w:pPr>
            <w:r w:rsidRPr="006E35F2">
              <w:rPr>
                <w:rFonts w:ascii="Arial" w:hAnsi="Arial" w:cs="Arial"/>
                <w:sz w:val="18"/>
                <w:szCs w:val="18"/>
                <w:lang w:val="es-MX"/>
              </w:rPr>
              <w:t xml:space="preserve"> 100%</w:t>
            </w:r>
          </w:p>
        </w:tc>
        <w:tc>
          <w:tcPr>
            <w:tcW w:w="1800" w:type="dxa"/>
            <w:shd w:val="clear" w:color="auto" w:fill="auto"/>
            <w:vAlign w:val="center"/>
          </w:tcPr>
          <w:p w14:paraId="0EA8610B" w14:textId="77777777" w:rsidR="005C1CA9" w:rsidRPr="006E35F2" w:rsidRDefault="005C1CA9"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100%</w:t>
            </w:r>
          </w:p>
        </w:tc>
        <w:tc>
          <w:tcPr>
            <w:tcW w:w="2975" w:type="dxa"/>
            <w:shd w:val="clear" w:color="auto" w:fill="auto"/>
            <w:vAlign w:val="center"/>
          </w:tcPr>
          <w:p w14:paraId="6C9F8E3A" w14:textId="77777777" w:rsidR="005C1CA9" w:rsidRPr="006E35F2" w:rsidRDefault="005C1CA9" w:rsidP="006E35F2">
            <w:pPr>
              <w:pStyle w:val="ListParagraph"/>
              <w:spacing w:line="20" w:lineRule="atLeast"/>
              <w:ind w:left="0"/>
              <w:rPr>
                <w:rFonts w:ascii="Arial" w:hAnsi="Arial" w:cs="Arial"/>
                <w:sz w:val="18"/>
                <w:szCs w:val="18"/>
                <w:lang w:val="es-ES_tradnl"/>
              </w:rPr>
            </w:pPr>
            <w:r w:rsidRPr="006E35F2">
              <w:rPr>
                <w:rFonts w:ascii="Arial" w:hAnsi="Arial" w:cs="Arial"/>
                <w:sz w:val="18"/>
                <w:szCs w:val="18"/>
                <w:lang w:val="es-ES_tradnl"/>
              </w:rPr>
              <w:t xml:space="preserve">Registro de servicio para los Usuarios </w:t>
            </w:r>
          </w:p>
          <w:p w14:paraId="40203FDB" w14:textId="77777777" w:rsidR="005C1CA9" w:rsidRPr="006E35F2" w:rsidRDefault="005C1CA9" w:rsidP="006E35F2">
            <w:pPr>
              <w:pStyle w:val="ListParagraph"/>
              <w:spacing w:line="20" w:lineRule="atLeast"/>
              <w:ind w:left="0"/>
              <w:rPr>
                <w:rFonts w:ascii="Arial" w:hAnsi="Arial" w:cs="Arial"/>
                <w:sz w:val="18"/>
                <w:szCs w:val="18"/>
                <w:lang w:val="es-ES_tradnl"/>
              </w:rPr>
            </w:pPr>
            <w:r w:rsidRPr="006E35F2">
              <w:rPr>
                <w:rFonts w:ascii="Arial" w:hAnsi="Arial" w:cs="Arial"/>
                <w:sz w:val="18"/>
                <w:szCs w:val="18"/>
                <w:lang w:val="es-ES_tradnl"/>
              </w:rPr>
              <w:t xml:space="preserve">Fuente: Subgerencia de Operaciones de Aguas de Manizales </w:t>
            </w:r>
          </w:p>
          <w:p w14:paraId="303E86E8" w14:textId="77777777" w:rsidR="005C1CA9" w:rsidRPr="006E35F2" w:rsidRDefault="005C1CA9" w:rsidP="006E35F2">
            <w:pPr>
              <w:pStyle w:val="ListParagraph"/>
              <w:spacing w:line="20" w:lineRule="atLeast"/>
              <w:ind w:left="0"/>
              <w:rPr>
                <w:rFonts w:ascii="Arial" w:hAnsi="Arial" w:cs="Arial"/>
                <w:sz w:val="18"/>
                <w:szCs w:val="18"/>
                <w:lang w:val="es-ES_tradnl"/>
              </w:rPr>
            </w:pPr>
            <w:r w:rsidRPr="006E35F2">
              <w:rPr>
                <w:rFonts w:ascii="Arial" w:hAnsi="Arial" w:cs="Arial"/>
                <w:sz w:val="18"/>
                <w:szCs w:val="18"/>
                <w:lang w:val="es-ES_tradnl"/>
              </w:rPr>
              <w:t>S.A. E.S.P.</w:t>
            </w:r>
          </w:p>
        </w:tc>
      </w:tr>
      <w:tr w:rsidR="005C1CA9" w:rsidRPr="006E35F2" w14:paraId="74C0BB30" w14:textId="77777777" w:rsidTr="00F75C5D">
        <w:tc>
          <w:tcPr>
            <w:tcW w:w="3528" w:type="dxa"/>
            <w:shd w:val="clear" w:color="auto" w:fill="auto"/>
            <w:vAlign w:val="center"/>
          </w:tcPr>
          <w:p w14:paraId="0EAC4BE6" w14:textId="77777777" w:rsidR="005C1CA9" w:rsidRPr="006E35F2" w:rsidRDefault="005C1CA9" w:rsidP="006E35F2">
            <w:pPr>
              <w:spacing w:line="20" w:lineRule="atLeast"/>
              <w:rPr>
                <w:rFonts w:ascii="Arial" w:eastAsia="Times New Roman" w:hAnsi="Arial" w:cs="Arial"/>
                <w:color w:val="000000"/>
                <w:kern w:val="24"/>
                <w:sz w:val="18"/>
                <w:szCs w:val="18"/>
                <w:lang w:val="es-MX" w:eastAsia="es-CO"/>
              </w:rPr>
            </w:pPr>
            <w:r w:rsidRPr="006E35F2">
              <w:rPr>
                <w:rFonts w:ascii="Arial" w:eastAsia="Times New Roman" w:hAnsi="Arial" w:cs="Arial"/>
                <w:color w:val="000000"/>
                <w:kern w:val="24"/>
                <w:sz w:val="18"/>
                <w:szCs w:val="18"/>
                <w:lang w:val="es-MX" w:eastAsia="es-CO"/>
              </w:rPr>
              <w:t>Número de viviendas conectadas a la red de agua potable en barrios de expansión (San Sebastián, El Rosario y La Aurora).</w:t>
            </w:r>
          </w:p>
        </w:tc>
        <w:tc>
          <w:tcPr>
            <w:tcW w:w="1620" w:type="dxa"/>
            <w:shd w:val="clear" w:color="auto" w:fill="auto"/>
            <w:vAlign w:val="center"/>
          </w:tcPr>
          <w:p w14:paraId="02E85F52" w14:textId="77777777" w:rsidR="005C1CA9" w:rsidRPr="006E35F2" w:rsidRDefault="005C1CA9" w:rsidP="006E35F2">
            <w:pPr>
              <w:pStyle w:val="ListParagraph"/>
              <w:spacing w:line="20" w:lineRule="atLeast"/>
              <w:ind w:left="0"/>
              <w:rPr>
                <w:rFonts w:ascii="Arial" w:hAnsi="Arial" w:cs="Arial"/>
                <w:sz w:val="18"/>
                <w:szCs w:val="18"/>
                <w:lang w:val="es-MX"/>
              </w:rPr>
            </w:pPr>
            <w:r w:rsidRPr="006E35F2">
              <w:rPr>
                <w:rFonts w:ascii="Arial" w:hAnsi="Arial" w:cs="Arial"/>
                <w:sz w:val="18"/>
                <w:szCs w:val="18"/>
                <w:lang w:val="es-MX"/>
              </w:rPr>
              <w:t>0</w:t>
            </w:r>
          </w:p>
        </w:tc>
        <w:tc>
          <w:tcPr>
            <w:tcW w:w="1800" w:type="dxa"/>
            <w:shd w:val="clear" w:color="auto" w:fill="auto"/>
            <w:vAlign w:val="center"/>
          </w:tcPr>
          <w:p w14:paraId="279D7913" w14:textId="77777777" w:rsidR="005C1CA9" w:rsidRPr="006E35F2" w:rsidRDefault="005C1CA9"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3,750</w:t>
            </w:r>
          </w:p>
        </w:tc>
        <w:tc>
          <w:tcPr>
            <w:tcW w:w="2975" w:type="dxa"/>
            <w:shd w:val="clear" w:color="auto" w:fill="auto"/>
            <w:vAlign w:val="center"/>
          </w:tcPr>
          <w:p w14:paraId="5F3A8ECA" w14:textId="77777777" w:rsidR="005C1CA9" w:rsidRPr="006E35F2" w:rsidRDefault="005C1CA9" w:rsidP="006E35F2">
            <w:pPr>
              <w:pStyle w:val="ListParagraph"/>
              <w:spacing w:line="20" w:lineRule="atLeast"/>
              <w:ind w:left="0"/>
              <w:rPr>
                <w:rFonts w:ascii="Arial" w:hAnsi="Arial" w:cs="Arial"/>
                <w:sz w:val="18"/>
                <w:szCs w:val="18"/>
                <w:lang w:val="es-ES_tradnl"/>
              </w:rPr>
            </w:pPr>
            <w:r w:rsidRPr="006E35F2">
              <w:rPr>
                <w:rFonts w:ascii="Arial" w:hAnsi="Arial" w:cs="Arial"/>
                <w:sz w:val="18"/>
                <w:szCs w:val="18"/>
                <w:lang w:val="es-ES_tradnl"/>
              </w:rPr>
              <w:t>Registro de nuevos afiliados domiciliarios</w:t>
            </w:r>
          </w:p>
          <w:p w14:paraId="6484D7C3" w14:textId="77777777" w:rsidR="005C1CA9" w:rsidRPr="006E35F2" w:rsidRDefault="005C1CA9" w:rsidP="006E35F2">
            <w:pPr>
              <w:pStyle w:val="ListParagraph"/>
              <w:spacing w:line="20" w:lineRule="atLeast"/>
              <w:ind w:left="0"/>
              <w:rPr>
                <w:rFonts w:ascii="Arial" w:hAnsi="Arial" w:cs="Arial"/>
                <w:sz w:val="18"/>
                <w:szCs w:val="18"/>
                <w:lang w:val="es-ES_tradnl"/>
              </w:rPr>
            </w:pPr>
            <w:r w:rsidRPr="006E35F2">
              <w:rPr>
                <w:rFonts w:ascii="Arial" w:hAnsi="Arial" w:cs="Arial"/>
                <w:sz w:val="18"/>
                <w:szCs w:val="18"/>
                <w:lang w:val="es-ES_tradnl"/>
              </w:rPr>
              <w:t>Fuente: Subgerencia Comercial</w:t>
            </w:r>
          </w:p>
          <w:p w14:paraId="575641C2" w14:textId="77777777" w:rsidR="005C1CA9" w:rsidRPr="006E35F2" w:rsidRDefault="005C1CA9" w:rsidP="006E35F2">
            <w:pPr>
              <w:pStyle w:val="ListParagraph"/>
              <w:spacing w:line="20" w:lineRule="atLeast"/>
              <w:ind w:left="0"/>
              <w:rPr>
                <w:rFonts w:ascii="Arial" w:hAnsi="Arial" w:cs="Arial"/>
                <w:sz w:val="18"/>
                <w:szCs w:val="18"/>
                <w:lang w:val="es-ES_tradnl"/>
              </w:rPr>
            </w:pPr>
            <w:r w:rsidRPr="006E35F2">
              <w:rPr>
                <w:rFonts w:ascii="Arial" w:hAnsi="Arial" w:cs="Arial"/>
                <w:sz w:val="18"/>
                <w:szCs w:val="18"/>
                <w:lang w:val="es-ES_tradnl"/>
              </w:rPr>
              <w:t xml:space="preserve">Aguas de Manizales </w:t>
            </w:r>
          </w:p>
          <w:p w14:paraId="23259B3A" w14:textId="77777777" w:rsidR="005C1CA9" w:rsidRPr="006E35F2" w:rsidRDefault="005C1CA9" w:rsidP="006E35F2">
            <w:pPr>
              <w:pStyle w:val="ListParagraph"/>
              <w:spacing w:line="20" w:lineRule="atLeast"/>
              <w:ind w:left="0"/>
              <w:rPr>
                <w:rFonts w:ascii="Arial" w:hAnsi="Arial" w:cs="Arial"/>
                <w:sz w:val="18"/>
                <w:szCs w:val="18"/>
                <w:lang w:val="es-ES_tradnl"/>
              </w:rPr>
            </w:pPr>
            <w:r w:rsidRPr="006E35F2">
              <w:rPr>
                <w:rFonts w:ascii="Arial" w:hAnsi="Arial" w:cs="Arial"/>
                <w:sz w:val="18"/>
                <w:szCs w:val="18"/>
                <w:lang w:val="es-ES_tradnl"/>
              </w:rPr>
              <w:t>S.A. E.S.P.</w:t>
            </w:r>
          </w:p>
        </w:tc>
      </w:tr>
      <w:tr w:rsidR="005C1CA9" w:rsidRPr="00185BC3" w14:paraId="0686E0AD" w14:textId="77777777" w:rsidTr="00F75C5D">
        <w:tc>
          <w:tcPr>
            <w:tcW w:w="3528" w:type="dxa"/>
            <w:shd w:val="clear" w:color="auto" w:fill="auto"/>
            <w:vAlign w:val="center"/>
          </w:tcPr>
          <w:p w14:paraId="20DA0658" w14:textId="77777777" w:rsidR="005C1CA9" w:rsidRPr="006E35F2" w:rsidRDefault="005C1CA9" w:rsidP="006E35F2">
            <w:pPr>
              <w:spacing w:line="20" w:lineRule="atLeast"/>
              <w:rPr>
                <w:rFonts w:ascii="Arial" w:hAnsi="Arial" w:cs="Arial"/>
                <w:sz w:val="18"/>
                <w:szCs w:val="18"/>
                <w:lang w:val="es-ES_tradnl"/>
              </w:rPr>
            </w:pPr>
            <w:r w:rsidRPr="006E35F2">
              <w:rPr>
                <w:rFonts w:ascii="Arial" w:hAnsi="Arial" w:cs="Arial"/>
                <w:sz w:val="18"/>
                <w:szCs w:val="18"/>
                <w:lang w:val="es-ES_tradnl"/>
              </w:rPr>
              <w:t xml:space="preserve"> Continuidad del servicio de agua potable</w:t>
            </w:r>
          </w:p>
        </w:tc>
        <w:tc>
          <w:tcPr>
            <w:tcW w:w="1620" w:type="dxa"/>
            <w:shd w:val="clear" w:color="auto" w:fill="auto"/>
            <w:vAlign w:val="center"/>
          </w:tcPr>
          <w:p w14:paraId="673212A4" w14:textId="77777777" w:rsidR="005C1CA9" w:rsidRPr="006E35F2" w:rsidRDefault="005C1CA9" w:rsidP="006E35F2">
            <w:pPr>
              <w:spacing w:line="20" w:lineRule="atLeast"/>
              <w:rPr>
                <w:rFonts w:ascii="Arial" w:hAnsi="Arial" w:cs="Arial"/>
                <w:sz w:val="18"/>
                <w:szCs w:val="18"/>
                <w:lang w:val="es-ES_tradnl"/>
              </w:rPr>
            </w:pPr>
            <w:r w:rsidRPr="006E35F2">
              <w:rPr>
                <w:rFonts w:ascii="Arial" w:hAnsi="Arial" w:cs="Arial"/>
                <w:sz w:val="18"/>
                <w:szCs w:val="18"/>
                <w:lang w:val="es-ES_tradnl"/>
              </w:rPr>
              <w:t>100%</w:t>
            </w:r>
          </w:p>
        </w:tc>
        <w:tc>
          <w:tcPr>
            <w:tcW w:w="1800" w:type="dxa"/>
            <w:shd w:val="clear" w:color="auto" w:fill="auto"/>
            <w:vAlign w:val="center"/>
          </w:tcPr>
          <w:p w14:paraId="07021205" w14:textId="77777777" w:rsidR="005C1CA9" w:rsidRPr="006E35F2" w:rsidRDefault="005C1CA9" w:rsidP="006E35F2">
            <w:pPr>
              <w:spacing w:line="20" w:lineRule="atLeast"/>
              <w:rPr>
                <w:rFonts w:ascii="Arial" w:hAnsi="Arial" w:cs="Arial"/>
                <w:sz w:val="18"/>
                <w:szCs w:val="18"/>
                <w:lang w:val="es-ES_tradnl"/>
              </w:rPr>
            </w:pPr>
            <w:r w:rsidRPr="006E35F2">
              <w:rPr>
                <w:rFonts w:ascii="Arial" w:hAnsi="Arial" w:cs="Arial"/>
                <w:sz w:val="18"/>
                <w:szCs w:val="18"/>
                <w:lang w:val="es-ES_tradnl"/>
              </w:rPr>
              <w:t>100%</w:t>
            </w:r>
          </w:p>
        </w:tc>
        <w:tc>
          <w:tcPr>
            <w:tcW w:w="2975" w:type="dxa"/>
            <w:shd w:val="clear" w:color="auto" w:fill="auto"/>
            <w:vAlign w:val="center"/>
          </w:tcPr>
          <w:p w14:paraId="757A07A1" w14:textId="77777777" w:rsidR="005C1CA9" w:rsidRPr="006E35F2" w:rsidRDefault="005C1CA9" w:rsidP="006E35F2">
            <w:pPr>
              <w:pStyle w:val="ListParagraph"/>
              <w:spacing w:line="20" w:lineRule="atLeast"/>
              <w:ind w:left="0"/>
              <w:rPr>
                <w:rFonts w:ascii="Arial" w:hAnsi="Arial" w:cs="Arial"/>
                <w:sz w:val="18"/>
                <w:szCs w:val="18"/>
                <w:lang w:val="es-ES_tradnl"/>
              </w:rPr>
            </w:pPr>
            <w:r w:rsidRPr="006E35F2">
              <w:rPr>
                <w:rFonts w:ascii="Arial" w:hAnsi="Arial" w:cs="Arial"/>
                <w:sz w:val="18"/>
                <w:szCs w:val="18"/>
                <w:lang w:val="es-ES_tradnl"/>
              </w:rPr>
              <w:t>Continuidad del servicio para los usuarios- SUI</w:t>
            </w:r>
          </w:p>
          <w:p w14:paraId="6583A612" w14:textId="77777777" w:rsidR="005C1CA9" w:rsidRPr="006E35F2" w:rsidRDefault="005C1CA9" w:rsidP="006E35F2">
            <w:pPr>
              <w:pStyle w:val="ListParagraph"/>
              <w:spacing w:line="20" w:lineRule="atLeast"/>
              <w:ind w:left="0"/>
              <w:rPr>
                <w:rFonts w:ascii="Arial" w:hAnsi="Arial" w:cs="Arial"/>
                <w:sz w:val="18"/>
                <w:szCs w:val="18"/>
                <w:lang w:val="es-ES_tradnl"/>
              </w:rPr>
            </w:pPr>
            <w:r w:rsidRPr="006E35F2">
              <w:rPr>
                <w:rFonts w:ascii="Arial" w:hAnsi="Arial" w:cs="Arial"/>
                <w:sz w:val="18"/>
                <w:szCs w:val="18"/>
                <w:lang w:val="es-ES_tradnl"/>
              </w:rPr>
              <w:t>Fuente: Dirección Comercial de la Empresa de Aguas de Manizales S.A. E.S.P.</w:t>
            </w:r>
          </w:p>
        </w:tc>
      </w:tr>
    </w:tbl>
    <w:p w14:paraId="7F66020B" w14:textId="77777777" w:rsidR="00A1693D" w:rsidRDefault="00A1693D" w:rsidP="006E35F2">
      <w:pPr>
        <w:pStyle w:val="ListParagraph"/>
        <w:spacing w:after="0" w:line="20" w:lineRule="atLeast"/>
        <w:ind w:left="360"/>
        <w:jc w:val="both"/>
        <w:rPr>
          <w:rFonts w:ascii="Arial" w:hAnsi="Arial" w:cs="Arial"/>
          <w:b/>
          <w:lang w:val="es-ES_tradnl"/>
        </w:rPr>
      </w:pPr>
    </w:p>
    <w:p w14:paraId="20CC5CC0" w14:textId="77777777" w:rsidR="00F75C5D" w:rsidRDefault="00F75C5D" w:rsidP="006E35F2">
      <w:pPr>
        <w:pStyle w:val="ListParagraph"/>
        <w:spacing w:after="0" w:line="20" w:lineRule="atLeast"/>
        <w:ind w:left="360"/>
        <w:jc w:val="both"/>
        <w:rPr>
          <w:rFonts w:ascii="Arial" w:hAnsi="Arial" w:cs="Arial"/>
          <w:b/>
          <w:lang w:val="es-ES_tradnl"/>
        </w:rPr>
      </w:pPr>
    </w:p>
    <w:p w14:paraId="5B0EEF91" w14:textId="77777777" w:rsidR="00F75C5D" w:rsidRPr="006E35F2" w:rsidRDefault="00F75C5D" w:rsidP="006E35F2">
      <w:pPr>
        <w:pStyle w:val="ListParagraph"/>
        <w:spacing w:after="0" w:line="20" w:lineRule="atLeast"/>
        <w:ind w:left="360"/>
        <w:jc w:val="both"/>
        <w:rPr>
          <w:rFonts w:ascii="Arial" w:hAnsi="Arial" w:cs="Arial"/>
          <w:b/>
          <w:lang w:val="es-ES_tradnl"/>
        </w:rPr>
      </w:pPr>
    </w:p>
    <w:p w14:paraId="77B329C1" w14:textId="77777777" w:rsidR="006306B3" w:rsidRPr="006E35F2" w:rsidRDefault="00381FEF" w:rsidP="006E35F2">
      <w:pPr>
        <w:pStyle w:val="ListParagraph"/>
        <w:numPr>
          <w:ilvl w:val="0"/>
          <w:numId w:val="1"/>
        </w:numPr>
        <w:spacing w:after="0" w:line="20" w:lineRule="atLeast"/>
        <w:jc w:val="both"/>
        <w:rPr>
          <w:rFonts w:ascii="Arial" w:hAnsi="Arial" w:cs="Arial"/>
          <w:lang w:val="es-ES_tradnl"/>
        </w:rPr>
      </w:pPr>
      <w:r w:rsidRPr="006E35F2">
        <w:rPr>
          <w:rFonts w:ascii="Arial" w:hAnsi="Arial" w:cs="Arial"/>
          <w:b/>
          <w:lang w:val="es-ES_tradnl"/>
        </w:rPr>
        <w:lastRenderedPageBreak/>
        <w:t>MECANISMO DE EJECUCION</w:t>
      </w:r>
    </w:p>
    <w:p w14:paraId="22DEBB9F" w14:textId="77777777" w:rsidR="00E956A0" w:rsidRPr="006E35F2" w:rsidRDefault="00E956A0" w:rsidP="006E35F2">
      <w:pPr>
        <w:pStyle w:val="ListParagraph"/>
        <w:spacing w:after="0" w:line="20" w:lineRule="atLeast"/>
        <w:ind w:left="360"/>
        <w:jc w:val="both"/>
        <w:rPr>
          <w:rFonts w:ascii="Arial" w:hAnsi="Arial" w:cs="Arial"/>
          <w:lang w:val="es-ES_tradnl"/>
        </w:rPr>
      </w:pPr>
    </w:p>
    <w:p w14:paraId="2F55BAD7" w14:textId="41C9E417" w:rsidR="006F7802" w:rsidRPr="006E35F2" w:rsidRDefault="005B4479" w:rsidP="006E35F2">
      <w:pPr>
        <w:pStyle w:val="ListParagraph"/>
        <w:numPr>
          <w:ilvl w:val="1"/>
          <w:numId w:val="1"/>
        </w:numPr>
        <w:spacing w:after="0" w:line="20" w:lineRule="atLeast"/>
        <w:jc w:val="both"/>
        <w:rPr>
          <w:rFonts w:ascii="Arial" w:hAnsi="Arial" w:cs="Arial"/>
          <w:lang w:val="es-ES_tradnl"/>
        </w:rPr>
      </w:pPr>
      <w:r w:rsidRPr="006E35F2">
        <w:rPr>
          <w:rFonts w:ascii="Arial" w:hAnsi="Arial" w:cs="Arial"/>
          <w:b/>
          <w:lang w:val="es-ES_tradnl"/>
        </w:rPr>
        <w:t xml:space="preserve">Componente I- </w:t>
      </w:r>
      <w:r w:rsidR="00F75C5D">
        <w:rPr>
          <w:rFonts w:ascii="Arial" w:hAnsi="Arial" w:cs="Arial"/>
          <w:b/>
          <w:lang w:val="es-ES_tradnl"/>
        </w:rPr>
        <w:t>Mejora de la Gestión Fiscal</w:t>
      </w:r>
      <w:r w:rsidRPr="006E35F2">
        <w:rPr>
          <w:rFonts w:ascii="Arial" w:hAnsi="Arial" w:cs="Arial"/>
          <w:b/>
          <w:lang w:val="es-ES_tradnl"/>
        </w:rPr>
        <w:t>.</w:t>
      </w:r>
      <w:r w:rsidRPr="006E35F2">
        <w:rPr>
          <w:rFonts w:ascii="Arial" w:hAnsi="Arial" w:cs="Arial"/>
          <w:lang w:val="es-ES_tradnl"/>
        </w:rPr>
        <w:t xml:space="preserve"> La responsabilidad por la ejecución de</w:t>
      </w:r>
      <w:r w:rsidR="00C66CED" w:rsidRPr="006E35F2">
        <w:rPr>
          <w:rFonts w:ascii="Arial" w:hAnsi="Arial" w:cs="Arial"/>
          <w:lang w:val="es-ES_tradnl"/>
        </w:rPr>
        <w:t xml:space="preserve"> este </w:t>
      </w:r>
      <w:r w:rsidR="00BF3DB2" w:rsidRPr="006E35F2">
        <w:rPr>
          <w:rFonts w:ascii="Arial" w:hAnsi="Arial" w:cs="Arial"/>
          <w:lang w:val="es-ES_tradnl"/>
        </w:rPr>
        <w:t>componente</w:t>
      </w:r>
      <w:r w:rsidRPr="006E35F2">
        <w:rPr>
          <w:rFonts w:ascii="Arial" w:hAnsi="Arial" w:cs="Arial"/>
          <w:lang w:val="es-ES_tradnl"/>
        </w:rPr>
        <w:t xml:space="preserve"> corresponde a la Secretaría de Hacienda de la Alcaldía de </w:t>
      </w:r>
      <w:r w:rsidR="00BE33D7" w:rsidRPr="006E35F2">
        <w:rPr>
          <w:rFonts w:ascii="Arial" w:hAnsi="Arial" w:cs="Arial"/>
          <w:lang w:val="es-ES_tradnl"/>
        </w:rPr>
        <w:t>Manizales</w:t>
      </w:r>
      <w:r w:rsidRPr="006E35F2">
        <w:rPr>
          <w:rFonts w:ascii="Arial" w:hAnsi="Arial" w:cs="Arial"/>
          <w:lang w:val="es-ES_tradnl"/>
        </w:rPr>
        <w:t xml:space="preserve"> como entidad encargada de llevar a cabo la gestión de las finanzas públicas de la municipalidad. Dicha Secretaría tiene a su cargo el diseño de la política financiera municipal, la recaudación de impuestos, gestionar recursos de crédito y transferencias de la Nación, efectuar el servicio de deuda del municipio, realizar la administración financiera del Municipio,  y administrar las compras y contrataciones.</w:t>
      </w:r>
    </w:p>
    <w:p w14:paraId="079D5417" w14:textId="77777777" w:rsidR="005B7696" w:rsidRPr="006E35F2" w:rsidRDefault="005B7696" w:rsidP="006E35F2">
      <w:pPr>
        <w:pStyle w:val="ListParagraph"/>
        <w:spacing w:after="0" w:line="20" w:lineRule="atLeast"/>
        <w:ind w:left="792"/>
        <w:jc w:val="both"/>
        <w:rPr>
          <w:rFonts w:ascii="Arial" w:hAnsi="Arial" w:cs="Arial"/>
          <w:lang w:val="es-ES_tradnl"/>
        </w:rPr>
      </w:pPr>
    </w:p>
    <w:p w14:paraId="06ED88F9" w14:textId="77777777" w:rsidR="00BF3DB2" w:rsidRPr="006E35F2" w:rsidRDefault="00BF3DB2" w:rsidP="006E35F2">
      <w:pPr>
        <w:pStyle w:val="ListParagraph"/>
        <w:numPr>
          <w:ilvl w:val="2"/>
          <w:numId w:val="1"/>
        </w:numPr>
        <w:spacing w:after="0" w:line="20" w:lineRule="atLeast"/>
        <w:jc w:val="both"/>
        <w:rPr>
          <w:rFonts w:ascii="Arial" w:hAnsi="Arial" w:cs="Arial"/>
          <w:lang w:val="es-AR"/>
        </w:rPr>
      </w:pPr>
      <w:r w:rsidRPr="006E35F2">
        <w:rPr>
          <w:rFonts w:ascii="Arial" w:hAnsi="Arial" w:cs="Arial"/>
          <w:u w:val="single"/>
          <w:lang w:val="es-ES"/>
        </w:rPr>
        <w:t>Actualización catastral</w:t>
      </w:r>
      <w:r w:rsidRPr="006E35F2">
        <w:rPr>
          <w:rFonts w:ascii="Arial" w:hAnsi="Arial" w:cs="Arial"/>
          <w:lang w:val="es-ES"/>
        </w:rPr>
        <w:t>. El programa de actualización catastral se centrará en revisar el estado de actualización de los avalúos catastrales en función del progreso económico de la ciudad y bajo condiciones de equidad. En cumplimiento de la normatividad vigente se plantea mantener la actualización periódica del catastro municipal cada 5 años</w:t>
      </w:r>
      <w:r w:rsidRPr="006E35F2">
        <w:rPr>
          <w:rFonts w:ascii="Arial" w:hAnsi="Arial" w:cs="Arial"/>
          <w:lang w:val="es-AR"/>
        </w:rPr>
        <w:t xml:space="preserve">. </w:t>
      </w:r>
    </w:p>
    <w:p w14:paraId="61AC7B24" w14:textId="77777777" w:rsidR="00BF3DB2" w:rsidRPr="006E35F2" w:rsidRDefault="00BF3DB2" w:rsidP="006E35F2">
      <w:pPr>
        <w:pStyle w:val="ListParagraph"/>
        <w:spacing w:after="0" w:line="20" w:lineRule="atLeast"/>
        <w:ind w:left="1224"/>
        <w:jc w:val="both"/>
        <w:rPr>
          <w:rFonts w:ascii="Arial" w:hAnsi="Arial" w:cs="Arial"/>
          <w:lang w:val="es-AR"/>
        </w:rPr>
      </w:pPr>
    </w:p>
    <w:p w14:paraId="30FD073F" w14:textId="77777777" w:rsidR="00BF3DB2" w:rsidRPr="006E35F2" w:rsidRDefault="00BF3DB2" w:rsidP="006E35F2">
      <w:pPr>
        <w:pStyle w:val="ListParagraph"/>
        <w:numPr>
          <w:ilvl w:val="2"/>
          <w:numId w:val="1"/>
        </w:numPr>
        <w:spacing w:after="0" w:line="20" w:lineRule="atLeast"/>
        <w:jc w:val="both"/>
        <w:rPr>
          <w:rFonts w:ascii="Arial" w:hAnsi="Arial" w:cs="Arial"/>
          <w:lang w:val="es-AR"/>
        </w:rPr>
      </w:pPr>
      <w:r w:rsidRPr="006E35F2">
        <w:rPr>
          <w:rFonts w:ascii="Arial" w:hAnsi="Arial" w:cs="Arial"/>
          <w:u w:val="single"/>
          <w:lang w:val="es-AR"/>
        </w:rPr>
        <w:t>Revisión tarifaria. Se financiará un estudio de revisión de tarifas que permita hacer más progresivo el cobro del impuesto predial unificado</w:t>
      </w:r>
      <w:r w:rsidRPr="006E35F2">
        <w:rPr>
          <w:rFonts w:ascii="Arial" w:hAnsi="Arial" w:cs="Arial"/>
          <w:lang w:val="es-AR"/>
        </w:rPr>
        <w:t>, llevando a un incremento del recaudo. Esta acción se plantea por parte de la entidad territorial pues, a pesar de la actualización catastral realizada, el recaudo no ha registrado los incrementos esperados ya que no se ha trabajado simultáneamente en modificaciones de las tarifas aplicables</w:t>
      </w:r>
      <w:r w:rsidRPr="006E35F2">
        <w:rPr>
          <w:rFonts w:ascii="Arial" w:hAnsi="Arial" w:cs="Arial"/>
          <w:b/>
          <w:lang w:val="es-AR"/>
        </w:rPr>
        <w:t>.</w:t>
      </w:r>
    </w:p>
    <w:p w14:paraId="760BB654" w14:textId="77777777" w:rsidR="00BF3DB2" w:rsidRPr="006E35F2" w:rsidRDefault="00BF3DB2" w:rsidP="006E35F2">
      <w:pPr>
        <w:pStyle w:val="ListParagraph"/>
        <w:spacing w:after="0" w:line="20" w:lineRule="atLeast"/>
        <w:rPr>
          <w:rFonts w:ascii="Arial" w:hAnsi="Arial" w:cs="Arial"/>
          <w:b/>
          <w:lang w:val="es-AR"/>
        </w:rPr>
      </w:pPr>
    </w:p>
    <w:p w14:paraId="3A5EA86E" w14:textId="77777777" w:rsidR="00BF3DB2" w:rsidRPr="006E35F2" w:rsidRDefault="00BF3DB2" w:rsidP="006E35F2">
      <w:pPr>
        <w:pStyle w:val="ListParagraph"/>
        <w:numPr>
          <w:ilvl w:val="2"/>
          <w:numId w:val="1"/>
        </w:numPr>
        <w:spacing w:after="0" w:line="20" w:lineRule="atLeast"/>
        <w:jc w:val="both"/>
        <w:rPr>
          <w:rFonts w:ascii="Arial" w:hAnsi="Arial" w:cs="Arial"/>
          <w:lang w:val="es-AR"/>
        </w:rPr>
      </w:pPr>
      <w:r w:rsidRPr="006E35F2">
        <w:rPr>
          <w:rFonts w:ascii="Arial" w:hAnsi="Arial" w:cs="Arial"/>
          <w:u w:val="single"/>
          <w:lang w:val="es-AR"/>
        </w:rPr>
        <w:t>Programa de cultura tributaria</w:t>
      </w:r>
      <w:r w:rsidRPr="006E35F2">
        <w:rPr>
          <w:rFonts w:ascii="Arial" w:hAnsi="Arial" w:cs="Arial"/>
          <w:lang w:val="es-AR"/>
        </w:rPr>
        <w:t xml:space="preserve">. Este programa tiene como propósito potenciar la recaudación de ingresos tributarios propios y elevar la importancia de las rentas propias dentro de las fuentes de financiación. El programa se desarrollará a través del diseño y puesta en marcha de esquemas pedagógicos e incentivos para promover el pago voluntario y oportuno de los  impuestos. </w:t>
      </w:r>
    </w:p>
    <w:p w14:paraId="5C705DCC" w14:textId="77777777" w:rsidR="00BF3DB2" w:rsidRPr="006E35F2" w:rsidRDefault="00BF3DB2" w:rsidP="006E35F2">
      <w:pPr>
        <w:pStyle w:val="ListParagraph"/>
        <w:spacing w:after="0" w:line="20" w:lineRule="atLeast"/>
        <w:rPr>
          <w:rFonts w:ascii="Arial" w:hAnsi="Arial" w:cs="Arial"/>
          <w:lang w:val="es-AR"/>
        </w:rPr>
      </w:pPr>
    </w:p>
    <w:p w14:paraId="5DCB5325" w14:textId="77777777" w:rsidR="00BF3DB2" w:rsidRPr="006E35F2" w:rsidRDefault="00BF3DB2" w:rsidP="006E35F2">
      <w:pPr>
        <w:pStyle w:val="ListParagraph"/>
        <w:numPr>
          <w:ilvl w:val="2"/>
          <w:numId w:val="1"/>
        </w:numPr>
        <w:spacing w:after="0" w:line="20" w:lineRule="atLeast"/>
        <w:jc w:val="both"/>
        <w:rPr>
          <w:rFonts w:ascii="Arial" w:hAnsi="Arial" w:cs="Arial"/>
          <w:lang w:val="es-AR"/>
        </w:rPr>
      </w:pPr>
      <w:r w:rsidRPr="006E35F2">
        <w:rPr>
          <w:rFonts w:ascii="Arial" w:hAnsi="Arial" w:cs="Arial"/>
          <w:u w:val="single"/>
          <w:lang w:val="es-ES"/>
        </w:rPr>
        <w:t>Sistema de seguimiento a entidades descentralizadas</w:t>
      </w:r>
      <w:r w:rsidRPr="006E35F2">
        <w:rPr>
          <w:rStyle w:val="FootnoteReference"/>
          <w:rFonts w:ascii="Arial" w:hAnsi="Arial" w:cs="Arial"/>
          <w:lang w:val="es-ES"/>
        </w:rPr>
        <w:footnoteReference w:id="2"/>
      </w:r>
      <w:r w:rsidRPr="006E35F2">
        <w:rPr>
          <w:rFonts w:ascii="Arial" w:hAnsi="Arial" w:cs="Arial"/>
          <w:lang w:val="es-ES"/>
        </w:rPr>
        <w:t>.  Se implementará un sistema integrado para el seguimiento permanente de la situación de las entidades descentralizadas del orden municipal. Esto permitirá fortalecer situación fiscal y financiera de la entidad territorial, al permitir un seguimiento integral de las finanzas de la entidad</w:t>
      </w:r>
      <w:r w:rsidRPr="006E35F2">
        <w:rPr>
          <w:rFonts w:ascii="Arial" w:hAnsi="Arial" w:cs="Arial"/>
          <w:b/>
          <w:lang w:val="es-AR"/>
        </w:rPr>
        <w:t xml:space="preserve">. </w:t>
      </w:r>
    </w:p>
    <w:p w14:paraId="5C418BD4" w14:textId="77777777" w:rsidR="00BF3DB2" w:rsidRPr="006E35F2" w:rsidRDefault="00BF3DB2" w:rsidP="006E35F2">
      <w:pPr>
        <w:pStyle w:val="ListParagraph"/>
        <w:spacing w:after="0" w:line="20" w:lineRule="atLeast"/>
        <w:rPr>
          <w:rFonts w:ascii="Arial" w:hAnsi="Arial" w:cs="Arial"/>
          <w:lang w:val="es-AR"/>
        </w:rPr>
      </w:pPr>
    </w:p>
    <w:p w14:paraId="25EE5E10" w14:textId="2D39A10E" w:rsidR="006306B3" w:rsidRPr="006E35F2" w:rsidRDefault="005B4479" w:rsidP="006E35F2">
      <w:pPr>
        <w:pStyle w:val="ListParagraph"/>
        <w:numPr>
          <w:ilvl w:val="1"/>
          <w:numId w:val="1"/>
        </w:numPr>
        <w:spacing w:after="0" w:line="20" w:lineRule="atLeast"/>
        <w:jc w:val="both"/>
        <w:rPr>
          <w:rFonts w:ascii="Arial" w:hAnsi="Arial" w:cs="Arial"/>
          <w:lang w:val="es-ES_tradnl"/>
        </w:rPr>
      </w:pPr>
      <w:r w:rsidRPr="006E35F2">
        <w:rPr>
          <w:rFonts w:ascii="Arial" w:hAnsi="Arial" w:cs="Arial"/>
          <w:b/>
          <w:lang w:val="es-ES_tradnl"/>
        </w:rPr>
        <w:t xml:space="preserve">Componente II- </w:t>
      </w:r>
      <w:r w:rsidR="00F75C5D">
        <w:rPr>
          <w:rFonts w:ascii="Arial" w:hAnsi="Arial" w:cs="Arial"/>
          <w:b/>
          <w:lang w:val="es-ES_tradnl"/>
        </w:rPr>
        <w:t>Desarrollo Urbano</w:t>
      </w:r>
    </w:p>
    <w:p w14:paraId="449B57CA" w14:textId="77777777" w:rsidR="006306B3" w:rsidRPr="006E35F2" w:rsidRDefault="006306B3" w:rsidP="006E35F2">
      <w:pPr>
        <w:pStyle w:val="ListParagraph"/>
        <w:spacing w:after="0" w:line="20" w:lineRule="atLeast"/>
        <w:rPr>
          <w:rFonts w:ascii="Arial" w:hAnsi="Arial" w:cs="Arial"/>
          <w:b/>
          <w:lang w:val="es-ES_tradnl"/>
        </w:rPr>
      </w:pPr>
    </w:p>
    <w:p w14:paraId="1683C145" w14:textId="77777777" w:rsidR="004674EA" w:rsidRPr="006E35F2" w:rsidRDefault="005B4479" w:rsidP="006E35F2">
      <w:pPr>
        <w:pStyle w:val="ListParagraph"/>
        <w:numPr>
          <w:ilvl w:val="2"/>
          <w:numId w:val="1"/>
        </w:numPr>
        <w:spacing w:after="0" w:line="20" w:lineRule="atLeast"/>
        <w:jc w:val="both"/>
        <w:rPr>
          <w:rFonts w:ascii="Arial" w:hAnsi="Arial" w:cs="Arial"/>
          <w:lang w:val="es-ES_tradnl"/>
        </w:rPr>
      </w:pPr>
      <w:r w:rsidRPr="006E35F2">
        <w:rPr>
          <w:rFonts w:ascii="Arial" w:hAnsi="Arial" w:cs="Arial"/>
          <w:b/>
          <w:lang w:val="es-ES_tradnl"/>
        </w:rPr>
        <w:t xml:space="preserve"> </w:t>
      </w:r>
      <w:r w:rsidRPr="006E35F2">
        <w:rPr>
          <w:rFonts w:ascii="Arial" w:hAnsi="Arial" w:cs="Arial"/>
          <w:u w:val="single"/>
          <w:lang w:val="es-ES_tradnl"/>
        </w:rPr>
        <w:t>Proyecto</w:t>
      </w:r>
      <w:r w:rsidR="00780A50" w:rsidRPr="006E35F2">
        <w:rPr>
          <w:rFonts w:ascii="Arial" w:hAnsi="Arial" w:cs="Arial"/>
          <w:u w:val="single"/>
          <w:lang w:val="es-ES_tradnl"/>
        </w:rPr>
        <w:t xml:space="preserve"> </w:t>
      </w:r>
      <w:r w:rsidR="00BE33D7" w:rsidRPr="006E35F2">
        <w:rPr>
          <w:rFonts w:ascii="Arial" w:hAnsi="Arial" w:cs="Arial"/>
          <w:u w:val="single"/>
          <w:lang w:val="es-ES_tradnl"/>
        </w:rPr>
        <w:t>de Sistema de Bicicletas Públicas</w:t>
      </w:r>
      <w:r w:rsidRPr="006E35F2">
        <w:rPr>
          <w:rFonts w:ascii="Arial" w:hAnsi="Arial" w:cs="Arial"/>
          <w:lang w:val="es-ES_tradnl"/>
        </w:rPr>
        <w:t xml:space="preserve">: </w:t>
      </w:r>
      <w:r w:rsidR="00155DA3" w:rsidRPr="006E35F2">
        <w:rPr>
          <w:rFonts w:ascii="Arial" w:hAnsi="Arial" w:cs="Arial"/>
          <w:lang w:val="es-ES_tradnl"/>
        </w:rPr>
        <w:t xml:space="preserve">La responsabilidad por la ejecución de este proyecto recae en </w:t>
      </w:r>
      <w:r w:rsidR="00780A50" w:rsidRPr="006E35F2">
        <w:rPr>
          <w:rFonts w:ascii="Arial" w:hAnsi="Arial" w:cs="Arial"/>
          <w:lang w:val="es-ES_tradnl"/>
        </w:rPr>
        <w:t>la</w:t>
      </w:r>
      <w:r w:rsidR="00155DA3" w:rsidRPr="006E35F2">
        <w:rPr>
          <w:rFonts w:ascii="Arial" w:hAnsi="Arial" w:cs="Arial"/>
          <w:lang w:val="es-ES_tradnl"/>
        </w:rPr>
        <w:t xml:space="preserve"> </w:t>
      </w:r>
      <w:r w:rsidR="00780A50" w:rsidRPr="006E35F2">
        <w:rPr>
          <w:rFonts w:ascii="Arial" w:hAnsi="Arial" w:cs="Arial"/>
          <w:lang w:val="es-ES_tradnl"/>
        </w:rPr>
        <w:t xml:space="preserve">Secretaría de </w:t>
      </w:r>
      <w:r w:rsidR="00BE33D7" w:rsidRPr="006E35F2">
        <w:rPr>
          <w:rFonts w:ascii="Arial" w:hAnsi="Arial" w:cs="Arial"/>
          <w:lang w:val="es-ES_tradnl"/>
        </w:rPr>
        <w:t>Medio Ambiente de la Alcaldía de Manizales</w:t>
      </w:r>
      <w:r w:rsidR="00155DA3" w:rsidRPr="006E35F2">
        <w:rPr>
          <w:rFonts w:ascii="Arial" w:hAnsi="Arial" w:cs="Arial"/>
          <w:lang w:val="es-ES_tradnl"/>
        </w:rPr>
        <w:t xml:space="preserve">, </w:t>
      </w:r>
      <w:r w:rsidR="0057487E" w:rsidRPr="006E35F2">
        <w:rPr>
          <w:rFonts w:ascii="Arial" w:hAnsi="Arial" w:cs="Arial"/>
          <w:lang w:val="es-ES_tradnl"/>
        </w:rPr>
        <w:t>dependencia</w:t>
      </w:r>
      <w:r w:rsidR="00780A50" w:rsidRPr="006E35F2">
        <w:rPr>
          <w:rFonts w:ascii="Arial" w:hAnsi="Arial" w:cs="Arial"/>
          <w:lang w:val="es-ES_tradnl"/>
        </w:rPr>
        <w:t xml:space="preserve"> encargada</w:t>
      </w:r>
      <w:r w:rsidR="0057487E" w:rsidRPr="006E35F2">
        <w:rPr>
          <w:rFonts w:ascii="Arial" w:hAnsi="Arial" w:cs="Arial"/>
          <w:lang w:val="es-ES_tradnl"/>
        </w:rPr>
        <w:t xml:space="preserve"> de </w:t>
      </w:r>
      <w:r w:rsidR="00BE33D7" w:rsidRPr="006E35F2">
        <w:rPr>
          <w:rFonts w:ascii="Arial" w:hAnsi="Arial" w:cs="Arial"/>
          <w:lang w:val="es-ES_tradnl"/>
        </w:rPr>
        <w:t xml:space="preserve">coordinar y orientar la formulación de la política ambiental, promover y gestionar proyectos de mejora del sistema de gestión ambiental del municipio, liderar la conservación del entorno físico-ambiental y mejora las condiciones ambientales en el municipio. Esta iniciativa será coordinada con la Secretaría de Tránsito y Transporte a fin de definir los carriles compartidos de las ciclorutas correspondientes. </w:t>
      </w:r>
    </w:p>
    <w:p w14:paraId="579A2239" w14:textId="77777777" w:rsidR="001B402B" w:rsidRPr="006E35F2" w:rsidRDefault="001B402B" w:rsidP="006E35F2">
      <w:pPr>
        <w:pStyle w:val="ListParagraph"/>
        <w:spacing w:after="0" w:line="20" w:lineRule="atLeast"/>
        <w:ind w:left="1224"/>
        <w:jc w:val="both"/>
        <w:rPr>
          <w:rFonts w:ascii="Arial" w:hAnsi="Arial" w:cs="Arial"/>
          <w:lang w:val="es-ES_tradnl"/>
        </w:rPr>
      </w:pPr>
    </w:p>
    <w:p w14:paraId="4F1FBA59" w14:textId="77777777" w:rsidR="00E94CFC" w:rsidRPr="006E35F2" w:rsidRDefault="00E94CFC" w:rsidP="006E35F2">
      <w:pPr>
        <w:pStyle w:val="ListParagraph"/>
        <w:numPr>
          <w:ilvl w:val="2"/>
          <w:numId w:val="1"/>
        </w:numPr>
        <w:spacing w:after="0" w:line="20" w:lineRule="atLeast"/>
        <w:jc w:val="both"/>
        <w:rPr>
          <w:rFonts w:ascii="Arial" w:hAnsi="Arial" w:cs="Arial"/>
          <w:lang w:val="es-ES_tradnl"/>
        </w:rPr>
      </w:pPr>
      <w:r w:rsidRPr="006E35F2">
        <w:rPr>
          <w:rFonts w:ascii="Arial" w:hAnsi="Arial" w:cs="Arial"/>
          <w:b/>
          <w:lang w:val="es-ES_tradnl"/>
        </w:rPr>
        <w:lastRenderedPageBreak/>
        <w:t xml:space="preserve"> </w:t>
      </w:r>
      <w:r w:rsidRPr="006E35F2">
        <w:rPr>
          <w:rFonts w:ascii="Arial" w:hAnsi="Arial" w:cs="Arial"/>
          <w:u w:val="single"/>
          <w:lang w:val="es-ES_tradnl"/>
        </w:rPr>
        <w:t>Proyecto de intervención urbanística  y arquitectónica de la Plaza de Mercado:</w:t>
      </w:r>
      <w:r w:rsidRPr="006E35F2">
        <w:rPr>
          <w:rFonts w:ascii="Arial" w:hAnsi="Arial" w:cs="Arial"/>
          <w:lang w:val="es-ES_tradnl"/>
        </w:rPr>
        <w:t xml:space="preserve"> Este proyecto estará a cargo del Instituto de Financiamiento y Promoción de Manizales (INFI-Manizales) el cual trabajará en asociación con la Secretaría de Desarrollo Social de la Alcaldía de Manizales. INFI Manizales es una entidad constituida en 1997 cuya misión es promover, asesorar y financiar proyectos, actividades y empresas que contribuyan al desarrollo económico y social del Municipio de Manizales, con el fin de mejorar las condiciones de calidad de vida de sus habitantes. Actualmente INFI-Manizales  cuenta con una cartera de proyectos en preparación que incluyen el Parque Tecnológico Citytech, </w:t>
      </w:r>
      <w:r w:rsidR="001B402B" w:rsidRPr="006E35F2">
        <w:rPr>
          <w:rFonts w:ascii="Arial" w:hAnsi="Arial" w:cs="Arial"/>
          <w:lang w:val="es-ES_tradnl"/>
        </w:rPr>
        <w:t>Modernización</w:t>
      </w:r>
      <w:r w:rsidRPr="006E35F2">
        <w:rPr>
          <w:rFonts w:ascii="Arial" w:hAnsi="Arial" w:cs="Arial"/>
          <w:lang w:val="es-ES_tradnl"/>
        </w:rPr>
        <w:t xml:space="preserve"> de </w:t>
      </w:r>
      <w:r w:rsidR="001B402B" w:rsidRPr="006E35F2">
        <w:rPr>
          <w:rFonts w:ascii="Arial" w:hAnsi="Arial" w:cs="Arial"/>
          <w:lang w:val="es-ES_tradnl"/>
        </w:rPr>
        <w:t>Expo-ferias</w:t>
      </w:r>
      <w:r w:rsidRPr="006E35F2">
        <w:rPr>
          <w:rFonts w:ascii="Arial" w:hAnsi="Arial" w:cs="Arial"/>
          <w:lang w:val="es-ES_tradnl"/>
        </w:rPr>
        <w:t>; Proyecto Forestal Pro-cuenca; Macro-proyecto San José; Zona Franca Andina; y Aeropuerto del Café. Entre estos proyectos se encuentra la remodelación de la Plaza de Mercado de Manizales, iniciativa que se realizará conjunta con la Alcaldía y los locatarios de dicha plaza.</w:t>
      </w:r>
      <w:r w:rsidR="001B402B" w:rsidRPr="006E35F2">
        <w:rPr>
          <w:rFonts w:ascii="Arial" w:hAnsi="Arial" w:cs="Arial"/>
          <w:lang w:val="es-ES_tradnl"/>
        </w:rPr>
        <w:t xml:space="preserve"> Cuenta con una calificación de riesgo para su deuda de corto plazo BRC 2+ y deuda de largo plazo A- (BRC Standard and Poor’s) con perspectiva positiva a la calificación basada en los siguientes factores: claridad estratégica y del portafolio de la entidad; avance en la elaboración e implementación de políticas de administración de riesgo y obtención de recursos líquidos adicionales provenientes de la venta de activos improductivos y del pago de una prima por valoración de acciones.</w:t>
      </w:r>
    </w:p>
    <w:p w14:paraId="07EE7A4A" w14:textId="77777777" w:rsidR="005C1CA9" w:rsidRPr="006E35F2" w:rsidRDefault="005C1CA9" w:rsidP="006E35F2">
      <w:pPr>
        <w:pStyle w:val="ListParagraph"/>
        <w:spacing w:after="0" w:line="20" w:lineRule="atLeast"/>
        <w:ind w:left="1224"/>
        <w:jc w:val="both"/>
        <w:rPr>
          <w:rFonts w:ascii="Arial" w:hAnsi="Arial" w:cs="Arial"/>
          <w:lang w:val="es-ES_tradnl"/>
        </w:rPr>
      </w:pPr>
    </w:p>
    <w:p w14:paraId="30AA14D8" w14:textId="7474DD3A" w:rsidR="005C1CA9" w:rsidRPr="006E35F2" w:rsidRDefault="005C1CA9" w:rsidP="006E35F2">
      <w:pPr>
        <w:pStyle w:val="ListParagraph"/>
        <w:numPr>
          <w:ilvl w:val="1"/>
          <w:numId w:val="1"/>
        </w:numPr>
        <w:spacing w:after="0" w:line="20" w:lineRule="atLeast"/>
        <w:jc w:val="both"/>
        <w:rPr>
          <w:rFonts w:ascii="Arial" w:hAnsi="Arial" w:cs="Arial"/>
          <w:lang w:val="es-ES_tradnl"/>
        </w:rPr>
      </w:pPr>
      <w:r w:rsidRPr="006E35F2">
        <w:rPr>
          <w:rFonts w:ascii="Arial" w:hAnsi="Arial" w:cs="Arial"/>
          <w:b/>
          <w:lang w:val="es-ES_tradnl"/>
        </w:rPr>
        <w:t>Componente III- Mejora en el acceso y calidad de los servicios públicos</w:t>
      </w:r>
    </w:p>
    <w:p w14:paraId="0F3CD9C7" w14:textId="77777777" w:rsidR="004D0DDB" w:rsidRPr="006E35F2" w:rsidRDefault="004D0DDB" w:rsidP="006E35F2">
      <w:pPr>
        <w:pStyle w:val="ListParagraph"/>
        <w:spacing w:after="0" w:line="20" w:lineRule="atLeast"/>
        <w:ind w:left="1224"/>
        <w:jc w:val="both"/>
        <w:rPr>
          <w:rFonts w:ascii="Arial" w:hAnsi="Arial" w:cs="Arial"/>
          <w:lang w:val="es-ES_tradnl"/>
        </w:rPr>
      </w:pPr>
    </w:p>
    <w:p w14:paraId="2C7B5AEC" w14:textId="77777777" w:rsidR="00ED1A41" w:rsidRPr="006E35F2" w:rsidRDefault="00AB4410" w:rsidP="006E35F2">
      <w:pPr>
        <w:pStyle w:val="ListParagraph"/>
        <w:numPr>
          <w:ilvl w:val="2"/>
          <w:numId w:val="1"/>
        </w:numPr>
        <w:spacing w:after="0" w:line="20" w:lineRule="atLeast"/>
        <w:jc w:val="both"/>
        <w:rPr>
          <w:rFonts w:ascii="Arial" w:hAnsi="Arial" w:cs="Arial"/>
          <w:lang w:val="es-ES_tradnl"/>
        </w:rPr>
      </w:pPr>
      <w:r w:rsidRPr="006E35F2">
        <w:rPr>
          <w:rFonts w:ascii="Arial" w:hAnsi="Arial" w:cs="Arial"/>
          <w:lang w:val="es-ES_tradnl"/>
        </w:rPr>
        <w:t xml:space="preserve"> </w:t>
      </w:r>
      <w:r w:rsidRPr="006E35F2">
        <w:rPr>
          <w:rFonts w:ascii="Arial" w:hAnsi="Arial" w:cs="Arial"/>
          <w:u w:val="single"/>
          <w:lang w:val="es-ES_tradnl"/>
        </w:rPr>
        <w:t xml:space="preserve">Proyectos de </w:t>
      </w:r>
      <w:r w:rsidR="00BE33D7" w:rsidRPr="006E35F2">
        <w:rPr>
          <w:rFonts w:ascii="Arial" w:hAnsi="Arial" w:cs="Arial"/>
          <w:u w:val="single"/>
          <w:lang w:val="es-ES_tradnl"/>
        </w:rPr>
        <w:t>Agua Potable y Saneamiento</w:t>
      </w:r>
      <w:r w:rsidRPr="006E35F2">
        <w:rPr>
          <w:rFonts w:ascii="Arial" w:hAnsi="Arial" w:cs="Arial"/>
          <w:u w:val="single"/>
          <w:lang w:val="es-ES_tradnl"/>
        </w:rPr>
        <w:t xml:space="preserve"> en </w:t>
      </w:r>
      <w:r w:rsidR="00BE33D7" w:rsidRPr="006E35F2">
        <w:rPr>
          <w:rFonts w:ascii="Arial" w:hAnsi="Arial" w:cs="Arial"/>
          <w:u w:val="single"/>
          <w:lang w:val="es-ES_tradnl"/>
        </w:rPr>
        <w:t>Manizales</w:t>
      </w:r>
      <w:r w:rsidRPr="006E35F2">
        <w:rPr>
          <w:rFonts w:ascii="Arial" w:hAnsi="Arial" w:cs="Arial"/>
          <w:lang w:val="es-ES_tradnl"/>
        </w:rPr>
        <w:t>: Los proyectos de</w:t>
      </w:r>
      <w:r w:rsidR="00ED1A41" w:rsidRPr="006E35F2">
        <w:rPr>
          <w:rFonts w:ascii="Arial" w:hAnsi="Arial" w:cs="Arial"/>
          <w:lang w:val="es-ES_tradnl"/>
        </w:rPr>
        <w:t xml:space="preserve"> expansión de los servicios de agua y</w:t>
      </w:r>
      <w:r w:rsidRPr="006E35F2">
        <w:rPr>
          <w:rFonts w:ascii="Arial" w:hAnsi="Arial" w:cs="Arial"/>
          <w:lang w:val="es-ES_tradnl"/>
        </w:rPr>
        <w:t xml:space="preserve"> saneamiento urbano estarán bajo responsabilidad de </w:t>
      </w:r>
      <w:r w:rsidR="00A95023" w:rsidRPr="006E35F2">
        <w:rPr>
          <w:rFonts w:ascii="Arial" w:hAnsi="Arial" w:cs="Arial"/>
          <w:lang w:val="es-ES_tradnl"/>
        </w:rPr>
        <w:t xml:space="preserve">la </w:t>
      </w:r>
      <w:r w:rsidRPr="006E35F2">
        <w:rPr>
          <w:rFonts w:ascii="Arial" w:hAnsi="Arial" w:cs="Arial"/>
          <w:lang w:val="es-ES_tradnl"/>
        </w:rPr>
        <w:t xml:space="preserve">Empresa de </w:t>
      </w:r>
      <w:r w:rsidR="00BE33D7" w:rsidRPr="006E35F2">
        <w:rPr>
          <w:rFonts w:ascii="Arial" w:hAnsi="Arial" w:cs="Arial"/>
          <w:lang w:val="es-ES_tradnl"/>
        </w:rPr>
        <w:t>Aguas de Manizales</w:t>
      </w:r>
      <w:r w:rsidRPr="006E35F2">
        <w:rPr>
          <w:rFonts w:ascii="Arial" w:hAnsi="Arial" w:cs="Arial"/>
          <w:lang w:val="es-ES_tradnl"/>
        </w:rPr>
        <w:t xml:space="preserve"> S.A</w:t>
      </w:r>
      <w:r w:rsidR="00C768F2" w:rsidRPr="006E35F2">
        <w:rPr>
          <w:rFonts w:ascii="Arial" w:hAnsi="Arial" w:cs="Arial"/>
          <w:lang w:val="es-ES_tradnl"/>
        </w:rPr>
        <w:t>.</w:t>
      </w:r>
      <w:r w:rsidRPr="006E35F2">
        <w:rPr>
          <w:rFonts w:ascii="Arial" w:hAnsi="Arial" w:cs="Arial"/>
          <w:lang w:val="es-ES_tradnl"/>
        </w:rPr>
        <w:t xml:space="preserve"> E.S.P.</w:t>
      </w:r>
      <w:r w:rsidR="00A95023" w:rsidRPr="006E35F2">
        <w:rPr>
          <w:rFonts w:ascii="Arial" w:hAnsi="Arial" w:cs="Arial"/>
          <w:lang w:val="es-ES_tradnl"/>
        </w:rPr>
        <w:t xml:space="preserve"> (ADM). ADM</w:t>
      </w:r>
      <w:r w:rsidR="00AD070C" w:rsidRPr="006E35F2">
        <w:rPr>
          <w:rFonts w:ascii="Arial" w:hAnsi="Arial" w:cs="Arial"/>
          <w:lang w:val="es-ES_tradnl"/>
        </w:rPr>
        <w:t xml:space="preserve"> </w:t>
      </w:r>
      <w:r w:rsidRPr="006E35F2">
        <w:rPr>
          <w:rFonts w:ascii="Arial" w:hAnsi="Arial" w:cs="Arial"/>
          <w:lang w:val="es-ES_tradnl"/>
        </w:rPr>
        <w:t xml:space="preserve"> </w:t>
      </w:r>
      <w:r w:rsidR="00ED1A41" w:rsidRPr="006E35F2">
        <w:rPr>
          <w:rFonts w:ascii="Arial" w:hAnsi="Arial" w:cs="Arial"/>
          <w:lang w:val="es-ES_tradnl"/>
        </w:rPr>
        <w:t>Es una empresa de capital mixto, constituida bajo la forma de sociedad por acciones, de naturaleza comercial, con arreglo a lo dispuesto por la ley 142/94 y demás leyes de la República Colombiana aplicables.  Presta los servicios públicos domiciliarios de agua potable y alcantarillado bajo la forma de una sociedad accionari</w:t>
      </w:r>
      <w:r w:rsidR="00C768F2" w:rsidRPr="006E35F2">
        <w:rPr>
          <w:rFonts w:ascii="Arial" w:hAnsi="Arial" w:cs="Arial"/>
          <w:lang w:val="es-ES_tradnl"/>
        </w:rPr>
        <w:t>a</w:t>
      </w:r>
      <w:r w:rsidR="00ED1A41" w:rsidRPr="006E35F2">
        <w:rPr>
          <w:rFonts w:ascii="Arial" w:hAnsi="Arial" w:cs="Arial"/>
          <w:lang w:val="es-ES_tradnl"/>
        </w:rPr>
        <w:t>. Asimismo tiene bajo su responsabilidad la conservación de fuentes hídricas, refinamiento de los procesos de potabilización, extensión de redes, estandarización de procesos, montaje y puesta en marcha de los laboratorios, adquisición de tecnología, y comercialización de productos y servicios de fácil acceso para el público, a través de  una red comercial de amplio cubrimiento. Aguas de Manizales cuenta con una calificación de riesgo crediticio AA-(col) y F1 (col) con pers</w:t>
      </w:r>
      <w:r w:rsidR="00C768F2" w:rsidRPr="006E35F2">
        <w:rPr>
          <w:rFonts w:ascii="Arial" w:hAnsi="Arial" w:cs="Arial"/>
          <w:lang w:val="es-ES_tradnl"/>
        </w:rPr>
        <w:t>pectiva estable (Fitch Ratings-2013) soportada en la estabilidad de sus ingresos y su amplia base de suscriptores de los servicios de acueducto y alcantarillado, con coberturas de 98,2% y 99,0% respectivamente</w:t>
      </w:r>
      <w:r w:rsidR="00A95023" w:rsidRPr="006E35F2">
        <w:rPr>
          <w:rFonts w:ascii="Arial" w:hAnsi="Arial" w:cs="Arial"/>
          <w:lang w:val="es-ES_tradnl"/>
        </w:rPr>
        <w:t>,</w:t>
      </w:r>
      <w:r w:rsidR="00C768F2" w:rsidRPr="006E35F2">
        <w:rPr>
          <w:rFonts w:ascii="Arial" w:hAnsi="Arial" w:cs="Arial"/>
          <w:lang w:val="es-ES_tradnl"/>
        </w:rPr>
        <w:t xml:space="preserve"> y pérdidas moderadas con un Índice de Agua No Contabilizada</w:t>
      </w:r>
      <w:r w:rsidR="00A95023" w:rsidRPr="006E35F2">
        <w:rPr>
          <w:rFonts w:ascii="Arial" w:hAnsi="Arial" w:cs="Arial"/>
          <w:lang w:val="es-ES_tradnl"/>
        </w:rPr>
        <w:t xml:space="preserve"> (IANC 25%). La</w:t>
      </w:r>
      <w:r w:rsidR="00C768F2" w:rsidRPr="006E35F2">
        <w:rPr>
          <w:rFonts w:ascii="Arial" w:hAnsi="Arial" w:cs="Arial"/>
          <w:lang w:val="es-ES_tradnl"/>
        </w:rPr>
        <w:t xml:space="preserve"> empresa presenta un elevado nivel de recaudo (98,2% Sep-2013) y un bajo índice de cartera morosa, </w:t>
      </w:r>
      <w:r w:rsidR="00A95023" w:rsidRPr="006E35F2">
        <w:rPr>
          <w:rFonts w:ascii="Arial" w:hAnsi="Arial" w:cs="Arial"/>
          <w:lang w:val="es-ES_tradnl"/>
        </w:rPr>
        <w:t>que</w:t>
      </w:r>
      <w:r w:rsidR="00C768F2" w:rsidRPr="006E35F2">
        <w:rPr>
          <w:rFonts w:ascii="Arial" w:hAnsi="Arial" w:cs="Arial"/>
          <w:lang w:val="es-ES_tradnl"/>
        </w:rPr>
        <w:t xml:space="preserve"> le da </w:t>
      </w:r>
      <w:r w:rsidR="004D0DDB" w:rsidRPr="006E35F2">
        <w:rPr>
          <w:rFonts w:ascii="Arial" w:hAnsi="Arial" w:cs="Arial"/>
          <w:lang w:val="es-ES_tradnl"/>
        </w:rPr>
        <w:t>fortaleza</w:t>
      </w:r>
      <w:r w:rsidR="00C768F2" w:rsidRPr="006E35F2">
        <w:rPr>
          <w:rFonts w:ascii="Arial" w:hAnsi="Arial" w:cs="Arial"/>
          <w:lang w:val="es-ES_tradnl"/>
        </w:rPr>
        <w:t xml:space="preserve"> a su flujo de caja.</w:t>
      </w:r>
      <w:r w:rsidR="004D0DDB" w:rsidRPr="006E35F2">
        <w:rPr>
          <w:rFonts w:ascii="Arial" w:hAnsi="Arial" w:cs="Arial"/>
          <w:lang w:val="es-ES_tradnl"/>
        </w:rPr>
        <w:t xml:space="preserve"> Tiene una amplia experiencia en la gestión y ejecución de proyectos de infraestructura de gran envergadura.</w:t>
      </w:r>
    </w:p>
    <w:p w14:paraId="135BC8FC" w14:textId="77777777" w:rsidR="00E94CFC" w:rsidRPr="006E35F2" w:rsidRDefault="00E94CFC" w:rsidP="006E35F2">
      <w:pPr>
        <w:pStyle w:val="ListParagraph"/>
        <w:spacing w:after="0" w:line="20" w:lineRule="atLeast"/>
        <w:ind w:left="1224"/>
        <w:jc w:val="both"/>
        <w:rPr>
          <w:rFonts w:ascii="Arial" w:hAnsi="Arial" w:cs="Arial"/>
          <w:lang w:val="es-ES_tradnl"/>
        </w:rPr>
      </w:pPr>
    </w:p>
    <w:p w14:paraId="433A1655" w14:textId="77777777" w:rsidR="00ED1A41" w:rsidRPr="006E35F2" w:rsidRDefault="00ED1A41" w:rsidP="006E35F2">
      <w:pPr>
        <w:pStyle w:val="ListParagraph"/>
        <w:spacing w:after="0" w:line="20" w:lineRule="atLeast"/>
        <w:ind w:left="1224"/>
        <w:jc w:val="both"/>
        <w:rPr>
          <w:rFonts w:ascii="Arial" w:hAnsi="Arial" w:cs="Arial"/>
          <w:lang w:val="es-ES_tradnl"/>
        </w:rPr>
      </w:pPr>
    </w:p>
    <w:p w14:paraId="267789DB" w14:textId="77777777" w:rsidR="00EB3001" w:rsidRPr="006E35F2" w:rsidRDefault="00EB3001" w:rsidP="006E35F2">
      <w:pPr>
        <w:pStyle w:val="ListParagraph"/>
        <w:spacing w:after="0" w:line="20" w:lineRule="atLeast"/>
        <w:ind w:left="1224"/>
        <w:jc w:val="both"/>
        <w:rPr>
          <w:rFonts w:ascii="Arial" w:hAnsi="Arial" w:cs="Arial"/>
          <w:lang w:val="es-ES_tradnl"/>
        </w:rPr>
      </w:pPr>
    </w:p>
    <w:p w14:paraId="52F05B44" w14:textId="77777777" w:rsidR="00C417DC" w:rsidRDefault="00EB3001" w:rsidP="006E35F2">
      <w:pPr>
        <w:spacing w:after="0" w:line="20" w:lineRule="atLeast"/>
        <w:jc w:val="right"/>
        <w:rPr>
          <w:rFonts w:ascii="Arial" w:hAnsi="Arial" w:cs="Arial"/>
          <w:b/>
          <w:lang w:val="es-MX"/>
        </w:rPr>
      </w:pPr>
      <w:r w:rsidRPr="006E35F2">
        <w:rPr>
          <w:rFonts w:ascii="Arial" w:hAnsi="Arial" w:cs="Arial"/>
          <w:lang w:val="es-ES_tradnl"/>
        </w:rPr>
        <w:br w:type="page"/>
      </w:r>
      <w:r w:rsidR="00C417DC" w:rsidRPr="006E35F2">
        <w:rPr>
          <w:rFonts w:ascii="Arial" w:hAnsi="Arial" w:cs="Arial"/>
          <w:b/>
          <w:lang w:val="es-MX"/>
        </w:rPr>
        <w:lastRenderedPageBreak/>
        <w:t>ANEXO I-a</w:t>
      </w:r>
    </w:p>
    <w:p w14:paraId="794024E9" w14:textId="77777777" w:rsidR="00F75C5D" w:rsidRPr="006E35F2" w:rsidRDefault="00F75C5D" w:rsidP="006E35F2">
      <w:pPr>
        <w:spacing w:after="0" w:line="20" w:lineRule="atLeast"/>
        <w:jc w:val="right"/>
        <w:rPr>
          <w:rFonts w:ascii="Arial" w:hAnsi="Arial" w:cs="Arial"/>
          <w:b/>
          <w:lang w:val="es-MX"/>
        </w:rPr>
      </w:pPr>
    </w:p>
    <w:p w14:paraId="69EA2F32" w14:textId="77777777" w:rsidR="00C417DC" w:rsidRPr="006E35F2" w:rsidRDefault="00C417DC" w:rsidP="006E35F2">
      <w:pPr>
        <w:spacing w:after="0" w:line="20" w:lineRule="atLeast"/>
        <w:contextualSpacing/>
        <w:jc w:val="center"/>
        <w:outlineLvl w:val="0"/>
        <w:rPr>
          <w:rFonts w:ascii="Arial" w:eastAsia="Times New Roman" w:hAnsi="Arial" w:cs="Arial"/>
          <w:b/>
          <w:bCs/>
          <w:smallCaps/>
          <w:spacing w:val="5"/>
          <w:lang w:val="es-ES" w:bidi="en-US"/>
        </w:rPr>
      </w:pPr>
      <w:r w:rsidRPr="006E35F2">
        <w:rPr>
          <w:rFonts w:ascii="Arial" w:eastAsia="Times New Roman" w:hAnsi="Arial" w:cs="Arial"/>
          <w:b/>
          <w:bCs/>
          <w:smallCaps/>
          <w:spacing w:val="5"/>
          <w:lang w:val="es-ES" w:bidi="en-US"/>
        </w:rPr>
        <w:t xml:space="preserve">COLOMBIA </w:t>
      </w:r>
    </w:p>
    <w:p w14:paraId="582175CB" w14:textId="77777777" w:rsidR="00C417DC" w:rsidRPr="006E35F2" w:rsidRDefault="00C417DC" w:rsidP="006E35F2">
      <w:pPr>
        <w:spacing w:after="0" w:line="20" w:lineRule="atLeast"/>
        <w:jc w:val="center"/>
        <w:rPr>
          <w:rFonts w:ascii="Arial" w:hAnsi="Arial" w:cs="Arial"/>
          <w:bCs/>
          <w:lang w:val="es-ES_tradnl"/>
        </w:rPr>
      </w:pPr>
      <w:r w:rsidRPr="006E35F2">
        <w:rPr>
          <w:rFonts w:ascii="Arial" w:hAnsi="Arial" w:cs="Arial"/>
          <w:b/>
          <w:bCs/>
          <w:lang w:val="es-ES_tradnl"/>
        </w:rPr>
        <w:t>Segundo Programa de Fortalecimiento Fiscal y del Gasto en Inversión Pública de las Entidades Territoriales (CO-L1155)</w:t>
      </w:r>
    </w:p>
    <w:p w14:paraId="2CD507B1" w14:textId="77777777" w:rsidR="00F75C5D" w:rsidRDefault="00F75C5D" w:rsidP="006E35F2">
      <w:pPr>
        <w:spacing w:after="0" w:line="20" w:lineRule="atLeast"/>
        <w:jc w:val="center"/>
        <w:rPr>
          <w:rFonts w:ascii="Arial" w:hAnsi="Arial" w:cs="Arial"/>
          <w:b/>
          <w:i/>
          <w:lang w:val="es-ES"/>
        </w:rPr>
      </w:pPr>
    </w:p>
    <w:p w14:paraId="166BDDEB" w14:textId="77777777" w:rsidR="00C417DC" w:rsidRPr="006E35F2" w:rsidRDefault="00C417DC" w:rsidP="006E35F2">
      <w:pPr>
        <w:spacing w:after="0" w:line="20" w:lineRule="atLeast"/>
        <w:jc w:val="center"/>
        <w:rPr>
          <w:rFonts w:ascii="Arial" w:hAnsi="Arial" w:cs="Arial"/>
          <w:b/>
          <w:i/>
          <w:lang w:val="es-ES"/>
        </w:rPr>
      </w:pPr>
      <w:r w:rsidRPr="006E35F2">
        <w:rPr>
          <w:rFonts w:ascii="Arial" w:hAnsi="Arial" w:cs="Arial"/>
          <w:b/>
          <w:i/>
          <w:lang w:val="es-ES"/>
        </w:rPr>
        <w:t>Balance Fiscal</w:t>
      </w:r>
    </w:p>
    <w:p w14:paraId="432D37D1" w14:textId="77777777" w:rsidR="00C417DC" w:rsidRPr="006E35F2" w:rsidRDefault="00C417DC" w:rsidP="006E35F2">
      <w:pPr>
        <w:spacing w:after="0" w:line="20" w:lineRule="atLeast"/>
        <w:jc w:val="center"/>
        <w:rPr>
          <w:rFonts w:ascii="Arial" w:hAnsi="Arial" w:cs="Arial"/>
          <w:lang w:val="es-AR"/>
        </w:rPr>
      </w:pPr>
      <w:r w:rsidRPr="006E35F2">
        <w:rPr>
          <w:rFonts w:ascii="Arial" w:hAnsi="Arial" w:cs="Arial"/>
          <w:lang w:val="es-AR"/>
        </w:rPr>
        <w:t>(en millones de pesos corrientes)</w:t>
      </w:r>
    </w:p>
    <w:p w14:paraId="38C336A6" w14:textId="77777777" w:rsidR="00C417DC" w:rsidRPr="006E35F2" w:rsidRDefault="00C417DC" w:rsidP="006E35F2">
      <w:pPr>
        <w:spacing w:after="0" w:line="20" w:lineRule="atLeast"/>
        <w:jc w:val="both"/>
        <w:rPr>
          <w:rFonts w:ascii="Arial" w:hAnsi="Arial" w:cs="Arial"/>
          <w:lang w:val="es-ES_tradnl"/>
        </w:rPr>
      </w:pPr>
    </w:p>
    <w:p w14:paraId="34146375" w14:textId="77777777" w:rsidR="00C417DC" w:rsidRPr="006E35F2" w:rsidRDefault="00C417DC" w:rsidP="006E35F2">
      <w:pPr>
        <w:spacing w:after="0" w:line="20" w:lineRule="atLeast"/>
        <w:jc w:val="both"/>
        <w:rPr>
          <w:rFonts w:ascii="Arial" w:hAnsi="Arial" w:cs="Arial"/>
        </w:rPr>
      </w:pPr>
      <w:r w:rsidRPr="006E35F2">
        <w:rPr>
          <w:rFonts w:ascii="Arial" w:hAnsi="Arial" w:cs="Arial"/>
          <w:noProof/>
        </w:rPr>
        <w:drawing>
          <wp:inline distT="0" distB="0" distL="0" distR="0" wp14:anchorId="1EF4700B" wp14:editId="7EE3CABC">
            <wp:extent cx="5943600" cy="5396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396312"/>
                    </a:xfrm>
                    <a:prstGeom prst="rect">
                      <a:avLst/>
                    </a:prstGeom>
                    <a:noFill/>
                    <a:ln>
                      <a:noFill/>
                    </a:ln>
                  </pic:spPr>
                </pic:pic>
              </a:graphicData>
            </a:graphic>
          </wp:inline>
        </w:drawing>
      </w:r>
    </w:p>
    <w:p w14:paraId="0D386197" w14:textId="77777777" w:rsidR="00C417DC" w:rsidRPr="006E35F2" w:rsidRDefault="00C417DC" w:rsidP="006E35F2">
      <w:pPr>
        <w:spacing w:after="0" w:line="20" w:lineRule="atLeast"/>
        <w:jc w:val="both"/>
        <w:rPr>
          <w:rFonts w:ascii="Arial" w:hAnsi="Arial" w:cs="Arial"/>
        </w:rPr>
      </w:pPr>
    </w:p>
    <w:p w14:paraId="4704886A" w14:textId="77777777" w:rsidR="00C417DC" w:rsidRPr="006E35F2" w:rsidRDefault="00C417DC" w:rsidP="006E35F2">
      <w:pPr>
        <w:spacing w:after="0" w:line="20" w:lineRule="atLeast"/>
        <w:rPr>
          <w:rFonts w:ascii="Arial" w:hAnsi="Arial" w:cs="Arial"/>
        </w:rPr>
      </w:pPr>
      <w:r w:rsidRPr="006E35F2">
        <w:rPr>
          <w:rFonts w:ascii="Arial" w:hAnsi="Arial" w:cs="Arial"/>
        </w:rPr>
        <w:br w:type="page"/>
      </w:r>
    </w:p>
    <w:p w14:paraId="13F22AF2" w14:textId="77777777" w:rsidR="00C417DC" w:rsidRDefault="00C417DC" w:rsidP="006E35F2">
      <w:pPr>
        <w:spacing w:after="0" w:line="20" w:lineRule="atLeast"/>
        <w:jc w:val="right"/>
        <w:rPr>
          <w:rFonts w:ascii="Arial" w:hAnsi="Arial" w:cs="Arial"/>
          <w:b/>
          <w:lang w:val="es-MX"/>
        </w:rPr>
      </w:pPr>
      <w:r w:rsidRPr="006E35F2">
        <w:rPr>
          <w:rFonts w:ascii="Arial" w:hAnsi="Arial" w:cs="Arial"/>
          <w:b/>
          <w:lang w:val="es-MX"/>
        </w:rPr>
        <w:lastRenderedPageBreak/>
        <w:t>ANEXO I-b</w:t>
      </w:r>
    </w:p>
    <w:p w14:paraId="0394CD53" w14:textId="77777777" w:rsidR="00F75C5D" w:rsidRDefault="00F75C5D" w:rsidP="006E35F2">
      <w:pPr>
        <w:spacing w:after="0" w:line="20" w:lineRule="atLeast"/>
        <w:jc w:val="right"/>
        <w:rPr>
          <w:rFonts w:ascii="Arial" w:hAnsi="Arial" w:cs="Arial"/>
          <w:b/>
          <w:lang w:val="es-MX"/>
        </w:rPr>
      </w:pPr>
    </w:p>
    <w:p w14:paraId="7E958938" w14:textId="77777777" w:rsidR="00F75C5D" w:rsidRDefault="00F75C5D" w:rsidP="006E35F2">
      <w:pPr>
        <w:spacing w:after="0" w:line="20" w:lineRule="atLeast"/>
        <w:jc w:val="right"/>
        <w:rPr>
          <w:rFonts w:ascii="Arial" w:hAnsi="Arial" w:cs="Arial"/>
          <w:b/>
          <w:lang w:val="es-MX"/>
        </w:rPr>
      </w:pPr>
    </w:p>
    <w:p w14:paraId="4C66309F" w14:textId="77777777" w:rsidR="00C417DC" w:rsidRPr="006E35F2" w:rsidRDefault="00C417DC" w:rsidP="006E35F2">
      <w:pPr>
        <w:spacing w:after="0" w:line="20" w:lineRule="atLeast"/>
        <w:contextualSpacing/>
        <w:jc w:val="center"/>
        <w:outlineLvl w:val="0"/>
        <w:rPr>
          <w:rFonts w:ascii="Arial" w:eastAsia="Times New Roman" w:hAnsi="Arial" w:cs="Arial"/>
          <w:b/>
          <w:bCs/>
          <w:smallCaps/>
          <w:spacing w:val="5"/>
          <w:lang w:val="es-ES" w:bidi="en-US"/>
        </w:rPr>
      </w:pPr>
      <w:r w:rsidRPr="006E35F2">
        <w:rPr>
          <w:rFonts w:ascii="Arial" w:eastAsia="Times New Roman" w:hAnsi="Arial" w:cs="Arial"/>
          <w:b/>
          <w:bCs/>
          <w:smallCaps/>
          <w:spacing w:val="5"/>
          <w:lang w:val="es-ES" w:bidi="en-US"/>
        </w:rPr>
        <w:t xml:space="preserve">COLOMBIA </w:t>
      </w:r>
    </w:p>
    <w:p w14:paraId="07643223" w14:textId="77777777" w:rsidR="00C417DC" w:rsidRPr="006E35F2" w:rsidRDefault="00C417DC" w:rsidP="006E35F2">
      <w:pPr>
        <w:spacing w:after="0" w:line="20" w:lineRule="atLeast"/>
        <w:jc w:val="center"/>
        <w:rPr>
          <w:rFonts w:ascii="Arial" w:hAnsi="Arial" w:cs="Arial"/>
          <w:bCs/>
          <w:lang w:val="es-ES_tradnl"/>
        </w:rPr>
      </w:pPr>
      <w:r w:rsidRPr="006E35F2">
        <w:rPr>
          <w:rFonts w:ascii="Arial" w:hAnsi="Arial" w:cs="Arial"/>
          <w:b/>
          <w:bCs/>
          <w:lang w:val="es-ES_tradnl"/>
        </w:rPr>
        <w:t>Segundo Programa de Fortalecimiento Fiscal y del Gasto en Inversión Pública de las Entidades Territoriales (CO-L1155)</w:t>
      </w:r>
    </w:p>
    <w:p w14:paraId="29E40B2F" w14:textId="77777777" w:rsidR="00C417DC" w:rsidRPr="006E35F2" w:rsidRDefault="00C417DC" w:rsidP="006E35F2">
      <w:pPr>
        <w:spacing w:after="0" w:line="20" w:lineRule="atLeast"/>
        <w:jc w:val="both"/>
        <w:rPr>
          <w:rFonts w:ascii="Arial" w:hAnsi="Arial" w:cs="Arial"/>
          <w:b/>
          <w:i/>
          <w:lang w:val="es-ES"/>
        </w:rPr>
      </w:pPr>
    </w:p>
    <w:p w14:paraId="2C8DD2D5" w14:textId="77777777" w:rsidR="00C417DC" w:rsidRPr="006E35F2" w:rsidRDefault="00C417DC" w:rsidP="006E35F2">
      <w:pPr>
        <w:spacing w:after="0" w:line="20" w:lineRule="atLeast"/>
        <w:jc w:val="center"/>
        <w:rPr>
          <w:rFonts w:ascii="Arial" w:hAnsi="Arial" w:cs="Arial"/>
          <w:b/>
          <w:i/>
          <w:lang w:val="es-AR"/>
        </w:rPr>
      </w:pPr>
      <w:r w:rsidRPr="006E35F2">
        <w:rPr>
          <w:rFonts w:ascii="Arial" w:hAnsi="Arial" w:cs="Arial"/>
          <w:b/>
          <w:i/>
          <w:lang w:val="es-AR"/>
        </w:rPr>
        <w:t>Marco Fiscal de Mediano Plazo</w:t>
      </w:r>
    </w:p>
    <w:p w14:paraId="57DDF72A" w14:textId="77777777" w:rsidR="00C417DC" w:rsidRPr="006E35F2" w:rsidRDefault="00C417DC" w:rsidP="006E35F2">
      <w:pPr>
        <w:spacing w:after="0" w:line="20" w:lineRule="atLeast"/>
        <w:jc w:val="center"/>
        <w:rPr>
          <w:rFonts w:ascii="Arial" w:hAnsi="Arial" w:cs="Arial"/>
          <w:lang w:val="es-AR"/>
        </w:rPr>
      </w:pPr>
      <w:r w:rsidRPr="006E35F2">
        <w:rPr>
          <w:rFonts w:ascii="Arial" w:hAnsi="Arial" w:cs="Arial"/>
          <w:lang w:val="es-AR"/>
        </w:rPr>
        <w:t>(en millones de pesos corrientes)</w:t>
      </w:r>
    </w:p>
    <w:p w14:paraId="795FF287" w14:textId="77777777" w:rsidR="00C417DC" w:rsidRPr="006E35F2" w:rsidRDefault="00C417DC" w:rsidP="006E35F2">
      <w:pPr>
        <w:spacing w:after="0" w:line="20" w:lineRule="atLeast"/>
        <w:jc w:val="both"/>
        <w:rPr>
          <w:rFonts w:ascii="Arial" w:hAnsi="Arial" w:cs="Arial"/>
          <w:lang w:val="es-AR"/>
        </w:rPr>
      </w:pPr>
    </w:p>
    <w:tbl>
      <w:tblPr>
        <w:tblStyle w:val="TableGrid3"/>
        <w:tblW w:w="0" w:type="auto"/>
        <w:tblInd w:w="-162" w:type="dxa"/>
        <w:tblLook w:val="04A0" w:firstRow="1" w:lastRow="0" w:firstColumn="1" w:lastColumn="0" w:noHBand="0" w:noVBand="1"/>
      </w:tblPr>
      <w:tblGrid>
        <w:gridCol w:w="1698"/>
        <w:gridCol w:w="804"/>
        <w:gridCol w:w="804"/>
        <w:gridCol w:w="804"/>
        <w:gridCol w:w="804"/>
        <w:gridCol w:w="804"/>
        <w:gridCol w:w="804"/>
        <w:gridCol w:w="804"/>
        <w:gridCol w:w="804"/>
        <w:gridCol w:w="804"/>
        <w:gridCol w:w="804"/>
      </w:tblGrid>
      <w:tr w:rsidR="00C417DC" w:rsidRPr="006E35F2" w14:paraId="5E94E9F3" w14:textId="77777777" w:rsidTr="005C048D">
        <w:tc>
          <w:tcPr>
            <w:tcW w:w="1698" w:type="dxa"/>
            <w:shd w:val="clear" w:color="auto" w:fill="BFBFBF" w:themeFill="background1" w:themeFillShade="BF"/>
            <w:vAlign w:val="center"/>
          </w:tcPr>
          <w:p w14:paraId="70E810F0" w14:textId="77777777" w:rsidR="00C417DC" w:rsidRPr="006E35F2" w:rsidRDefault="00C417DC" w:rsidP="006E35F2">
            <w:pPr>
              <w:spacing w:line="20" w:lineRule="atLeast"/>
              <w:rPr>
                <w:rFonts w:ascii="Arial Narrow" w:hAnsi="Arial Narrow" w:cs="Arial"/>
                <w:sz w:val="18"/>
                <w:szCs w:val="18"/>
                <w:lang w:val="es-AR"/>
              </w:rPr>
            </w:pPr>
          </w:p>
        </w:tc>
        <w:tc>
          <w:tcPr>
            <w:tcW w:w="804" w:type="dxa"/>
            <w:shd w:val="clear" w:color="auto" w:fill="BFBFBF" w:themeFill="background1" w:themeFillShade="BF"/>
            <w:vAlign w:val="center"/>
          </w:tcPr>
          <w:p w14:paraId="11DEB69C" w14:textId="77777777" w:rsidR="00C417DC" w:rsidRPr="006E35F2" w:rsidRDefault="00C417DC" w:rsidP="006E35F2">
            <w:pPr>
              <w:spacing w:line="20" w:lineRule="atLeast"/>
              <w:jc w:val="center"/>
              <w:rPr>
                <w:rFonts w:ascii="Arial Narrow" w:hAnsi="Arial Narrow" w:cs="Arial"/>
                <w:b/>
                <w:sz w:val="18"/>
                <w:szCs w:val="18"/>
                <w:u w:val="single"/>
                <w:lang w:val="es-AR"/>
              </w:rPr>
            </w:pPr>
            <w:r w:rsidRPr="006E35F2">
              <w:rPr>
                <w:rFonts w:ascii="Arial Narrow" w:hAnsi="Arial Narrow" w:cs="Arial"/>
                <w:b/>
                <w:sz w:val="18"/>
                <w:szCs w:val="18"/>
                <w:u w:val="single"/>
                <w:lang w:val="es-AR"/>
              </w:rPr>
              <w:t>2014</w:t>
            </w:r>
          </w:p>
        </w:tc>
        <w:tc>
          <w:tcPr>
            <w:tcW w:w="804" w:type="dxa"/>
            <w:shd w:val="clear" w:color="auto" w:fill="BFBFBF" w:themeFill="background1" w:themeFillShade="BF"/>
            <w:vAlign w:val="center"/>
          </w:tcPr>
          <w:p w14:paraId="2810360C" w14:textId="77777777" w:rsidR="00C417DC" w:rsidRPr="006E35F2" w:rsidRDefault="00C417DC" w:rsidP="006E35F2">
            <w:pPr>
              <w:spacing w:line="20" w:lineRule="atLeast"/>
              <w:jc w:val="center"/>
              <w:rPr>
                <w:rFonts w:ascii="Arial Narrow" w:hAnsi="Arial Narrow" w:cs="Arial"/>
                <w:b/>
                <w:sz w:val="18"/>
                <w:szCs w:val="18"/>
                <w:u w:val="single"/>
                <w:lang w:val="es-AR"/>
              </w:rPr>
            </w:pPr>
            <w:r w:rsidRPr="006E35F2">
              <w:rPr>
                <w:rFonts w:ascii="Arial Narrow" w:hAnsi="Arial Narrow" w:cs="Arial"/>
                <w:b/>
                <w:sz w:val="18"/>
                <w:szCs w:val="18"/>
                <w:u w:val="single"/>
                <w:lang w:val="es-AR"/>
              </w:rPr>
              <w:t>2015</w:t>
            </w:r>
          </w:p>
        </w:tc>
        <w:tc>
          <w:tcPr>
            <w:tcW w:w="804" w:type="dxa"/>
            <w:shd w:val="clear" w:color="auto" w:fill="BFBFBF" w:themeFill="background1" w:themeFillShade="BF"/>
            <w:vAlign w:val="center"/>
          </w:tcPr>
          <w:p w14:paraId="10F626C1" w14:textId="77777777" w:rsidR="00C417DC" w:rsidRPr="006E35F2" w:rsidRDefault="00C417DC" w:rsidP="006E35F2">
            <w:pPr>
              <w:spacing w:line="20" w:lineRule="atLeast"/>
              <w:jc w:val="center"/>
              <w:rPr>
                <w:rFonts w:ascii="Arial Narrow" w:hAnsi="Arial Narrow" w:cs="Arial"/>
                <w:b/>
                <w:sz w:val="18"/>
                <w:szCs w:val="18"/>
                <w:u w:val="single"/>
                <w:lang w:val="es-AR"/>
              </w:rPr>
            </w:pPr>
            <w:r w:rsidRPr="006E35F2">
              <w:rPr>
                <w:rFonts w:ascii="Arial Narrow" w:hAnsi="Arial Narrow" w:cs="Arial"/>
                <w:b/>
                <w:sz w:val="18"/>
                <w:szCs w:val="18"/>
                <w:u w:val="single"/>
                <w:lang w:val="es-AR"/>
              </w:rPr>
              <w:t>2016</w:t>
            </w:r>
          </w:p>
        </w:tc>
        <w:tc>
          <w:tcPr>
            <w:tcW w:w="804" w:type="dxa"/>
            <w:shd w:val="clear" w:color="auto" w:fill="BFBFBF" w:themeFill="background1" w:themeFillShade="BF"/>
            <w:vAlign w:val="center"/>
          </w:tcPr>
          <w:p w14:paraId="4E397D06" w14:textId="77777777" w:rsidR="00C417DC" w:rsidRPr="006E35F2" w:rsidRDefault="00C417DC" w:rsidP="006E35F2">
            <w:pPr>
              <w:spacing w:line="20" w:lineRule="atLeast"/>
              <w:jc w:val="center"/>
              <w:rPr>
                <w:rFonts w:ascii="Arial Narrow" w:hAnsi="Arial Narrow" w:cs="Arial"/>
                <w:b/>
                <w:sz w:val="18"/>
                <w:szCs w:val="18"/>
                <w:u w:val="single"/>
                <w:lang w:val="es-AR"/>
              </w:rPr>
            </w:pPr>
            <w:r w:rsidRPr="006E35F2">
              <w:rPr>
                <w:rFonts w:ascii="Arial Narrow" w:hAnsi="Arial Narrow" w:cs="Arial"/>
                <w:b/>
                <w:sz w:val="18"/>
                <w:szCs w:val="18"/>
                <w:u w:val="single"/>
                <w:lang w:val="es-AR"/>
              </w:rPr>
              <w:t>2017</w:t>
            </w:r>
          </w:p>
        </w:tc>
        <w:tc>
          <w:tcPr>
            <w:tcW w:w="804" w:type="dxa"/>
            <w:shd w:val="clear" w:color="auto" w:fill="BFBFBF" w:themeFill="background1" w:themeFillShade="BF"/>
            <w:vAlign w:val="center"/>
          </w:tcPr>
          <w:p w14:paraId="0E7E30E4" w14:textId="77777777" w:rsidR="00C417DC" w:rsidRPr="006E35F2" w:rsidRDefault="00C417DC" w:rsidP="006E35F2">
            <w:pPr>
              <w:spacing w:line="20" w:lineRule="atLeast"/>
              <w:jc w:val="center"/>
              <w:rPr>
                <w:rFonts w:ascii="Arial Narrow" w:hAnsi="Arial Narrow" w:cs="Arial"/>
                <w:b/>
                <w:sz w:val="18"/>
                <w:szCs w:val="18"/>
                <w:u w:val="single"/>
                <w:lang w:val="es-AR"/>
              </w:rPr>
            </w:pPr>
            <w:r w:rsidRPr="006E35F2">
              <w:rPr>
                <w:rFonts w:ascii="Arial Narrow" w:hAnsi="Arial Narrow" w:cs="Arial"/>
                <w:b/>
                <w:sz w:val="18"/>
                <w:szCs w:val="18"/>
                <w:u w:val="single"/>
                <w:lang w:val="es-AR"/>
              </w:rPr>
              <w:t>2018</w:t>
            </w:r>
          </w:p>
        </w:tc>
        <w:tc>
          <w:tcPr>
            <w:tcW w:w="804" w:type="dxa"/>
            <w:shd w:val="clear" w:color="auto" w:fill="BFBFBF" w:themeFill="background1" w:themeFillShade="BF"/>
            <w:vAlign w:val="center"/>
          </w:tcPr>
          <w:p w14:paraId="1A2648E9" w14:textId="77777777" w:rsidR="00C417DC" w:rsidRPr="006E35F2" w:rsidRDefault="00C417DC" w:rsidP="006E35F2">
            <w:pPr>
              <w:spacing w:line="20" w:lineRule="atLeast"/>
              <w:jc w:val="center"/>
              <w:rPr>
                <w:rFonts w:ascii="Arial Narrow" w:hAnsi="Arial Narrow" w:cs="Arial"/>
                <w:b/>
                <w:sz w:val="18"/>
                <w:szCs w:val="18"/>
                <w:u w:val="single"/>
                <w:lang w:val="es-AR"/>
              </w:rPr>
            </w:pPr>
            <w:r w:rsidRPr="006E35F2">
              <w:rPr>
                <w:rFonts w:ascii="Arial Narrow" w:hAnsi="Arial Narrow" w:cs="Arial"/>
                <w:b/>
                <w:sz w:val="18"/>
                <w:szCs w:val="18"/>
                <w:u w:val="single"/>
                <w:lang w:val="es-AR"/>
              </w:rPr>
              <w:t>2019</w:t>
            </w:r>
          </w:p>
        </w:tc>
        <w:tc>
          <w:tcPr>
            <w:tcW w:w="804" w:type="dxa"/>
            <w:shd w:val="clear" w:color="auto" w:fill="BFBFBF" w:themeFill="background1" w:themeFillShade="BF"/>
            <w:vAlign w:val="center"/>
          </w:tcPr>
          <w:p w14:paraId="49C7E152" w14:textId="77777777" w:rsidR="00C417DC" w:rsidRPr="006E35F2" w:rsidRDefault="00C417DC" w:rsidP="006E35F2">
            <w:pPr>
              <w:spacing w:line="20" w:lineRule="atLeast"/>
              <w:jc w:val="center"/>
              <w:rPr>
                <w:rFonts w:ascii="Arial Narrow" w:hAnsi="Arial Narrow" w:cs="Arial"/>
                <w:b/>
                <w:sz w:val="18"/>
                <w:szCs w:val="18"/>
                <w:u w:val="single"/>
                <w:lang w:val="es-AR"/>
              </w:rPr>
            </w:pPr>
            <w:r w:rsidRPr="006E35F2">
              <w:rPr>
                <w:rFonts w:ascii="Arial Narrow" w:hAnsi="Arial Narrow" w:cs="Arial"/>
                <w:b/>
                <w:sz w:val="18"/>
                <w:szCs w:val="18"/>
                <w:u w:val="single"/>
                <w:lang w:val="es-AR"/>
              </w:rPr>
              <w:t>2020</w:t>
            </w:r>
          </w:p>
        </w:tc>
        <w:tc>
          <w:tcPr>
            <w:tcW w:w="804" w:type="dxa"/>
            <w:shd w:val="clear" w:color="auto" w:fill="BFBFBF" w:themeFill="background1" w:themeFillShade="BF"/>
            <w:vAlign w:val="center"/>
          </w:tcPr>
          <w:p w14:paraId="141BD5FE" w14:textId="77777777" w:rsidR="00C417DC" w:rsidRPr="006E35F2" w:rsidRDefault="00C417DC" w:rsidP="006E35F2">
            <w:pPr>
              <w:spacing w:line="20" w:lineRule="atLeast"/>
              <w:jc w:val="center"/>
              <w:rPr>
                <w:rFonts w:ascii="Arial Narrow" w:hAnsi="Arial Narrow" w:cs="Arial"/>
                <w:b/>
                <w:sz w:val="18"/>
                <w:szCs w:val="18"/>
                <w:u w:val="single"/>
                <w:lang w:val="es-AR"/>
              </w:rPr>
            </w:pPr>
            <w:r w:rsidRPr="006E35F2">
              <w:rPr>
                <w:rFonts w:ascii="Arial Narrow" w:hAnsi="Arial Narrow" w:cs="Arial"/>
                <w:b/>
                <w:sz w:val="18"/>
                <w:szCs w:val="18"/>
                <w:u w:val="single"/>
                <w:lang w:val="es-AR"/>
              </w:rPr>
              <w:t>2021</w:t>
            </w:r>
          </w:p>
        </w:tc>
        <w:tc>
          <w:tcPr>
            <w:tcW w:w="804" w:type="dxa"/>
            <w:shd w:val="clear" w:color="auto" w:fill="BFBFBF" w:themeFill="background1" w:themeFillShade="BF"/>
            <w:vAlign w:val="center"/>
          </w:tcPr>
          <w:p w14:paraId="0AED2487" w14:textId="77777777" w:rsidR="00C417DC" w:rsidRPr="006E35F2" w:rsidRDefault="00C417DC" w:rsidP="006E35F2">
            <w:pPr>
              <w:spacing w:line="20" w:lineRule="atLeast"/>
              <w:jc w:val="center"/>
              <w:rPr>
                <w:rFonts w:ascii="Arial Narrow" w:hAnsi="Arial Narrow" w:cs="Arial"/>
                <w:b/>
                <w:sz w:val="18"/>
                <w:szCs w:val="18"/>
                <w:u w:val="single"/>
                <w:lang w:val="es-AR"/>
              </w:rPr>
            </w:pPr>
            <w:r w:rsidRPr="006E35F2">
              <w:rPr>
                <w:rFonts w:ascii="Arial Narrow" w:hAnsi="Arial Narrow" w:cs="Arial"/>
                <w:b/>
                <w:sz w:val="18"/>
                <w:szCs w:val="18"/>
                <w:u w:val="single"/>
                <w:lang w:val="es-AR"/>
              </w:rPr>
              <w:t>2022</w:t>
            </w:r>
          </w:p>
        </w:tc>
        <w:tc>
          <w:tcPr>
            <w:tcW w:w="804" w:type="dxa"/>
            <w:shd w:val="clear" w:color="auto" w:fill="BFBFBF" w:themeFill="background1" w:themeFillShade="BF"/>
            <w:vAlign w:val="center"/>
          </w:tcPr>
          <w:p w14:paraId="469F0BCF" w14:textId="77777777" w:rsidR="00C417DC" w:rsidRPr="006E35F2" w:rsidRDefault="00C417DC" w:rsidP="006E35F2">
            <w:pPr>
              <w:spacing w:line="20" w:lineRule="atLeast"/>
              <w:jc w:val="center"/>
              <w:rPr>
                <w:rFonts w:ascii="Arial Narrow" w:hAnsi="Arial Narrow" w:cs="Arial"/>
                <w:b/>
                <w:sz w:val="18"/>
                <w:szCs w:val="18"/>
                <w:u w:val="single"/>
                <w:lang w:val="es-AR"/>
              </w:rPr>
            </w:pPr>
            <w:r w:rsidRPr="006E35F2">
              <w:rPr>
                <w:rFonts w:ascii="Arial Narrow" w:hAnsi="Arial Narrow" w:cs="Arial"/>
                <w:b/>
                <w:sz w:val="18"/>
                <w:szCs w:val="18"/>
                <w:u w:val="single"/>
                <w:lang w:val="es-AR"/>
              </w:rPr>
              <w:t>2023</w:t>
            </w:r>
          </w:p>
        </w:tc>
      </w:tr>
      <w:tr w:rsidR="00C417DC" w:rsidRPr="006E35F2" w14:paraId="6951709C" w14:textId="77777777" w:rsidTr="00E956A0">
        <w:tc>
          <w:tcPr>
            <w:tcW w:w="1698" w:type="dxa"/>
            <w:vAlign w:val="center"/>
          </w:tcPr>
          <w:p w14:paraId="11E002BF" w14:textId="77777777" w:rsidR="00C417DC" w:rsidRPr="006E35F2" w:rsidRDefault="00C417DC" w:rsidP="006E35F2">
            <w:pPr>
              <w:spacing w:line="20" w:lineRule="atLeast"/>
              <w:rPr>
                <w:rFonts w:ascii="Arial Narrow" w:hAnsi="Arial Narrow" w:cs="Arial"/>
                <w:b/>
                <w:sz w:val="18"/>
                <w:szCs w:val="18"/>
                <w:lang w:val="es-AR"/>
              </w:rPr>
            </w:pPr>
            <w:r w:rsidRPr="006E35F2">
              <w:rPr>
                <w:rFonts w:ascii="Arial Narrow" w:hAnsi="Arial Narrow" w:cs="Arial"/>
                <w:b/>
                <w:sz w:val="18"/>
                <w:szCs w:val="18"/>
                <w:lang w:val="es-AR"/>
              </w:rPr>
              <w:t>INGRESOS TOTALES</w:t>
            </w:r>
          </w:p>
        </w:tc>
        <w:tc>
          <w:tcPr>
            <w:tcW w:w="804" w:type="dxa"/>
            <w:vAlign w:val="center"/>
          </w:tcPr>
          <w:p w14:paraId="59D60957"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358,742</w:t>
            </w:r>
          </w:p>
        </w:tc>
        <w:tc>
          <w:tcPr>
            <w:tcW w:w="804" w:type="dxa"/>
            <w:vAlign w:val="center"/>
          </w:tcPr>
          <w:p w14:paraId="0331320A"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376,635</w:t>
            </w:r>
          </w:p>
        </w:tc>
        <w:tc>
          <w:tcPr>
            <w:tcW w:w="804" w:type="dxa"/>
            <w:vAlign w:val="center"/>
          </w:tcPr>
          <w:p w14:paraId="11595E89"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383,880</w:t>
            </w:r>
          </w:p>
        </w:tc>
        <w:tc>
          <w:tcPr>
            <w:tcW w:w="804" w:type="dxa"/>
            <w:vAlign w:val="center"/>
          </w:tcPr>
          <w:p w14:paraId="2C8C6A64"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399,730</w:t>
            </w:r>
          </w:p>
        </w:tc>
        <w:tc>
          <w:tcPr>
            <w:tcW w:w="804" w:type="dxa"/>
            <w:vAlign w:val="center"/>
          </w:tcPr>
          <w:p w14:paraId="21DA46C9"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416,322</w:t>
            </w:r>
          </w:p>
        </w:tc>
        <w:tc>
          <w:tcPr>
            <w:tcW w:w="804" w:type="dxa"/>
            <w:vAlign w:val="center"/>
          </w:tcPr>
          <w:p w14:paraId="4DDA594C"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433,801</w:t>
            </w:r>
          </w:p>
        </w:tc>
        <w:tc>
          <w:tcPr>
            <w:tcW w:w="804" w:type="dxa"/>
            <w:vAlign w:val="center"/>
          </w:tcPr>
          <w:p w14:paraId="4CA08F00"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452,326</w:t>
            </w:r>
          </w:p>
        </w:tc>
        <w:tc>
          <w:tcPr>
            <w:tcW w:w="804" w:type="dxa"/>
            <w:vAlign w:val="center"/>
          </w:tcPr>
          <w:p w14:paraId="469ADD66"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480,261</w:t>
            </w:r>
          </w:p>
        </w:tc>
        <w:tc>
          <w:tcPr>
            <w:tcW w:w="804" w:type="dxa"/>
            <w:vAlign w:val="center"/>
          </w:tcPr>
          <w:p w14:paraId="3E2C6932"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501,045</w:t>
            </w:r>
          </w:p>
        </w:tc>
        <w:tc>
          <w:tcPr>
            <w:tcW w:w="804" w:type="dxa"/>
            <w:vAlign w:val="center"/>
          </w:tcPr>
          <w:p w14:paraId="48CC8685"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522,443</w:t>
            </w:r>
          </w:p>
        </w:tc>
      </w:tr>
      <w:tr w:rsidR="00C417DC" w:rsidRPr="006E35F2" w14:paraId="7EF52751" w14:textId="77777777" w:rsidTr="00E956A0">
        <w:tc>
          <w:tcPr>
            <w:tcW w:w="1698" w:type="dxa"/>
            <w:vAlign w:val="center"/>
          </w:tcPr>
          <w:p w14:paraId="7459F7C5" w14:textId="77777777" w:rsidR="00C417DC" w:rsidRPr="006E35F2" w:rsidRDefault="00C417DC" w:rsidP="006E35F2">
            <w:pPr>
              <w:spacing w:line="20" w:lineRule="atLeast"/>
              <w:rPr>
                <w:rFonts w:ascii="Arial Narrow" w:hAnsi="Arial Narrow" w:cs="Arial"/>
                <w:b/>
                <w:sz w:val="18"/>
                <w:szCs w:val="18"/>
                <w:lang w:val="es-AR"/>
              </w:rPr>
            </w:pPr>
            <w:r w:rsidRPr="006E35F2">
              <w:rPr>
                <w:rFonts w:ascii="Arial Narrow" w:hAnsi="Arial Narrow" w:cs="Arial"/>
                <w:b/>
                <w:sz w:val="18"/>
                <w:szCs w:val="18"/>
                <w:lang w:val="es-AR"/>
              </w:rPr>
              <w:t xml:space="preserve">  INGRESOS CORRIENTES</w:t>
            </w:r>
          </w:p>
        </w:tc>
        <w:tc>
          <w:tcPr>
            <w:tcW w:w="804" w:type="dxa"/>
            <w:vAlign w:val="center"/>
          </w:tcPr>
          <w:p w14:paraId="3A833E5F"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338,668</w:t>
            </w:r>
          </w:p>
        </w:tc>
        <w:tc>
          <w:tcPr>
            <w:tcW w:w="804" w:type="dxa"/>
            <w:vAlign w:val="center"/>
          </w:tcPr>
          <w:p w14:paraId="57FC9B73"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352,288</w:t>
            </w:r>
          </w:p>
        </w:tc>
        <w:tc>
          <w:tcPr>
            <w:tcW w:w="804" w:type="dxa"/>
            <w:vAlign w:val="center"/>
          </w:tcPr>
          <w:p w14:paraId="10E47BEC"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372,088</w:t>
            </w:r>
          </w:p>
        </w:tc>
        <w:tc>
          <w:tcPr>
            <w:tcW w:w="804" w:type="dxa"/>
            <w:vAlign w:val="center"/>
          </w:tcPr>
          <w:p w14:paraId="2872CADA"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387,603</w:t>
            </w:r>
          </w:p>
        </w:tc>
        <w:tc>
          <w:tcPr>
            <w:tcW w:w="804" w:type="dxa"/>
            <w:vAlign w:val="center"/>
          </w:tcPr>
          <w:p w14:paraId="56DCD6EC"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403,848</w:t>
            </w:r>
          </w:p>
        </w:tc>
        <w:tc>
          <w:tcPr>
            <w:tcW w:w="804" w:type="dxa"/>
            <w:vAlign w:val="center"/>
          </w:tcPr>
          <w:p w14:paraId="712E11BE"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420,970</w:t>
            </w:r>
          </w:p>
        </w:tc>
        <w:tc>
          <w:tcPr>
            <w:tcW w:w="804" w:type="dxa"/>
            <w:vAlign w:val="center"/>
          </w:tcPr>
          <w:p w14:paraId="0F6BA973"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439,124</w:t>
            </w:r>
          </w:p>
        </w:tc>
        <w:tc>
          <w:tcPr>
            <w:tcW w:w="804" w:type="dxa"/>
            <w:vAlign w:val="center"/>
          </w:tcPr>
          <w:p w14:paraId="30506B55"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466,676</w:t>
            </w:r>
          </w:p>
        </w:tc>
        <w:tc>
          <w:tcPr>
            <w:tcW w:w="804" w:type="dxa"/>
            <w:vAlign w:val="center"/>
          </w:tcPr>
          <w:p w14:paraId="18326B75"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487,064</w:t>
            </w:r>
          </w:p>
        </w:tc>
        <w:tc>
          <w:tcPr>
            <w:tcW w:w="804" w:type="dxa"/>
            <w:vAlign w:val="center"/>
          </w:tcPr>
          <w:p w14:paraId="6151173B"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508,052</w:t>
            </w:r>
          </w:p>
        </w:tc>
      </w:tr>
      <w:tr w:rsidR="00C417DC" w:rsidRPr="006E35F2" w14:paraId="138BAA9A" w14:textId="77777777" w:rsidTr="00E956A0">
        <w:tc>
          <w:tcPr>
            <w:tcW w:w="1698" w:type="dxa"/>
            <w:vAlign w:val="center"/>
          </w:tcPr>
          <w:p w14:paraId="1DF25C6B" w14:textId="77777777" w:rsidR="00C417DC" w:rsidRPr="006E35F2" w:rsidRDefault="00C417DC" w:rsidP="006E35F2">
            <w:pPr>
              <w:spacing w:line="20" w:lineRule="atLeast"/>
              <w:rPr>
                <w:rFonts w:ascii="Arial Narrow" w:hAnsi="Arial Narrow" w:cs="Arial"/>
                <w:sz w:val="18"/>
                <w:szCs w:val="18"/>
                <w:lang w:val="es-AR"/>
              </w:rPr>
            </w:pPr>
            <w:r w:rsidRPr="006E35F2">
              <w:rPr>
                <w:rFonts w:ascii="Arial Narrow" w:hAnsi="Arial Narrow" w:cs="Arial"/>
                <w:sz w:val="18"/>
                <w:szCs w:val="18"/>
                <w:lang w:val="es-AR"/>
              </w:rPr>
              <w:t xml:space="preserve">     INGRESOS TRIBUARIOS</w:t>
            </w:r>
          </w:p>
        </w:tc>
        <w:tc>
          <w:tcPr>
            <w:tcW w:w="804" w:type="dxa"/>
            <w:vAlign w:val="center"/>
          </w:tcPr>
          <w:p w14:paraId="75D03070"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112,031</w:t>
            </w:r>
          </w:p>
        </w:tc>
        <w:tc>
          <w:tcPr>
            <w:tcW w:w="804" w:type="dxa"/>
            <w:vAlign w:val="center"/>
          </w:tcPr>
          <w:p w14:paraId="4EDF2209"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125,434</w:t>
            </w:r>
          </w:p>
        </w:tc>
        <w:tc>
          <w:tcPr>
            <w:tcW w:w="804" w:type="dxa"/>
            <w:vAlign w:val="center"/>
          </w:tcPr>
          <w:p w14:paraId="61299C18"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138,166</w:t>
            </w:r>
          </w:p>
        </w:tc>
        <w:tc>
          <w:tcPr>
            <w:tcW w:w="804" w:type="dxa"/>
            <w:vAlign w:val="center"/>
          </w:tcPr>
          <w:p w14:paraId="145622FB"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148,820</w:t>
            </w:r>
          </w:p>
        </w:tc>
        <w:tc>
          <w:tcPr>
            <w:tcW w:w="804" w:type="dxa"/>
            <w:vAlign w:val="center"/>
          </w:tcPr>
          <w:p w14:paraId="4788BDFE"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157,752</w:t>
            </w:r>
          </w:p>
        </w:tc>
        <w:tc>
          <w:tcPr>
            <w:tcW w:w="804" w:type="dxa"/>
            <w:vAlign w:val="center"/>
          </w:tcPr>
          <w:p w14:paraId="63ED85B3"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167,326</w:t>
            </w:r>
          </w:p>
        </w:tc>
        <w:tc>
          <w:tcPr>
            <w:tcW w:w="804" w:type="dxa"/>
            <w:vAlign w:val="center"/>
          </w:tcPr>
          <w:p w14:paraId="2A2F085C"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177,692</w:t>
            </w:r>
          </w:p>
        </w:tc>
        <w:tc>
          <w:tcPr>
            <w:tcW w:w="804" w:type="dxa"/>
            <w:vAlign w:val="center"/>
          </w:tcPr>
          <w:p w14:paraId="69606D36"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197,206</w:t>
            </w:r>
          </w:p>
        </w:tc>
        <w:tc>
          <w:tcPr>
            <w:tcW w:w="804" w:type="dxa"/>
            <w:vAlign w:val="center"/>
          </w:tcPr>
          <w:p w14:paraId="334AAEDF"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209,298</w:t>
            </w:r>
          </w:p>
        </w:tc>
        <w:tc>
          <w:tcPr>
            <w:tcW w:w="804" w:type="dxa"/>
            <w:vAlign w:val="center"/>
          </w:tcPr>
          <w:p w14:paraId="53237D53"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222,134</w:t>
            </w:r>
          </w:p>
        </w:tc>
      </w:tr>
      <w:tr w:rsidR="00C417DC" w:rsidRPr="006E35F2" w14:paraId="3207C1C0" w14:textId="77777777" w:rsidTr="00E956A0">
        <w:tc>
          <w:tcPr>
            <w:tcW w:w="1698" w:type="dxa"/>
            <w:vAlign w:val="center"/>
          </w:tcPr>
          <w:p w14:paraId="701C9A6D" w14:textId="77777777" w:rsidR="00C417DC" w:rsidRPr="006E35F2" w:rsidRDefault="00C417DC" w:rsidP="006E35F2">
            <w:pPr>
              <w:spacing w:line="20" w:lineRule="atLeast"/>
              <w:rPr>
                <w:rFonts w:ascii="Arial Narrow" w:hAnsi="Arial Narrow" w:cs="Arial"/>
                <w:sz w:val="18"/>
                <w:szCs w:val="18"/>
                <w:lang w:val="es-AR"/>
              </w:rPr>
            </w:pPr>
            <w:r w:rsidRPr="006E35F2">
              <w:rPr>
                <w:rFonts w:ascii="Arial Narrow" w:hAnsi="Arial Narrow" w:cs="Arial"/>
                <w:sz w:val="18"/>
                <w:szCs w:val="18"/>
                <w:lang w:val="es-AR"/>
              </w:rPr>
              <w:t xml:space="preserve">     INGRESOS NO TRIBUTARIOS</w:t>
            </w:r>
          </w:p>
        </w:tc>
        <w:tc>
          <w:tcPr>
            <w:tcW w:w="804" w:type="dxa"/>
            <w:vAlign w:val="center"/>
          </w:tcPr>
          <w:p w14:paraId="145D488D"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9,511</w:t>
            </w:r>
          </w:p>
        </w:tc>
        <w:tc>
          <w:tcPr>
            <w:tcW w:w="804" w:type="dxa"/>
            <w:vAlign w:val="center"/>
          </w:tcPr>
          <w:p w14:paraId="59B513ED"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8,748</w:t>
            </w:r>
          </w:p>
        </w:tc>
        <w:tc>
          <w:tcPr>
            <w:tcW w:w="804" w:type="dxa"/>
            <w:vAlign w:val="center"/>
          </w:tcPr>
          <w:p w14:paraId="12CA489C"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8,996</w:t>
            </w:r>
          </w:p>
        </w:tc>
        <w:tc>
          <w:tcPr>
            <w:tcW w:w="804" w:type="dxa"/>
            <w:vAlign w:val="center"/>
          </w:tcPr>
          <w:p w14:paraId="75505685"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9,251</w:t>
            </w:r>
          </w:p>
        </w:tc>
        <w:tc>
          <w:tcPr>
            <w:tcW w:w="804" w:type="dxa"/>
            <w:vAlign w:val="center"/>
          </w:tcPr>
          <w:p w14:paraId="261421F5"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9,514</w:t>
            </w:r>
          </w:p>
        </w:tc>
        <w:tc>
          <w:tcPr>
            <w:tcW w:w="804" w:type="dxa"/>
            <w:vAlign w:val="center"/>
          </w:tcPr>
          <w:p w14:paraId="6D676E5F"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9,784</w:t>
            </w:r>
          </w:p>
        </w:tc>
        <w:tc>
          <w:tcPr>
            <w:tcW w:w="804" w:type="dxa"/>
            <w:vAlign w:val="center"/>
          </w:tcPr>
          <w:p w14:paraId="34021F75"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10,062</w:t>
            </w:r>
          </w:p>
        </w:tc>
        <w:tc>
          <w:tcPr>
            <w:tcW w:w="804" w:type="dxa"/>
            <w:vAlign w:val="center"/>
          </w:tcPr>
          <w:p w14:paraId="507DA98A"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10,348</w:t>
            </w:r>
          </w:p>
        </w:tc>
        <w:tc>
          <w:tcPr>
            <w:tcW w:w="804" w:type="dxa"/>
            <w:vAlign w:val="center"/>
          </w:tcPr>
          <w:p w14:paraId="7FDDEB65"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10,642</w:t>
            </w:r>
          </w:p>
        </w:tc>
        <w:tc>
          <w:tcPr>
            <w:tcW w:w="804" w:type="dxa"/>
            <w:vAlign w:val="center"/>
          </w:tcPr>
          <w:p w14:paraId="7F9C80D7"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10,945</w:t>
            </w:r>
          </w:p>
        </w:tc>
      </w:tr>
      <w:tr w:rsidR="00C417DC" w:rsidRPr="006E35F2" w14:paraId="0C200F14" w14:textId="77777777" w:rsidTr="00E956A0">
        <w:tc>
          <w:tcPr>
            <w:tcW w:w="1698" w:type="dxa"/>
            <w:vAlign w:val="center"/>
          </w:tcPr>
          <w:p w14:paraId="6EA0B026" w14:textId="27BA1D95" w:rsidR="00C417DC" w:rsidRPr="006E35F2" w:rsidRDefault="00E956A0" w:rsidP="006E35F2">
            <w:pPr>
              <w:spacing w:line="20" w:lineRule="atLeast"/>
              <w:rPr>
                <w:rFonts w:ascii="Arial Narrow" w:hAnsi="Arial Narrow" w:cs="Arial"/>
                <w:sz w:val="18"/>
                <w:szCs w:val="18"/>
                <w:lang w:val="es-AR"/>
              </w:rPr>
            </w:pPr>
            <w:r w:rsidRPr="006E35F2">
              <w:rPr>
                <w:rFonts w:ascii="Arial Narrow" w:hAnsi="Arial Narrow" w:cs="Arial"/>
                <w:sz w:val="18"/>
                <w:szCs w:val="18"/>
                <w:lang w:val="es-AR"/>
              </w:rPr>
              <w:t>T</w:t>
            </w:r>
            <w:r w:rsidR="00C417DC" w:rsidRPr="006E35F2">
              <w:rPr>
                <w:rFonts w:ascii="Arial Narrow" w:hAnsi="Arial Narrow" w:cs="Arial"/>
                <w:sz w:val="18"/>
                <w:szCs w:val="18"/>
                <w:lang w:val="es-AR"/>
              </w:rPr>
              <w:t>RANSFERENCIAS</w:t>
            </w:r>
          </w:p>
        </w:tc>
        <w:tc>
          <w:tcPr>
            <w:tcW w:w="804" w:type="dxa"/>
            <w:vAlign w:val="center"/>
          </w:tcPr>
          <w:p w14:paraId="259293FF"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217,125</w:t>
            </w:r>
          </w:p>
        </w:tc>
        <w:tc>
          <w:tcPr>
            <w:tcW w:w="804" w:type="dxa"/>
            <w:vAlign w:val="center"/>
          </w:tcPr>
          <w:p w14:paraId="03447096"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218,106</w:t>
            </w:r>
          </w:p>
        </w:tc>
        <w:tc>
          <w:tcPr>
            <w:tcW w:w="804" w:type="dxa"/>
            <w:vAlign w:val="center"/>
          </w:tcPr>
          <w:p w14:paraId="739FE0E3"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224,926</w:t>
            </w:r>
          </w:p>
        </w:tc>
        <w:tc>
          <w:tcPr>
            <w:tcW w:w="804" w:type="dxa"/>
            <w:vAlign w:val="center"/>
          </w:tcPr>
          <w:p w14:paraId="57835FB9"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229,532</w:t>
            </w:r>
          </w:p>
        </w:tc>
        <w:tc>
          <w:tcPr>
            <w:tcW w:w="804" w:type="dxa"/>
            <w:vAlign w:val="center"/>
          </w:tcPr>
          <w:p w14:paraId="65FC2554"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236,582</w:t>
            </w:r>
          </w:p>
        </w:tc>
        <w:tc>
          <w:tcPr>
            <w:tcW w:w="804" w:type="dxa"/>
            <w:vAlign w:val="center"/>
          </w:tcPr>
          <w:p w14:paraId="153101A7"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243,860</w:t>
            </w:r>
          </w:p>
        </w:tc>
        <w:tc>
          <w:tcPr>
            <w:tcW w:w="804" w:type="dxa"/>
            <w:vAlign w:val="center"/>
          </w:tcPr>
          <w:p w14:paraId="141919FE"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251,370</w:t>
            </w:r>
          </w:p>
        </w:tc>
        <w:tc>
          <w:tcPr>
            <w:tcW w:w="804" w:type="dxa"/>
            <w:vAlign w:val="center"/>
          </w:tcPr>
          <w:p w14:paraId="2206F333"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259,122</w:t>
            </w:r>
          </w:p>
        </w:tc>
        <w:tc>
          <w:tcPr>
            <w:tcW w:w="804" w:type="dxa"/>
            <w:vAlign w:val="center"/>
          </w:tcPr>
          <w:p w14:paraId="7FACC1C4"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267,124</w:t>
            </w:r>
          </w:p>
        </w:tc>
        <w:tc>
          <w:tcPr>
            <w:tcW w:w="804" w:type="dxa"/>
            <w:vAlign w:val="center"/>
          </w:tcPr>
          <w:p w14:paraId="21927F08"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274,973</w:t>
            </w:r>
          </w:p>
        </w:tc>
      </w:tr>
      <w:tr w:rsidR="00C417DC" w:rsidRPr="006E35F2" w14:paraId="16010141" w14:textId="77777777" w:rsidTr="00E956A0">
        <w:tc>
          <w:tcPr>
            <w:tcW w:w="1698" w:type="dxa"/>
            <w:vAlign w:val="center"/>
          </w:tcPr>
          <w:p w14:paraId="44EF3C72" w14:textId="77777777" w:rsidR="00C417DC" w:rsidRPr="006E35F2" w:rsidRDefault="00C417DC" w:rsidP="006E35F2">
            <w:pPr>
              <w:spacing w:line="20" w:lineRule="atLeast"/>
              <w:rPr>
                <w:rFonts w:ascii="Arial Narrow" w:hAnsi="Arial Narrow" w:cs="Arial"/>
                <w:b/>
                <w:sz w:val="18"/>
                <w:szCs w:val="18"/>
                <w:lang w:val="es-AR"/>
              </w:rPr>
            </w:pPr>
            <w:r w:rsidRPr="006E35F2">
              <w:rPr>
                <w:rFonts w:ascii="Arial Narrow" w:hAnsi="Arial Narrow" w:cs="Arial"/>
                <w:b/>
                <w:sz w:val="18"/>
                <w:szCs w:val="18"/>
                <w:lang w:val="es-AR"/>
              </w:rPr>
              <w:t xml:space="preserve">  INGRESOS DE CAPITAL</w:t>
            </w:r>
          </w:p>
        </w:tc>
        <w:tc>
          <w:tcPr>
            <w:tcW w:w="804" w:type="dxa"/>
            <w:vAlign w:val="center"/>
          </w:tcPr>
          <w:p w14:paraId="28EEB483"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20,074</w:t>
            </w:r>
          </w:p>
        </w:tc>
        <w:tc>
          <w:tcPr>
            <w:tcW w:w="804" w:type="dxa"/>
            <w:vAlign w:val="center"/>
          </w:tcPr>
          <w:p w14:paraId="688FC9EC"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24,347</w:t>
            </w:r>
          </w:p>
        </w:tc>
        <w:tc>
          <w:tcPr>
            <w:tcW w:w="804" w:type="dxa"/>
            <w:vAlign w:val="center"/>
          </w:tcPr>
          <w:p w14:paraId="6F4255BF"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11,792</w:t>
            </w:r>
          </w:p>
        </w:tc>
        <w:tc>
          <w:tcPr>
            <w:tcW w:w="804" w:type="dxa"/>
            <w:vAlign w:val="center"/>
          </w:tcPr>
          <w:p w14:paraId="5EE0799F"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12,127</w:t>
            </w:r>
          </w:p>
        </w:tc>
        <w:tc>
          <w:tcPr>
            <w:tcW w:w="804" w:type="dxa"/>
            <w:vAlign w:val="center"/>
          </w:tcPr>
          <w:p w14:paraId="64A69EB4"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12,473</w:t>
            </w:r>
          </w:p>
        </w:tc>
        <w:tc>
          <w:tcPr>
            <w:tcW w:w="804" w:type="dxa"/>
            <w:vAlign w:val="center"/>
          </w:tcPr>
          <w:p w14:paraId="67234657"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12,831</w:t>
            </w:r>
          </w:p>
        </w:tc>
        <w:tc>
          <w:tcPr>
            <w:tcW w:w="804" w:type="dxa"/>
            <w:vAlign w:val="center"/>
          </w:tcPr>
          <w:p w14:paraId="4F4E6779"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13,202</w:t>
            </w:r>
          </w:p>
        </w:tc>
        <w:tc>
          <w:tcPr>
            <w:tcW w:w="804" w:type="dxa"/>
            <w:vAlign w:val="center"/>
          </w:tcPr>
          <w:p w14:paraId="0DE46E11"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13,585</w:t>
            </w:r>
          </w:p>
        </w:tc>
        <w:tc>
          <w:tcPr>
            <w:tcW w:w="804" w:type="dxa"/>
            <w:vAlign w:val="center"/>
          </w:tcPr>
          <w:p w14:paraId="0F5F453D"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13,981</w:t>
            </w:r>
          </w:p>
        </w:tc>
        <w:tc>
          <w:tcPr>
            <w:tcW w:w="804" w:type="dxa"/>
            <w:vAlign w:val="center"/>
          </w:tcPr>
          <w:p w14:paraId="54EFFE70"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14,391</w:t>
            </w:r>
          </w:p>
        </w:tc>
      </w:tr>
      <w:tr w:rsidR="00C417DC" w:rsidRPr="006E35F2" w14:paraId="42F29D04" w14:textId="77777777" w:rsidTr="00E956A0">
        <w:tc>
          <w:tcPr>
            <w:tcW w:w="1698" w:type="dxa"/>
            <w:vAlign w:val="center"/>
          </w:tcPr>
          <w:p w14:paraId="3F99EA0A" w14:textId="77777777" w:rsidR="00C417DC" w:rsidRPr="006E35F2" w:rsidRDefault="00C417DC" w:rsidP="006E35F2">
            <w:pPr>
              <w:spacing w:line="20" w:lineRule="atLeast"/>
              <w:rPr>
                <w:rFonts w:ascii="Arial Narrow" w:hAnsi="Arial Narrow" w:cs="Arial"/>
                <w:sz w:val="18"/>
                <w:szCs w:val="18"/>
                <w:lang w:val="es-AR"/>
              </w:rPr>
            </w:pPr>
          </w:p>
        </w:tc>
        <w:tc>
          <w:tcPr>
            <w:tcW w:w="804" w:type="dxa"/>
            <w:vAlign w:val="center"/>
          </w:tcPr>
          <w:p w14:paraId="0EB449CB" w14:textId="77777777" w:rsidR="00C417DC" w:rsidRPr="006E35F2" w:rsidRDefault="00C417DC" w:rsidP="006E35F2">
            <w:pPr>
              <w:spacing w:line="20" w:lineRule="atLeast"/>
              <w:jc w:val="right"/>
              <w:rPr>
                <w:rFonts w:ascii="Arial Narrow" w:hAnsi="Arial Narrow" w:cs="Arial"/>
                <w:sz w:val="18"/>
                <w:szCs w:val="18"/>
                <w:lang w:val="es-AR"/>
              </w:rPr>
            </w:pPr>
          </w:p>
        </w:tc>
        <w:tc>
          <w:tcPr>
            <w:tcW w:w="804" w:type="dxa"/>
            <w:vAlign w:val="center"/>
          </w:tcPr>
          <w:p w14:paraId="357FA127" w14:textId="77777777" w:rsidR="00C417DC" w:rsidRPr="006E35F2" w:rsidRDefault="00C417DC" w:rsidP="006E35F2">
            <w:pPr>
              <w:spacing w:line="20" w:lineRule="atLeast"/>
              <w:jc w:val="right"/>
              <w:rPr>
                <w:rFonts w:ascii="Arial Narrow" w:hAnsi="Arial Narrow" w:cs="Arial"/>
                <w:sz w:val="18"/>
                <w:szCs w:val="18"/>
                <w:lang w:val="es-AR"/>
              </w:rPr>
            </w:pPr>
          </w:p>
        </w:tc>
        <w:tc>
          <w:tcPr>
            <w:tcW w:w="804" w:type="dxa"/>
            <w:vAlign w:val="center"/>
          </w:tcPr>
          <w:p w14:paraId="7C5615AE" w14:textId="77777777" w:rsidR="00C417DC" w:rsidRPr="006E35F2" w:rsidRDefault="00C417DC" w:rsidP="006E35F2">
            <w:pPr>
              <w:spacing w:line="20" w:lineRule="atLeast"/>
              <w:jc w:val="right"/>
              <w:rPr>
                <w:rFonts w:ascii="Arial Narrow" w:hAnsi="Arial Narrow" w:cs="Arial"/>
                <w:sz w:val="18"/>
                <w:szCs w:val="18"/>
                <w:lang w:val="es-AR"/>
              </w:rPr>
            </w:pPr>
          </w:p>
        </w:tc>
        <w:tc>
          <w:tcPr>
            <w:tcW w:w="804" w:type="dxa"/>
            <w:vAlign w:val="center"/>
          </w:tcPr>
          <w:p w14:paraId="0D8A9D1D" w14:textId="77777777" w:rsidR="00C417DC" w:rsidRPr="006E35F2" w:rsidRDefault="00C417DC" w:rsidP="006E35F2">
            <w:pPr>
              <w:spacing w:line="20" w:lineRule="atLeast"/>
              <w:jc w:val="right"/>
              <w:rPr>
                <w:rFonts w:ascii="Arial Narrow" w:hAnsi="Arial Narrow" w:cs="Arial"/>
                <w:sz w:val="18"/>
                <w:szCs w:val="18"/>
                <w:lang w:val="es-AR"/>
              </w:rPr>
            </w:pPr>
          </w:p>
        </w:tc>
        <w:tc>
          <w:tcPr>
            <w:tcW w:w="804" w:type="dxa"/>
            <w:vAlign w:val="center"/>
          </w:tcPr>
          <w:p w14:paraId="19BA2067" w14:textId="77777777" w:rsidR="00C417DC" w:rsidRPr="006E35F2" w:rsidRDefault="00C417DC" w:rsidP="006E35F2">
            <w:pPr>
              <w:spacing w:line="20" w:lineRule="atLeast"/>
              <w:jc w:val="right"/>
              <w:rPr>
                <w:rFonts w:ascii="Arial Narrow" w:hAnsi="Arial Narrow" w:cs="Arial"/>
                <w:sz w:val="18"/>
                <w:szCs w:val="18"/>
                <w:lang w:val="es-AR"/>
              </w:rPr>
            </w:pPr>
          </w:p>
        </w:tc>
        <w:tc>
          <w:tcPr>
            <w:tcW w:w="804" w:type="dxa"/>
            <w:vAlign w:val="center"/>
          </w:tcPr>
          <w:p w14:paraId="1479D21B" w14:textId="77777777" w:rsidR="00C417DC" w:rsidRPr="006E35F2" w:rsidRDefault="00C417DC" w:rsidP="006E35F2">
            <w:pPr>
              <w:spacing w:line="20" w:lineRule="atLeast"/>
              <w:jc w:val="right"/>
              <w:rPr>
                <w:rFonts w:ascii="Arial Narrow" w:hAnsi="Arial Narrow" w:cs="Arial"/>
                <w:sz w:val="18"/>
                <w:szCs w:val="18"/>
                <w:lang w:val="es-AR"/>
              </w:rPr>
            </w:pPr>
          </w:p>
        </w:tc>
        <w:tc>
          <w:tcPr>
            <w:tcW w:w="804" w:type="dxa"/>
            <w:vAlign w:val="center"/>
          </w:tcPr>
          <w:p w14:paraId="207E229D" w14:textId="77777777" w:rsidR="00C417DC" w:rsidRPr="006E35F2" w:rsidRDefault="00C417DC" w:rsidP="006E35F2">
            <w:pPr>
              <w:spacing w:line="20" w:lineRule="atLeast"/>
              <w:jc w:val="right"/>
              <w:rPr>
                <w:rFonts w:ascii="Arial Narrow" w:hAnsi="Arial Narrow" w:cs="Arial"/>
                <w:sz w:val="18"/>
                <w:szCs w:val="18"/>
                <w:lang w:val="es-AR"/>
              </w:rPr>
            </w:pPr>
          </w:p>
        </w:tc>
        <w:tc>
          <w:tcPr>
            <w:tcW w:w="804" w:type="dxa"/>
            <w:vAlign w:val="center"/>
          </w:tcPr>
          <w:p w14:paraId="22029B7B" w14:textId="77777777" w:rsidR="00C417DC" w:rsidRPr="006E35F2" w:rsidRDefault="00C417DC" w:rsidP="006E35F2">
            <w:pPr>
              <w:spacing w:line="20" w:lineRule="atLeast"/>
              <w:jc w:val="right"/>
              <w:rPr>
                <w:rFonts w:ascii="Arial Narrow" w:hAnsi="Arial Narrow" w:cs="Arial"/>
                <w:sz w:val="18"/>
                <w:szCs w:val="18"/>
                <w:lang w:val="es-AR"/>
              </w:rPr>
            </w:pPr>
          </w:p>
        </w:tc>
        <w:tc>
          <w:tcPr>
            <w:tcW w:w="804" w:type="dxa"/>
            <w:vAlign w:val="center"/>
          </w:tcPr>
          <w:p w14:paraId="59138B3C" w14:textId="77777777" w:rsidR="00C417DC" w:rsidRPr="006E35F2" w:rsidRDefault="00C417DC" w:rsidP="006E35F2">
            <w:pPr>
              <w:spacing w:line="20" w:lineRule="atLeast"/>
              <w:jc w:val="right"/>
              <w:rPr>
                <w:rFonts w:ascii="Arial Narrow" w:hAnsi="Arial Narrow" w:cs="Arial"/>
                <w:sz w:val="18"/>
                <w:szCs w:val="18"/>
                <w:lang w:val="es-AR"/>
              </w:rPr>
            </w:pPr>
          </w:p>
        </w:tc>
        <w:tc>
          <w:tcPr>
            <w:tcW w:w="804" w:type="dxa"/>
            <w:vAlign w:val="center"/>
          </w:tcPr>
          <w:p w14:paraId="5DD1568F" w14:textId="77777777" w:rsidR="00C417DC" w:rsidRPr="006E35F2" w:rsidRDefault="00C417DC" w:rsidP="006E35F2">
            <w:pPr>
              <w:spacing w:line="20" w:lineRule="atLeast"/>
              <w:jc w:val="right"/>
              <w:rPr>
                <w:rFonts w:ascii="Arial Narrow" w:hAnsi="Arial Narrow" w:cs="Arial"/>
                <w:sz w:val="18"/>
                <w:szCs w:val="18"/>
                <w:lang w:val="es-AR"/>
              </w:rPr>
            </w:pPr>
          </w:p>
        </w:tc>
      </w:tr>
      <w:tr w:rsidR="00C417DC" w:rsidRPr="006E35F2" w14:paraId="70B7085D" w14:textId="77777777" w:rsidTr="00E956A0">
        <w:tc>
          <w:tcPr>
            <w:tcW w:w="1698" w:type="dxa"/>
            <w:vAlign w:val="center"/>
          </w:tcPr>
          <w:p w14:paraId="707E7FF6" w14:textId="77777777" w:rsidR="00C417DC" w:rsidRPr="006E35F2" w:rsidRDefault="00C417DC" w:rsidP="006E35F2">
            <w:pPr>
              <w:spacing w:line="20" w:lineRule="atLeast"/>
              <w:rPr>
                <w:rFonts w:ascii="Arial Narrow" w:hAnsi="Arial Narrow" w:cs="Arial"/>
                <w:b/>
                <w:sz w:val="18"/>
                <w:szCs w:val="18"/>
                <w:lang w:val="es-AR"/>
              </w:rPr>
            </w:pPr>
            <w:r w:rsidRPr="006E35F2">
              <w:rPr>
                <w:rFonts w:ascii="Arial Narrow" w:hAnsi="Arial Narrow" w:cs="Arial"/>
                <w:b/>
                <w:sz w:val="18"/>
                <w:szCs w:val="18"/>
                <w:lang w:val="es-AR"/>
              </w:rPr>
              <w:t>GASTOS TOTALES</w:t>
            </w:r>
          </w:p>
        </w:tc>
        <w:tc>
          <w:tcPr>
            <w:tcW w:w="804" w:type="dxa"/>
            <w:vAlign w:val="center"/>
          </w:tcPr>
          <w:p w14:paraId="3FFFF495"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361,707</w:t>
            </w:r>
          </w:p>
        </w:tc>
        <w:tc>
          <w:tcPr>
            <w:tcW w:w="804" w:type="dxa"/>
            <w:vAlign w:val="center"/>
          </w:tcPr>
          <w:p w14:paraId="5956C77A"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404,413</w:t>
            </w:r>
          </w:p>
        </w:tc>
        <w:tc>
          <w:tcPr>
            <w:tcW w:w="804" w:type="dxa"/>
            <w:vAlign w:val="center"/>
          </w:tcPr>
          <w:p w14:paraId="712F7ADE"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377,663</w:t>
            </w:r>
          </w:p>
        </w:tc>
        <w:tc>
          <w:tcPr>
            <w:tcW w:w="804" w:type="dxa"/>
            <w:vAlign w:val="center"/>
          </w:tcPr>
          <w:p w14:paraId="458997E6"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400,833</w:t>
            </w:r>
          </w:p>
        </w:tc>
        <w:tc>
          <w:tcPr>
            <w:tcW w:w="804" w:type="dxa"/>
            <w:vAlign w:val="center"/>
          </w:tcPr>
          <w:p w14:paraId="4A953922"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424,331</w:t>
            </w:r>
          </w:p>
        </w:tc>
        <w:tc>
          <w:tcPr>
            <w:tcW w:w="804" w:type="dxa"/>
            <w:vAlign w:val="center"/>
          </w:tcPr>
          <w:p w14:paraId="59BD9A60"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426,858</w:t>
            </w:r>
          </w:p>
        </w:tc>
        <w:tc>
          <w:tcPr>
            <w:tcW w:w="804" w:type="dxa"/>
            <w:vAlign w:val="center"/>
          </w:tcPr>
          <w:p w14:paraId="59D84A96"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443,945</w:t>
            </w:r>
          </w:p>
        </w:tc>
        <w:tc>
          <w:tcPr>
            <w:tcW w:w="804" w:type="dxa"/>
            <w:vAlign w:val="center"/>
          </w:tcPr>
          <w:p w14:paraId="59B2440B"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470,943</w:t>
            </w:r>
          </w:p>
        </w:tc>
        <w:tc>
          <w:tcPr>
            <w:tcW w:w="804" w:type="dxa"/>
            <w:vAlign w:val="center"/>
          </w:tcPr>
          <w:p w14:paraId="26E934E3"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491,728</w:t>
            </w:r>
          </w:p>
        </w:tc>
        <w:tc>
          <w:tcPr>
            <w:tcW w:w="804" w:type="dxa"/>
            <w:vAlign w:val="center"/>
          </w:tcPr>
          <w:p w14:paraId="5B9EA89A"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513,125</w:t>
            </w:r>
          </w:p>
        </w:tc>
      </w:tr>
      <w:tr w:rsidR="00C417DC" w:rsidRPr="006E35F2" w14:paraId="52D4984B" w14:textId="77777777" w:rsidTr="00E956A0">
        <w:tc>
          <w:tcPr>
            <w:tcW w:w="1698" w:type="dxa"/>
            <w:vAlign w:val="center"/>
          </w:tcPr>
          <w:p w14:paraId="38C8D19F" w14:textId="77777777" w:rsidR="00C417DC" w:rsidRPr="006E35F2" w:rsidRDefault="00C417DC" w:rsidP="006E35F2">
            <w:pPr>
              <w:spacing w:line="20" w:lineRule="atLeast"/>
              <w:rPr>
                <w:rFonts w:ascii="Arial Narrow" w:hAnsi="Arial Narrow" w:cs="Arial"/>
                <w:b/>
                <w:sz w:val="18"/>
                <w:szCs w:val="18"/>
                <w:lang w:val="es-AR"/>
              </w:rPr>
            </w:pPr>
            <w:r w:rsidRPr="006E35F2">
              <w:rPr>
                <w:rFonts w:ascii="Arial Narrow" w:hAnsi="Arial Narrow" w:cs="Arial"/>
                <w:b/>
                <w:sz w:val="18"/>
                <w:szCs w:val="18"/>
                <w:lang w:val="es-AR"/>
              </w:rPr>
              <w:t xml:space="preserve">  GASTOS CORRIENTES</w:t>
            </w:r>
          </w:p>
        </w:tc>
        <w:tc>
          <w:tcPr>
            <w:tcW w:w="804" w:type="dxa"/>
            <w:vAlign w:val="center"/>
          </w:tcPr>
          <w:p w14:paraId="0B1E81BA"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259,596</w:t>
            </w:r>
          </w:p>
        </w:tc>
        <w:tc>
          <w:tcPr>
            <w:tcW w:w="804" w:type="dxa"/>
            <w:vAlign w:val="center"/>
          </w:tcPr>
          <w:p w14:paraId="2C63828E"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274,353</w:t>
            </w:r>
          </w:p>
        </w:tc>
        <w:tc>
          <w:tcPr>
            <w:tcW w:w="804" w:type="dxa"/>
            <w:vAlign w:val="center"/>
          </w:tcPr>
          <w:p w14:paraId="00944E18"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258,638</w:t>
            </w:r>
          </w:p>
        </w:tc>
        <w:tc>
          <w:tcPr>
            <w:tcW w:w="804" w:type="dxa"/>
            <w:vAlign w:val="center"/>
          </w:tcPr>
          <w:p w14:paraId="54848D4A"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273,764</w:t>
            </w:r>
          </w:p>
        </w:tc>
        <w:tc>
          <w:tcPr>
            <w:tcW w:w="804" w:type="dxa"/>
            <w:vAlign w:val="center"/>
          </w:tcPr>
          <w:p w14:paraId="7C2D2DEA"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289,549</w:t>
            </w:r>
          </w:p>
        </w:tc>
        <w:tc>
          <w:tcPr>
            <w:tcW w:w="804" w:type="dxa"/>
            <w:vAlign w:val="center"/>
          </w:tcPr>
          <w:p w14:paraId="6C477419"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292,081</w:t>
            </w:r>
          </w:p>
        </w:tc>
        <w:tc>
          <w:tcPr>
            <w:tcW w:w="804" w:type="dxa"/>
            <w:vAlign w:val="center"/>
          </w:tcPr>
          <w:p w14:paraId="0C3DDA4C"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303,426</w:t>
            </w:r>
          </w:p>
        </w:tc>
        <w:tc>
          <w:tcPr>
            <w:tcW w:w="804" w:type="dxa"/>
            <w:vAlign w:val="center"/>
          </w:tcPr>
          <w:p w14:paraId="3BEC48C9"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321,048</w:t>
            </w:r>
          </w:p>
        </w:tc>
        <w:tc>
          <w:tcPr>
            <w:tcW w:w="804" w:type="dxa"/>
            <w:vAlign w:val="center"/>
          </w:tcPr>
          <w:p w14:paraId="72B1232E"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334,729</w:t>
            </w:r>
          </w:p>
        </w:tc>
        <w:tc>
          <w:tcPr>
            <w:tcW w:w="804" w:type="dxa"/>
            <w:vAlign w:val="center"/>
          </w:tcPr>
          <w:p w14:paraId="109F8596"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348,836</w:t>
            </w:r>
          </w:p>
        </w:tc>
      </w:tr>
      <w:tr w:rsidR="00C417DC" w:rsidRPr="006E35F2" w14:paraId="012C5C9E" w14:textId="77777777" w:rsidTr="00E956A0">
        <w:tc>
          <w:tcPr>
            <w:tcW w:w="1698" w:type="dxa"/>
            <w:vAlign w:val="center"/>
          </w:tcPr>
          <w:p w14:paraId="40E3560E" w14:textId="2F980813" w:rsidR="00C417DC" w:rsidRPr="006E35F2" w:rsidRDefault="00E956A0" w:rsidP="006E35F2">
            <w:pPr>
              <w:spacing w:line="20" w:lineRule="atLeast"/>
              <w:rPr>
                <w:rFonts w:ascii="Arial Narrow" w:hAnsi="Arial Narrow" w:cs="Arial"/>
                <w:sz w:val="18"/>
                <w:szCs w:val="18"/>
                <w:lang w:val="es-AR"/>
              </w:rPr>
            </w:pPr>
            <w:r w:rsidRPr="006E35F2">
              <w:rPr>
                <w:rFonts w:ascii="Arial Narrow" w:hAnsi="Arial Narrow" w:cs="Arial"/>
                <w:sz w:val="18"/>
                <w:szCs w:val="18"/>
                <w:lang w:val="es-AR"/>
              </w:rPr>
              <w:t>F</w:t>
            </w:r>
            <w:r w:rsidR="00C417DC" w:rsidRPr="006E35F2">
              <w:rPr>
                <w:rFonts w:ascii="Arial Narrow" w:hAnsi="Arial Narrow" w:cs="Arial"/>
                <w:sz w:val="18"/>
                <w:szCs w:val="18"/>
                <w:lang w:val="es-AR"/>
              </w:rPr>
              <w:t>UNCIONAMIENTO</w:t>
            </w:r>
          </w:p>
        </w:tc>
        <w:tc>
          <w:tcPr>
            <w:tcW w:w="804" w:type="dxa"/>
            <w:vAlign w:val="center"/>
          </w:tcPr>
          <w:p w14:paraId="6C6924A2"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47,789</w:t>
            </w:r>
          </w:p>
        </w:tc>
        <w:tc>
          <w:tcPr>
            <w:tcW w:w="804" w:type="dxa"/>
            <w:vAlign w:val="center"/>
          </w:tcPr>
          <w:p w14:paraId="18AF5AFB"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52,415</w:t>
            </w:r>
          </w:p>
        </w:tc>
        <w:tc>
          <w:tcPr>
            <w:tcW w:w="804" w:type="dxa"/>
            <w:vAlign w:val="center"/>
          </w:tcPr>
          <w:p w14:paraId="1A421A0A"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54,657</w:t>
            </w:r>
          </w:p>
        </w:tc>
        <w:tc>
          <w:tcPr>
            <w:tcW w:w="804" w:type="dxa"/>
            <w:vAlign w:val="center"/>
          </w:tcPr>
          <w:p w14:paraId="74EDB6B7"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56,968</w:t>
            </w:r>
          </w:p>
        </w:tc>
        <w:tc>
          <w:tcPr>
            <w:tcW w:w="804" w:type="dxa"/>
            <w:vAlign w:val="center"/>
          </w:tcPr>
          <w:p w14:paraId="5E877673"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59,301</w:t>
            </w:r>
          </w:p>
        </w:tc>
        <w:tc>
          <w:tcPr>
            <w:tcW w:w="804" w:type="dxa"/>
            <w:vAlign w:val="center"/>
          </w:tcPr>
          <w:p w14:paraId="0DD8103E"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61,736</w:t>
            </w:r>
          </w:p>
        </w:tc>
        <w:tc>
          <w:tcPr>
            <w:tcW w:w="804" w:type="dxa"/>
            <w:vAlign w:val="center"/>
          </w:tcPr>
          <w:p w14:paraId="34F3D4AB"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64,237</w:t>
            </w:r>
          </w:p>
        </w:tc>
        <w:tc>
          <w:tcPr>
            <w:tcW w:w="804" w:type="dxa"/>
            <w:vAlign w:val="center"/>
          </w:tcPr>
          <w:p w14:paraId="09327C2A"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67,156</w:t>
            </w:r>
          </w:p>
        </w:tc>
        <w:tc>
          <w:tcPr>
            <w:tcW w:w="804" w:type="dxa"/>
            <w:vAlign w:val="center"/>
          </w:tcPr>
          <w:p w14:paraId="70D21B24"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69,930</w:t>
            </w:r>
          </w:p>
        </w:tc>
        <w:tc>
          <w:tcPr>
            <w:tcW w:w="804" w:type="dxa"/>
            <w:vAlign w:val="center"/>
          </w:tcPr>
          <w:p w14:paraId="476823A5"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72,823</w:t>
            </w:r>
          </w:p>
        </w:tc>
      </w:tr>
      <w:tr w:rsidR="00C417DC" w:rsidRPr="006E35F2" w14:paraId="09276EA9" w14:textId="77777777" w:rsidTr="00E956A0">
        <w:tc>
          <w:tcPr>
            <w:tcW w:w="1698" w:type="dxa"/>
            <w:vAlign w:val="center"/>
          </w:tcPr>
          <w:p w14:paraId="1DE9CD8D" w14:textId="77777777" w:rsidR="00C417DC" w:rsidRPr="006E35F2" w:rsidRDefault="00C417DC" w:rsidP="006E35F2">
            <w:pPr>
              <w:spacing w:line="20" w:lineRule="atLeast"/>
              <w:rPr>
                <w:rFonts w:ascii="Arial Narrow" w:hAnsi="Arial Narrow" w:cs="Arial"/>
                <w:sz w:val="18"/>
                <w:szCs w:val="18"/>
                <w:lang w:val="es-AR"/>
              </w:rPr>
            </w:pPr>
            <w:r w:rsidRPr="006E35F2">
              <w:rPr>
                <w:rFonts w:ascii="Arial Narrow" w:hAnsi="Arial Narrow" w:cs="Arial"/>
                <w:sz w:val="18"/>
                <w:szCs w:val="18"/>
                <w:lang w:val="es-AR"/>
              </w:rPr>
              <w:t xml:space="preserve">     INTERESES SOBRE DEUDA</w:t>
            </w:r>
          </w:p>
        </w:tc>
        <w:tc>
          <w:tcPr>
            <w:tcW w:w="804" w:type="dxa"/>
            <w:vAlign w:val="center"/>
          </w:tcPr>
          <w:p w14:paraId="2D7F5DE3"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4,102</w:t>
            </w:r>
          </w:p>
        </w:tc>
        <w:tc>
          <w:tcPr>
            <w:tcW w:w="804" w:type="dxa"/>
            <w:vAlign w:val="center"/>
          </w:tcPr>
          <w:p w14:paraId="0A418D45"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5,594</w:t>
            </w:r>
          </w:p>
        </w:tc>
        <w:tc>
          <w:tcPr>
            <w:tcW w:w="804" w:type="dxa"/>
            <w:vAlign w:val="center"/>
          </w:tcPr>
          <w:p w14:paraId="0FD549F4"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5,877</w:t>
            </w:r>
          </w:p>
        </w:tc>
        <w:tc>
          <w:tcPr>
            <w:tcW w:w="804" w:type="dxa"/>
            <w:vAlign w:val="center"/>
          </w:tcPr>
          <w:p w14:paraId="0482C21D"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5,343</w:t>
            </w:r>
          </w:p>
        </w:tc>
        <w:tc>
          <w:tcPr>
            <w:tcW w:w="804" w:type="dxa"/>
            <w:vAlign w:val="center"/>
          </w:tcPr>
          <w:p w14:paraId="275D91AA"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5,992</w:t>
            </w:r>
          </w:p>
        </w:tc>
        <w:tc>
          <w:tcPr>
            <w:tcW w:w="804" w:type="dxa"/>
            <w:vAlign w:val="center"/>
          </w:tcPr>
          <w:p w14:paraId="4BA9EEA7"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6,064</w:t>
            </w:r>
          </w:p>
        </w:tc>
        <w:tc>
          <w:tcPr>
            <w:tcW w:w="804" w:type="dxa"/>
            <w:vAlign w:val="center"/>
          </w:tcPr>
          <w:p w14:paraId="51354E3A"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5,369</w:t>
            </w:r>
          </w:p>
        </w:tc>
        <w:tc>
          <w:tcPr>
            <w:tcW w:w="804" w:type="dxa"/>
            <w:vAlign w:val="center"/>
          </w:tcPr>
          <w:p w14:paraId="0506E93B"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4,512</w:t>
            </w:r>
          </w:p>
        </w:tc>
        <w:tc>
          <w:tcPr>
            <w:tcW w:w="804" w:type="dxa"/>
            <w:vAlign w:val="center"/>
          </w:tcPr>
          <w:p w14:paraId="752E2DF5"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3,620</w:t>
            </w:r>
          </w:p>
        </w:tc>
        <w:tc>
          <w:tcPr>
            <w:tcW w:w="804" w:type="dxa"/>
            <w:vAlign w:val="center"/>
          </w:tcPr>
          <w:p w14:paraId="07A612AF" w14:textId="77777777" w:rsidR="00C417DC" w:rsidRPr="006E35F2" w:rsidRDefault="00C417DC" w:rsidP="006E35F2">
            <w:pPr>
              <w:spacing w:line="20" w:lineRule="atLeast"/>
              <w:jc w:val="right"/>
              <w:rPr>
                <w:rFonts w:ascii="Arial Narrow" w:hAnsi="Arial Narrow" w:cs="Arial"/>
                <w:sz w:val="18"/>
                <w:szCs w:val="18"/>
                <w:lang w:val="es-AR"/>
              </w:rPr>
            </w:pPr>
            <w:r w:rsidRPr="006E35F2">
              <w:rPr>
                <w:rFonts w:ascii="Arial Narrow" w:hAnsi="Arial Narrow" w:cs="Arial"/>
                <w:color w:val="000000"/>
                <w:sz w:val="18"/>
                <w:szCs w:val="18"/>
              </w:rPr>
              <w:t>2,728</w:t>
            </w:r>
          </w:p>
        </w:tc>
      </w:tr>
      <w:tr w:rsidR="00C417DC" w:rsidRPr="006E35F2" w14:paraId="7197D799" w14:textId="77777777" w:rsidTr="00E956A0">
        <w:tc>
          <w:tcPr>
            <w:tcW w:w="1698" w:type="dxa"/>
            <w:vAlign w:val="center"/>
          </w:tcPr>
          <w:p w14:paraId="48CD0DE1" w14:textId="77777777" w:rsidR="00C417DC" w:rsidRPr="006E35F2" w:rsidRDefault="00C417DC" w:rsidP="006E35F2">
            <w:pPr>
              <w:spacing w:line="20" w:lineRule="atLeast"/>
              <w:rPr>
                <w:rFonts w:ascii="Arial Narrow" w:hAnsi="Arial Narrow" w:cs="Arial"/>
                <w:b/>
                <w:sz w:val="18"/>
                <w:szCs w:val="18"/>
                <w:lang w:val="es-AR"/>
              </w:rPr>
            </w:pPr>
            <w:r w:rsidRPr="006E35F2">
              <w:rPr>
                <w:rFonts w:ascii="Arial Narrow" w:hAnsi="Arial Narrow" w:cs="Arial"/>
                <w:b/>
                <w:sz w:val="18"/>
                <w:szCs w:val="18"/>
                <w:lang w:val="es-AR"/>
              </w:rPr>
              <w:t xml:space="preserve">  GASTOS DE CAPITAL</w:t>
            </w:r>
          </w:p>
        </w:tc>
        <w:tc>
          <w:tcPr>
            <w:tcW w:w="804" w:type="dxa"/>
            <w:vAlign w:val="center"/>
          </w:tcPr>
          <w:p w14:paraId="7D9A4B53"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102,112</w:t>
            </w:r>
          </w:p>
        </w:tc>
        <w:tc>
          <w:tcPr>
            <w:tcW w:w="804" w:type="dxa"/>
            <w:vAlign w:val="center"/>
          </w:tcPr>
          <w:p w14:paraId="2348A025"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130,060</w:t>
            </w:r>
          </w:p>
        </w:tc>
        <w:tc>
          <w:tcPr>
            <w:tcW w:w="804" w:type="dxa"/>
            <w:vAlign w:val="center"/>
          </w:tcPr>
          <w:p w14:paraId="343481FC"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119,025</w:t>
            </w:r>
          </w:p>
        </w:tc>
        <w:tc>
          <w:tcPr>
            <w:tcW w:w="804" w:type="dxa"/>
            <w:vAlign w:val="center"/>
          </w:tcPr>
          <w:p w14:paraId="5D6B7284"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127,069</w:t>
            </w:r>
          </w:p>
        </w:tc>
        <w:tc>
          <w:tcPr>
            <w:tcW w:w="804" w:type="dxa"/>
            <w:vAlign w:val="center"/>
          </w:tcPr>
          <w:p w14:paraId="7E152736"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134,782</w:t>
            </w:r>
          </w:p>
        </w:tc>
        <w:tc>
          <w:tcPr>
            <w:tcW w:w="804" w:type="dxa"/>
            <w:vAlign w:val="center"/>
          </w:tcPr>
          <w:p w14:paraId="0C8E4D17"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134,778</w:t>
            </w:r>
          </w:p>
        </w:tc>
        <w:tc>
          <w:tcPr>
            <w:tcW w:w="804" w:type="dxa"/>
            <w:vAlign w:val="center"/>
          </w:tcPr>
          <w:p w14:paraId="4A30123E"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140,519</w:t>
            </w:r>
          </w:p>
        </w:tc>
        <w:tc>
          <w:tcPr>
            <w:tcW w:w="804" w:type="dxa"/>
            <w:vAlign w:val="center"/>
          </w:tcPr>
          <w:p w14:paraId="3138B8C7"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149,895</w:t>
            </w:r>
          </w:p>
        </w:tc>
        <w:tc>
          <w:tcPr>
            <w:tcW w:w="804" w:type="dxa"/>
            <w:vAlign w:val="center"/>
          </w:tcPr>
          <w:p w14:paraId="6815857B"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156,999</w:t>
            </w:r>
          </w:p>
        </w:tc>
        <w:tc>
          <w:tcPr>
            <w:tcW w:w="804" w:type="dxa"/>
            <w:vAlign w:val="center"/>
          </w:tcPr>
          <w:p w14:paraId="1CAE9BB3"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164,289</w:t>
            </w:r>
          </w:p>
        </w:tc>
      </w:tr>
      <w:tr w:rsidR="00C417DC" w:rsidRPr="006E35F2" w14:paraId="77E1D7AC" w14:textId="77777777" w:rsidTr="00E956A0">
        <w:tc>
          <w:tcPr>
            <w:tcW w:w="1698" w:type="dxa"/>
            <w:vAlign w:val="center"/>
          </w:tcPr>
          <w:p w14:paraId="693703E9" w14:textId="77777777" w:rsidR="00C417DC" w:rsidRPr="006E35F2" w:rsidRDefault="00C417DC" w:rsidP="006E35F2">
            <w:pPr>
              <w:spacing w:line="20" w:lineRule="atLeast"/>
              <w:rPr>
                <w:rFonts w:ascii="Arial Narrow" w:hAnsi="Arial Narrow" w:cs="Arial"/>
                <w:sz w:val="18"/>
                <w:szCs w:val="18"/>
                <w:lang w:val="es-AR"/>
              </w:rPr>
            </w:pPr>
          </w:p>
        </w:tc>
        <w:tc>
          <w:tcPr>
            <w:tcW w:w="804" w:type="dxa"/>
            <w:vAlign w:val="center"/>
          </w:tcPr>
          <w:p w14:paraId="7E9E013E" w14:textId="77777777" w:rsidR="00C417DC" w:rsidRPr="006E35F2" w:rsidRDefault="00C417DC" w:rsidP="006E35F2">
            <w:pPr>
              <w:spacing w:line="20" w:lineRule="atLeast"/>
              <w:jc w:val="right"/>
              <w:rPr>
                <w:rFonts w:ascii="Arial Narrow" w:hAnsi="Arial Narrow" w:cs="Arial"/>
                <w:sz w:val="18"/>
                <w:szCs w:val="18"/>
                <w:lang w:val="es-AR"/>
              </w:rPr>
            </w:pPr>
          </w:p>
        </w:tc>
        <w:tc>
          <w:tcPr>
            <w:tcW w:w="804" w:type="dxa"/>
            <w:vAlign w:val="center"/>
          </w:tcPr>
          <w:p w14:paraId="0EA2B48B" w14:textId="77777777" w:rsidR="00C417DC" w:rsidRPr="006E35F2" w:rsidRDefault="00C417DC" w:rsidP="006E35F2">
            <w:pPr>
              <w:spacing w:line="20" w:lineRule="atLeast"/>
              <w:jc w:val="right"/>
              <w:rPr>
                <w:rFonts w:ascii="Arial Narrow" w:hAnsi="Arial Narrow" w:cs="Arial"/>
                <w:sz w:val="18"/>
                <w:szCs w:val="18"/>
                <w:lang w:val="es-AR"/>
              </w:rPr>
            </w:pPr>
          </w:p>
        </w:tc>
        <w:tc>
          <w:tcPr>
            <w:tcW w:w="804" w:type="dxa"/>
            <w:vAlign w:val="center"/>
          </w:tcPr>
          <w:p w14:paraId="12F4E648" w14:textId="77777777" w:rsidR="00C417DC" w:rsidRPr="006E35F2" w:rsidRDefault="00C417DC" w:rsidP="006E35F2">
            <w:pPr>
              <w:spacing w:line="20" w:lineRule="atLeast"/>
              <w:jc w:val="right"/>
              <w:rPr>
                <w:rFonts w:ascii="Arial Narrow" w:hAnsi="Arial Narrow" w:cs="Arial"/>
                <w:sz w:val="18"/>
                <w:szCs w:val="18"/>
                <w:lang w:val="es-AR"/>
              </w:rPr>
            </w:pPr>
          </w:p>
        </w:tc>
        <w:tc>
          <w:tcPr>
            <w:tcW w:w="804" w:type="dxa"/>
            <w:vAlign w:val="center"/>
          </w:tcPr>
          <w:p w14:paraId="58330AF5" w14:textId="77777777" w:rsidR="00C417DC" w:rsidRPr="006E35F2" w:rsidRDefault="00C417DC" w:rsidP="006E35F2">
            <w:pPr>
              <w:spacing w:line="20" w:lineRule="atLeast"/>
              <w:jc w:val="right"/>
              <w:rPr>
                <w:rFonts w:ascii="Arial Narrow" w:hAnsi="Arial Narrow" w:cs="Arial"/>
                <w:sz w:val="18"/>
                <w:szCs w:val="18"/>
                <w:lang w:val="es-AR"/>
              </w:rPr>
            </w:pPr>
          </w:p>
        </w:tc>
        <w:tc>
          <w:tcPr>
            <w:tcW w:w="804" w:type="dxa"/>
            <w:vAlign w:val="center"/>
          </w:tcPr>
          <w:p w14:paraId="393838B0" w14:textId="77777777" w:rsidR="00C417DC" w:rsidRPr="006E35F2" w:rsidRDefault="00C417DC" w:rsidP="006E35F2">
            <w:pPr>
              <w:spacing w:line="20" w:lineRule="atLeast"/>
              <w:jc w:val="right"/>
              <w:rPr>
                <w:rFonts w:ascii="Arial Narrow" w:hAnsi="Arial Narrow" w:cs="Arial"/>
                <w:sz w:val="18"/>
                <w:szCs w:val="18"/>
                <w:lang w:val="es-AR"/>
              </w:rPr>
            </w:pPr>
          </w:p>
        </w:tc>
        <w:tc>
          <w:tcPr>
            <w:tcW w:w="804" w:type="dxa"/>
            <w:vAlign w:val="center"/>
          </w:tcPr>
          <w:p w14:paraId="3CE3900E" w14:textId="77777777" w:rsidR="00C417DC" w:rsidRPr="006E35F2" w:rsidRDefault="00C417DC" w:rsidP="006E35F2">
            <w:pPr>
              <w:spacing w:line="20" w:lineRule="atLeast"/>
              <w:jc w:val="right"/>
              <w:rPr>
                <w:rFonts w:ascii="Arial Narrow" w:hAnsi="Arial Narrow" w:cs="Arial"/>
                <w:sz w:val="18"/>
                <w:szCs w:val="18"/>
                <w:lang w:val="es-AR"/>
              </w:rPr>
            </w:pPr>
          </w:p>
        </w:tc>
        <w:tc>
          <w:tcPr>
            <w:tcW w:w="804" w:type="dxa"/>
            <w:vAlign w:val="center"/>
          </w:tcPr>
          <w:p w14:paraId="011A33F2" w14:textId="77777777" w:rsidR="00C417DC" w:rsidRPr="006E35F2" w:rsidRDefault="00C417DC" w:rsidP="006E35F2">
            <w:pPr>
              <w:spacing w:line="20" w:lineRule="atLeast"/>
              <w:jc w:val="right"/>
              <w:rPr>
                <w:rFonts w:ascii="Arial Narrow" w:hAnsi="Arial Narrow" w:cs="Arial"/>
                <w:sz w:val="18"/>
                <w:szCs w:val="18"/>
                <w:lang w:val="es-AR"/>
              </w:rPr>
            </w:pPr>
          </w:p>
        </w:tc>
        <w:tc>
          <w:tcPr>
            <w:tcW w:w="804" w:type="dxa"/>
            <w:vAlign w:val="center"/>
          </w:tcPr>
          <w:p w14:paraId="654769A2" w14:textId="77777777" w:rsidR="00C417DC" w:rsidRPr="006E35F2" w:rsidRDefault="00C417DC" w:rsidP="006E35F2">
            <w:pPr>
              <w:spacing w:line="20" w:lineRule="atLeast"/>
              <w:jc w:val="right"/>
              <w:rPr>
                <w:rFonts w:ascii="Arial Narrow" w:hAnsi="Arial Narrow" w:cs="Arial"/>
                <w:sz w:val="18"/>
                <w:szCs w:val="18"/>
                <w:lang w:val="es-AR"/>
              </w:rPr>
            </w:pPr>
          </w:p>
        </w:tc>
        <w:tc>
          <w:tcPr>
            <w:tcW w:w="804" w:type="dxa"/>
            <w:vAlign w:val="center"/>
          </w:tcPr>
          <w:p w14:paraId="7FAC57D2" w14:textId="77777777" w:rsidR="00C417DC" w:rsidRPr="006E35F2" w:rsidRDefault="00C417DC" w:rsidP="006E35F2">
            <w:pPr>
              <w:spacing w:line="20" w:lineRule="atLeast"/>
              <w:jc w:val="right"/>
              <w:rPr>
                <w:rFonts w:ascii="Arial Narrow" w:hAnsi="Arial Narrow" w:cs="Arial"/>
                <w:sz w:val="18"/>
                <w:szCs w:val="18"/>
                <w:lang w:val="es-AR"/>
              </w:rPr>
            </w:pPr>
          </w:p>
        </w:tc>
        <w:tc>
          <w:tcPr>
            <w:tcW w:w="804" w:type="dxa"/>
            <w:vAlign w:val="center"/>
          </w:tcPr>
          <w:p w14:paraId="11B21525" w14:textId="77777777" w:rsidR="00C417DC" w:rsidRPr="006E35F2" w:rsidRDefault="00C417DC" w:rsidP="006E35F2">
            <w:pPr>
              <w:spacing w:line="20" w:lineRule="atLeast"/>
              <w:jc w:val="right"/>
              <w:rPr>
                <w:rFonts w:ascii="Arial Narrow" w:hAnsi="Arial Narrow" w:cs="Arial"/>
                <w:sz w:val="18"/>
                <w:szCs w:val="18"/>
                <w:lang w:val="es-AR"/>
              </w:rPr>
            </w:pPr>
          </w:p>
        </w:tc>
      </w:tr>
      <w:tr w:rsidR="00C417DC" w:rsidRPr="006E35F2" w14:paraId="29D52E9F" w14:textId="77777777" w:rsidTr="00E956A0">
        <w:tc>
          <w:tcPr>
            <w:tcW w:w="1698" w:type="dxa"/>
            <w:vAlign w:val="center"/>
          </w:tcPr>
          <w:p w14:paraId="2E1BDA45" w14:textId="77777777" w:rsidR="00C417DC" w:rsidRPr="006E35F2" w:rsidRDefault="00C417DC" w:rsidP="006E35F2">
            <w:pPr>
              <w:spacing w:line="20" w:lineRule="atLeast"/>
              <w:rPr>
                <w:rFonts w:ascii="Arial Narrow" w:hAnsi="Arial Narrow" w:cs="Arial"/>
                <w:b/>
                <w:sz w:val="18"/>
                <w:szCs w:val="18"/>
                <w:lang w:val="es-AR"/>
              </w:rPr>
            </w:pPr>
            <w:r w:rsidRPr="006E35F2">
              <w:rPr>
                <w:rFonts w:ascii="Arial Narrow" w:hAnsi="Arial Narrow" w:cs="Arial"/>
                <w:b/>
                <w:sz w:val="18"/>
                <w:szCs w:val="18"/>
                <w:lang w:val="es-AR"/>
              </w:rPr>
              <w:t>BALANCE CORRIENTE</w:t>
            </w:r>
          </w:p>
        </w:tc>
        <w:tc>
          <w:tcPr>
            <w:tcW w:w="804" w:type="dxa"/>
            <w:vAlign w:val="center"/>
          </w:tcPr>
          <w:p w14:paraId="7D915B69"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79,072</w:t>
            </w:r>
          </w:p>
        </w:tc>
        <w:tc>
          <w:tcPr>
            <w:tcW w:w="804" w:type="dxa"/>
            <w:vAlign w:val="center"/>
          </w:tcPr>
          <w:p w14:paraId="4C6CBCE3"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77,934</w:t>
            </w:r>
          </w:p>
        </w:tc>
        <w:tc>
          <w:tcPr>
            <w:tcW w:w="804" w:type="dxa"/>
            <w:vAlign w:val="center"/>
          </w:tcPr>
          <w:p w14:paraId="0297201E"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113,449</w:t>
            </w:r>
          </w:p>
        </w:tc>
        <w:tc>
          <w:tcPr>
            <w:tcW w:w="804" w:type="dxa"/>
            <w:vAlign w:val="center"/>
          </w:tcPr>
          <w:p w14:paraId="7AB7D598"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113,839</w:t>
            </w:r>
          </w:p>
        </w:tc>
        <w:tc>
          <w:tcPr>
            <w:tcW w:w="804" w:type="dxa"/>
            <w:vAlign w:val="center"/>
          </w:tcPr>
          <w:p w14:paraId="798A18FC"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114,300</w:t>
            </w:r>
          </w:p>
        </w:tc>
        <w:tc>
          <w:tcPr>
            <w:tcW w:w="804" w:type="dxa"/>
            <w:vAlign w:val="center"/>
          </w:tcPr>
          <w:p w14:paraId="41ED7A8D"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128,889</w:t>
            </w:r>
          </w:p>
        </w:tc>
        <w:tc>
          <w:tcPr>
            <w:tcW w:w="804" w:type="dxa"/>
            <w:vAlign w:val="center"/>
          </w:tcPr>
          <w:p w14:paraId="4E834891"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135,697</w:t>
            </w:r>
          </w:p>
        </w:tc>
        <w:tc>
          <w:tcPr>
            <w:tcW w:w="804" w:type="dxa"/>
            <w:vAlign w:val="center"/>
          </w:tcPr>
          <w:p w14:paraId="1D83B83F"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145,628</w:t>
            </w:r>
          </w:p>
        </w:tc>
        <w:tc>
          <w:tcPr>
            <w:tcW w:w="804" w:type="dxa"/>
            <w:vAlign w:val="center"/>
          </w:tcPr>
          <w:p w14:paraId="61400CFF"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152,335</w:t>
            </w:r>
          </w:p>
        </w:tc>
        <w:tc>
          <w:tcPr>
            <w:tcW w:w="804" w:type="dxa"/>
            <w:vAlign w:val="center"/>
          </w:tcPr>
          <w:p w14:paraId="713F70BE"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159,216</w:t>
            </w:r>
          </w:p>
        </w:tc>
      </w:tr>
      <w:tr w:rsidR="00C417DC" w:rsidRPr="006E35F2" w14:paraId="1A53EBC9" w14:textId="77777777" w:rsidTr="00E956A0">
        <w:trPr>
          <w:trHeight w:val="215"/>
        </w:trPr>
        <w:tc>
          <w:tcPr>
            <w:tcW w:w="1698" w:type="dxa"/>
            <w:vAlign w:val="center"/>
          </w:tcPr>
          <w:p w14:paraId="726A5E81" w14:textId="77777777" w:rsidR="00C417DC" w:rsidRPr="006E35F2" w:rsidRDefault="00C417DC" w:rsidP="006E35F2">
            <w:pPr>
              <w:spacing w:line="20" w:lineRule="atLeast"/>
              <w:rPr>
                <w:rFonts w:ascii="Arial Narrow" w:hAnsi="Arial Narrow" w:cs="Arial"/>
                <w:b/>
                <w:sz w:val="18"/>
                <w:szCs w:val="18"/>
                <w:lang w:val="es-AR"/>
              </w:rPr>
            </w:pPr>
            <w:r w:rsidRPr="006E35F2">
              <w:rPr>
                <w:rFonts w:ascii="Arial Narrow" w:hAnsi="Arial Narrow" w:cs="Arial"/>
                <w:b/>
                <w:sz w:val="18"/>
                <w:szCs w:val="18"/>
                <w:lang w:val="es-AR"/>
              </w:rPr>
              <w:t>BALANCE FISCAL</w:t>
            </w:r>
          </w:p>
        </w:tc>
        <w:tc>
          <w:tcPr>
            <w:tcW w:w="804" w:type="dxa"/>
            <w:vAlign w:val="center"/>
          </w:tcPr>
          <w:p w14:paraId="75B86569"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-2,965</w:t>
            </w:r>
          </w:p>
        </w:tc>
        <w:tc>
          <w:tcPr>
            <w:tcW w:w="804" w:type="dxa"/>
            <w:vAlign w:val="center"/>
          </w:tcPr>
          <w:p w14:paraId="3E175260"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-27,778</w:t>
            </w:r>
          </w:p>
        </w:tc>
        <w:tc>
          <w:tcPr>
            <w:tcW w:w="804" w:type="dxa"/>
            <w:vAlign w:val="center"/>
          </w:tcPr>
          <w:p w14:paraId="1FBFEFA3"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6,216</w:t>
            </w:r>
          </w:p>
        </w:tc>
        <w:tc>
          <w:tcPr>
            <w:tcW w:w="804" w:type="dxa"/>
            <w:vAlign w:val="center"/>
          </w:tcPr>
          <w:p w14:paraId="215913FD"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-1,103</w:t>
            </w:r>
          </w:p>
        </w:tc>
        <w:tc>
          <w:tcPr>
            <w:tcW w:w="804" w:type="dxa"/>
            <w:vAlign w:val="center"/>
          </w:tcPr>
          <w:p w14:paraId="7160873B"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-8,009</w:t>
            </w:r>
          </w:p>
        </w:tc>
        <w:tc>
          <w:tcPr>
            <w:tcW w:w="804" w:type="dxa"/>
            <w:vAlign w:val="center"/>
          </w:tcPr>
          <w:p w14:paraId="1F30D6BA"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6,943</w:t>
            </w:r>
          </w:p>
        </w:tc>
        <w:tc>
          <w:tcPr>
            <w:tcW w:w="804" w:type="dxa"/>
            <w:vAlign w:val="center"/>
          </w:tcPr>
          <w:p w14:paraId="2FAA4D73"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8,380</w:t>
            </w:r>
          </w:p>
        </w:tc>
        <w:tc>
          <w:tcPr>
            <w:tcW w:w="804" w:type="dxa"/>
            <w:vAlign w:val="center"/>
          </w:tcPr>
          <w:p w14:paraId="336A113D" w14:textId="77777777" w:rsidR="00C417DC" w:rsidRPr="006E35F2" w:rsidRDefault="00C417DC" w:rsidP="006E35F2">
            <w:pPr>
              <w:spacing w:line="20" w:lineRule="atLeast"/>
              <w:rPr>
                <w:rFonts w:ascii="Arial Narrow" w:hAnsi="Arial Narrow" w:cs="Arial"/>
                <w:b/>
                <w:sz w:val="18"/>
                <w:szCs w:val="18"/>
                <w:lang w:val="es-AR"/>
              </w:rPr>
            </w:pPr>
            <w:r w:rsidRPr="006E35F2">
              <w:rPr>
                <w:rFonts w:ascii="Arial Narrow" w:hAnsi="Arial Narrow" w:cs="Arial"/>
                <w:b/>
                <w:bCs/>
                <w:color w:val="000000"/>
                <w:sz w:val="18"/>
                <w:szCs w:val="18"/>
              </w:rPr>
              <w:t>9,318</w:t>
            </w:r>
          </w:p>
        </w:tc>
        <w:tc>
          <w:tcPr>
            <w:tcW w:w="804" w:type="dxa"/>
            <w:vAlign w:val="center"/>
          </w:tcPr>
          <w:p w14:paraId="0724308C" w14:textId="77777777" w:rsidR="00C417DC" w:rsidRPr="006E35F2" w:rsidRDefault="00C417DC" w:rsidP="006E35F2">
            <w:pPr>
              <w:spacing w:line="20" w:lineRule="atLeast"/>
              <w:rPr>
                <w:rFonts w:ascii="Arial Narrow" w:hAnsi="Arial Narrow" w:cs="Arial"/>
                <w:b/>
                <w:sz w:val="18"/>
                <w:szCs w:val="18"/>
                <w:lang w:val="es-AR"/>
              </w:rPr>
            </w:pPr>
            <w:r w:rsidRPr="006E35F2">
              <w:rPr>
                <w:rFonts w:ascii="Arial Narrow" w:hAnsi="Arial Narrow" w:cs="Arial"/>
                <w:b/>
                <w:bCs/>
                <w:color w:val="000000"/>
                <w:sz w:val="18"/>
                <w:szCs w:val="18"/>
              </w:rPr>
              <w:t>9,318</w:t>
            </w:r>
          </w:p>
        </w:tc>
        <w:tc>
          <w:tcPr>
            <w:tcW w:w="804" w:type="dxa"/>
            <w:vAlign w:val="center"/>
          </w:tcPr>
          <w:p w14:paraId="1267271B" w14:textId="77777777" w:rsidR="00C417DC" w:rsidRPr="006E35F2" w:rsidRDefault="00C417DC" w:rsidP="006E35F2">
            <w:pPr>
              <w:spacing w:line="20" w:lineRule="atLeast"/>
              <w:jc w:val="right"/>
              <w:rPr>
                <w:rFonts w:ascii="Arial Narrow" w:hAnsi="Arial Narrow" w:cs="Arial"/>
                <w:b/>
                <w:sz w:val="18"/>
                <w:szCs w:val="18"/>
                <w:lang w:val="es-AR"/>
              </w:rPr>
            </w:pPr>
            <w:r w:rsidRPr="006E35F2">
              <w:rPr>
                <w:rFonts w:ascii="Arial Narrow" w:hAnsi="Arial Narrow" w:cs="Arial"/>
                <w:b/>
                <w:bCs/>
                <w:color w:val="000000"/>
                <w:sz w:val="18"/>
                <w:szCs w:val="18"/>
              </w:rPr>
              <w:t>9,318</w:t>
            </w:r>
          </w:p>
        </w:tc>
      </w:tr>
    </w:tbl>
    <w:p w14:paraId="2089419B" w14:textId="77777777" w:rsidR="00C417DC" w:rsidRPr="006E35F2" w:rsidRDefault="00C417DC" w:rsidP="006E35F2">
      <w:pPr>
        <w:spacing w:after="0" w:line="20" w:lineRule="atLeast"/>
        <w:jc w:val="both"/>
        <w:rPr>
          <w:rFonts w:ascii="Arial" w:hAnsi="Arial" w:cs="Arial"/>
          <w:sz w:val="18"/>
          <w:szCs w:val="18"/>
          <w:lang w:val="es-AR"/>
        </w:rPr>
      </w:pPr>
      <w:r w:rsidRPr="006E35F2">
        <w:rPr>
          <w:rFonts w:ascii="Arial" w:hAnsi="Arial" w:cs="Arial"/>
          <w:sz w:val="18"/>
          <w:szCs w:val="18"/>
          <w:lang w:val="es-AR"/>
        </w:rPr>
        <w:t>Fuente: Documento de Marco Fiscal de Mediano Plazo 2014-2023.</w:t>
      </w:r>
    </w:p>
    <w:p w14:paraId="4CA6AB01" w14:textId="77777777" w:rsidR="00C417DC" w:rsidRPr="006E35F2" w:rsidRDefault="00C417DC" w:rsidP="006E35F2">
      <w:pPr>
        <w:spacing w:after="0" w:line="20" w:lineRule="atLeast"/>
        <w:rPr>
          <w:rFonts w:ascii="Arial" w:hAnsi="Arial" w:cs="Arial"/>
          <w:lang w:val="es-AR"/>
        </w:rPr>
      </w:pPr>
    </w:p>
    <w:p w14:paraId="30FB1B15" w14:textId="77777777" w:rsidR="00C417DC" w:rsidRPr="006E35F2" w:rsidRDefault="00C417DC" w:rsidP="006E35F2">
      <w:pPr>
        <w:spacing w:after="0" w:line="20" w:lineRule="atLeast"/>
        <w:rPr>
          <w:rFonts w:ascii="Arial" w:hAnsi="Arial" w:cs="Arial"/>
          <w:lang w:val="es-AR"/>
        </w:rPr>
      </w:pPr>
    </w:p>
    <w:p w14:paraId="2C4AC6AD" w14:textId="77777777" w:rsidR="00C417DC" w:rsidRPr="006E35F2" w:rsidRDefault="00C417DC" w:rsidP="006E35F2">
      <w:pPr>
        <w:spacing w:after="0" w:line="20" w:lineRule="atLeast"/>
        <w:rPr>
          <w:rFonts w:ascii="Arial" w:hAnsi="Arial" w:cs="Arial"/>
          <w:lang w:val="es-AR"/>
        </w:rPr>
      </w:pPr>
    </w:p>
    <w:p w14:paraId="4BB4B0B7" w14:textId="77777777" w:rsidR="00C417DC" w:rsidRPr="006E35F2" w:rsidRDefault="00C417DC" w:rsidP="006E35F2">
      <w:pPr>
        <w:spacing w:after="0" w:line="20" w:lineRule="atLeast"/>
        <w:rPr>
          <w:rFonts w:ascii="Arial" w:hAnsi="Arial" w:cs="Arial"/>
          <w:lang w:val="es-AR"/>
        </w:rPr>
      </w:pPr>
    </w:p>
    <w:p w14:paraId="6DEC3C76" w14:textId="77777777" w:rsidR="00C417DC" w:rsidRPr="006E35F2" w:rsidRDefault="00C417DC" w:rsidP="006E35F2">
      <w:pPr>
        <w:spacing w:after="0" w:line="20" w:lineRule="atLeast"/>
        <w:rPr>
          <w:rFonts w:ascii="Arial" w:hAnsi="Arial" w:cs="Arial"/>
          <w:lang w:val="es-AR"/>
        </w:rPr>
      </w:pPr>
    </w:p>
    <w:p w14:paraId="1AD86EDC" w14:textId="77777777" w:rsidR="00C417DC" w:rsidRPr="006E35F2" w:rsidRDefault="00C417DC" w:rsidP="006E35F2">
      <w:pPr>
        <w:spacing w:after="0" w:line="20" w:lineRule="atLeast"/>
        <w:rPr>
          <w:rFonts w:ascii="Arial" w:hAnsi="Arial" w:cs="Arial"/>
          <w:lang w:val="es-AR"/>
        </w:rPr>
      </w:pPr>
    </w:p>
    <w:p w14:paraId="7C21A84A" w14:textId="77777777" w:rsidR="00C417DC" w:rsidRPr="006E35F2" w:rsidRDefault="00C417DC" w:rsidP="006E35F2">
      <w:pPr>
        <w:spacing w:after="0" w:line="20" w:lineRule="atLeast"/>
        <w:rPr>
          <w:rFonts w:ascii="Arial" w:hAnsi="Arial" w:cs="Arial"/>
          <w:lang w:val="es-AR"/>
        </w:rPr>
      </w:pPr>
    </w:p>
    <w:p w14:paraId="76A409B6" w14:textId="77777777" w:rsidR="006E35F2" w:rsidRDefault="006E35F2">
      <w:pPr>
        <w:rPr>
          <w:rFonts w:ascii="Arial" w:hAnsi="Arial" w:cs="Arial"/>
          <w:b/>
          <w:lang w:val="es-ES_tradnl"/>
        </w:rPr>
      </w:pPr>
      <w:r>
        <w:rPr>
          <w:rFonts w:ascii="Arial" w:hAnsi="Arial" w:cs="Arial"/>
          <w:b/>
          <w:lang w:val="es-ES_tradnl"/>
        </w:rPr>
        <w:br w:type="page"/>
      </w:r>
    </w:p>
    <w:p w14:paraId="0771A4FE" w14:textId="6C43BFF3" w:rsidR="00AD070C" w:rsidRDefault="00EB3001" w:rsidP="006E35F2">
      <w:pPr>
        <w:spacing w:after="0" w:line="20" w:lineRule="atLeast"/>
        <w:jc w:val="right"/>
        <w:rPr>
          <w:rFonts w:ascii="Arial" w:hAnsi="Arial" w:cs="Arial"/>
          <w:b/>
          <w:lang w:val="es-ES_tradnl"/>
        </w:rPr>
      </w:pPr>
      <w:r w:rsidRPr="006E35F2">
        <w:rPr>
          <w:rFonts w:ascii="Arial" w:hAnsi="Arial" w:cs="Arial"/>
          <w:b/>
          <w:lang w:val="es-ES_tradnl"/>
        </w:rPr>
        <w:lastRenderedPageBreak/>
        <w:t xml:space="preserve">ANEXO </w:t>
      </w:r>
      <w:r w:rsidR="00C417DC" w:rsidRPr="006E35F2">
        <w:rPr>
          <w:rFonts w:ascii="Arial" w:hAnsi="Arial" w:cs="Arial"/>
          <w:b/>
          <w:lang w:val="es-ES_tradnl"/>
        </w:rPr>
        <w:t>I</w:t>
      </w:r>
      <w:r w:rsidRPr="006E35F2">
        <w:rPr>
          <w:rFonts w:ascii="Arial" w:hAnsi="Arial" w:cs="Arial"/>
          <w:b/>
          <w:lang w:val="es-ES_tradnl"/>
        </w:rPr>
        <w:t>I</w:t>
      </w:r>
      <w:r w:rsidR="00F70A3B" w:rsidRPr="006E35F2">
        <w:rPr>
          <w:rFonts w:ascii="Arial" w:hAnsi="Arial" w:cs="Arial"/>
          <w:b/>
          <w:lang w:val="es-ES_tradnl"/>
        </w:rPr>
        <w:t>-</w:t>
      </w:r>
      <w:r w:rsidR="006E35F2">
        <w:rPr>
          <w:rFonts w:ascii="Arial" w:hAnsi="Arial" w:cs="Arial"/>
          <w:b/>
          <w:lang w:val="es-ES_tradnl"/>
        </w:rPr>
        <w:t>a</w:t>
      </w:r>
    </w:p>
    <w:p w14:paraId="7E27B1D4" w14:textId="77777777" w:rsidR="006E35F2" w:rsidRDefault="006E35F2" w:rsidP="006E35F2">
      <w:pPr>
        <w:spacing w:after="0" w:line="20" w:lineRule="atLeast"/>
        <w:jc w:val="right"/>
        <w:rPr>
          <w:rFonts w:ascii="Arial" w:hAnsi="Arial" w:cs="Arial"/>
          <w:b/>
          <w:lang w:val="es-ES_tradnl"/>
        </w:rPr>
      </w:pPr>
    </w:p>
    <w:p w14:paraId="53DE0913" w14:textId="77777777" w:rsidR="006E35F2" w:rsidRDefault="006E35F2" w:rsidP="006E35F2">
      <w:pPr>
        <w:spacing w:after="0" w:line="20" w:lineRule="atLeast"/>
        <w:jc w:val="right"/>
        <w:rPr>
          <w:rFonts w:ascii="Arial" w:hAnsi="Arial" w:cs="Arial"/>
          <w:b/>
          <w:lang w:val="es-ES_tradnl"/>
        </w:rPr>
      </w:pPr>
    </w:p>
    <w:p w14:paraId="2DD356B4" w14:textId="77777777" w:rsidR="00EB3001" w:rsidRPr="006E35F2" w:rsidRDefault="00EB3001" w:rsidP="006E35F2">
      <w:pPr>
        <w:pStyle w:val="Heading1"/>
        <w:spacing w:before="0" w:line="20" w:lineRule="atLeast"/>
        <w:jc w:val="center"/>
        <w:rPr>
          <w:rFonts w:ascii="Arial" w:hAnsi="Arial" w:cs="Arial"/>
          <w:b/>
          <w:bCs/>
          <w:sz w:val="22"/>
          <w:szCs w:val="22"/>
        </w:rPr>
      </w:pPr>
      <w:bookmarkStart w:id="7" w:name="_Toc191577963"/>
      <w:r w:rsidRPr="006E35F2">
        <w:rPr>
          <w:rFonts w:ascii="Arial" w:hAnsi="Arial" w:cs="Arial"/>
          <w:b/>
          <w:bCs/>
          <w:sz w:val="22"/>
          <w:szCs w:val="22"/>
        </w:rPr>
        <w:t xml:space="preserve">COLOMBIA </w:t>
      </w:r>
    </w:p>
    <w:bookmarkEnd w:id="7"/>
    <w:p w14:paraId="1FB1F43C" w14:textId="77777777" w:rsidR="00EB3001" w:rsidRDefault="00EB3001" w:rsidP="006E35F2">
      <w:pPr>
        <w:spacing w:after="0" w:line="20" w:lineRule="atLeast"/>
        <w:jc w:val="center"/>
        <w:rPr>
          <w:rFonts w:ascii="Arial" w:hAnsi="Arial" w:cs="Arial"/>
          <w:b/>
          <w:bCs/>
          <w:lang w:val="es-ES_tradnl"/>
        </w:rPr>
      </w:pPr>
      <w:r w:rsidRPr="006E35F2">
        <w:rPr>
          <w:rFonts w:ascii="Arial" w:hAnsi="Arial" w:cs="Arial"/>
          <w:b/>
          <w:bCs/>
          <w:lang w:val="es-ES_tradnl"/>
        </w:rPr>
        <w:t>Segundo Programa de Fortalecimiento Fiscal y del Gasto en Inversión Pública de las Entidades Territoriales (CO-L1155)</w:t>
      </w:r>
    </w:p>
    <w:p w14:paraId="44E09C0D" w14:textId="77777777" w:rsidR="006E35F2" w:rsidRPr="006E35F2" w:rsidRDefault="006E35F2" w:rsidP="006E35F2">
      <w:pPr>
        <w:spacing w:after="0" w:line="20" w:lineRule="atLeast"/>
        <w:jc w:val="center"/>
        <w:rPr>
          <w:rFonts w:ascii="Arial" w:hAnsi="Arial" w:cs="Arial"/>
          <w:bCs/>
          <w:lang w:val="es-ES_tradnl"/>
        </w:rPr>
      </w:pPr>
    </w:p>
    <w:p w14:paraId="08F36829" w14:textId="77777777" w:rsidR="00EB3001" w:rsidRDefault="00EB3001" w:rsidP="006E35F2">
      <w:pPr>
        <w:tabs>
          <w:tab w:val="left" w:pos="1710"/>
        </w:tabs>
        <w:spacing w:after="0" w:line="20" w:lineRule="atLeast"/>
        <w:jc w:val="center"/>
        <w:rPr>
          <w:rFonts w:ascii="Arial" w:hAnsi="Arial" w:cs="Arial"/>
          <w:b/>
          <w:i/>
          <w:lang w:val="es-ES"/>
        </w:rPr>
      </w:pPr>
      <w:r w:rsidRPr="006E35F2">
        <w:rPr>
          <w:rFonts w:ascii="Arial" w:hAnsi="Arial" w:cs="Arial"/>
          <w:b/>
          <w:i/>
          <w:lang w:val="es-ES"/>
        </w:rPr>
        <w:t>Ficha de Identificación de Proyectos de Inversión</w:t>
      </w:r>
    </w:p>
    <w:p w14:paraId="77CF87D8" w14:textId="77777777" w:rsidR="006E35F2" w:rsidRPr="006E35F2" w:rsidRDefault="006E35F2" w:rsidP="006E35F2">
      <w:pPr>
        <w:tabs>
          <w:tab w:val="left" w:pos="1710"/>
        </w:tabs>
        <w:spacing w:after="0" w:line="20" w:lineRule="atLeast"/>
        <w:jc w:val="center"/>
        <w:rPr>
          <w:rFonts w:ascii="Arial" w:hAnsi="Arial" w:cs="Arial"/>
          <w:b/>
          <w:i/>
          <w:lang w:val="es-ES"/>
        </w:rPr>
      </w:pPr>
    </w:p>
    <w:p w14:paraId="7CEF8F82" w14:textId="3EA5629D" w:rsidR="00EB3001" w:rsidRDefault="00EB3001" w:rsidP="006E35F2">
      <w:pPr>
        <w:pStyle w:val="ListParagraph"/>
        <w:numPr>
          <w:ilvl w:val="0"/>
          <w:numId w:val="17"/>
        </w:numPr>
        <w:spacing w:after="0" w:line="20" w:lineRule="atLeast"/>
        <w:contextualSpacing w:val="0"/>
        <w:jc w:val="both"/>
        <w:rPr>
          <w:rFonts w:ascii="Arial" w:hAnsi="Arial" w:cs="Arial"/>
          <w:b/>
          <w:lang w:val="es-ES"/>
        </w:rPr>
      </w:pPr>
      <w:r w:rsidRPr="006E35F2">
        <w:rPr>
          <w:rFonts w:ascii="Arial" w:hAnsi="Arial" w:cs="Arial"/>
          <w:b/>
          <w:lang w:val="es-ES"/>
        </w:rPr>
        <w:t xml:space="preserve">Información Básica del Proyecto </w:t>
      </w:r>
    </w:p>
    <w:p w14:paraId="6F9B6399" w14:textId="77777777" w:rsidR="006E35F2" w:rsidRPr="006E35F2" w:rsidRDefault="006E35F2" w:rsidP="006E35F2">
      <w:pPr>
        <w:pStyle w:val="ListParagraph"/>
        <w:spacing w:after="0" w:line="20" w:lineRule="atLeast"/>
        <w:ind w:left="360"/>
        <w:contextualSpacing w:val="0"/>
        <w:jc w:val="both"/>
        <w:rPr>
          <w:rFonts w:ascii="Arial" w:hAnsi="Arial" w:cs="Arial"/>
          <w:b/>
          <w:lang w:val="es-ES"/>
        </w:rPr>
      </w:pPr>
    </w:p>
    <w:tbl>
      <w:tblPr>
        <w:tblStyle w:val="TableGrid"/>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EB3001" w:rsidRPr="00185BC3" w14:paraId="3862F7B4" w14:textId="77777777" w:rsidTr="005C1CA9">
        <w:tc>
          <w:tcPr>
            <w:tcW w:w="4140" w:type="dxa"/>
            <w:shd w:val="clear" w:color="auto" w:fill="auto"/>
          </w:tcPr>
          <w:p w14:paraId="0D616B49" w14:textId="77777777" w:rsidR="00EB3001" w:rsidRPr="006E35F2" w:rsidRDefault="00EB3001"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Nombre del Proyecto:</w:t>
            </w:r>
          </w:p>
        </w:tc>
        <w:tc>
          <w:tcPr>
            <w:tcW w:w="4428" w:type="dxa"/>
            <w:shd w:val="clear" w:color="auto" w:fill="auto"/>
          </w:tcPr>
          <w:p w14:paraId="6D5D8923" w14:textId="77777777" w:rsidR="00EB3001" w:rsidRPr="006E35F2" w:rsidRDefault="00E23E68" w:rsidP="006E35F2">
            <w:pPr>
              <w:spacing w:line="20" w:lineRule="atLeast"/>
              <w:ind w:left="360"/>
              <w:rPr>
                <w:rFonts w:ascii="Arial" w:hAnsi="Arial" w:cs="Arial"/>
                <w:lang w:val="es-ES"/>
              </w:rPr>
            </w:pPr>
            <w:r w:rsidRPr="006E35F2">
              <w:rPr>
                <w:rFonts w:ascii="Arial" w:hAnsi="Arial" w:cs="Arial"/>
                <w:lang w:val="es-ES"/>
              </w:rPr>
              <w:t>Paso sub-fluvial de la quebrada El Perro</w:t>
            </w:r>
          </w:p>
        </w:tc>
      </w:tr>
      <w:tr w:rsidR="00EB3001" w:rsidRPr="006E35F2" w14:paraId="7045D623" w14:textId="77777777" w:rsidTr="00833BA0">
        <w:tc>
          <w:tcPr>
            <w:tcW w:w="4140" w:type="dxa"/>
          </w:tcPr>
          <w:p w14:paraId="47C5951F" w14:textId="77777777" w:rsidR="00EB3001" w:rsidRPr="006E35F2" w:rsidRDefault="00EB3001"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Ciudad:</w:t>
            </w:r>
          </w:p>
        </w:tc>
        <w:tc>
          <w:tcPr>
            <w:tcW w:w="4428" w:type="dxa"/>
          </w:tcPr>
          <w:p w14:paraId="01F6B336" w14:textId="77777777" w:rsidR="00EB3001" w:rsidRPr="006E35F2" w:rsidRDefault="00E23E68" w:rsidP="006E35F2">
            <w:pPr>
              <w:spacing w:line="20" w:lineRule="atLeast"/>
              <w:ind w:left="360"/>
              <w:rPr>
                <w:rFonts w:ascii="Arial" w:hAnsi="Arial" w:cs="Arial"/>
                <w:lang w:val="es-ES"/>
              </w:rPr>
            </w:pPr>
            <w:r w:rsidRPr="006E35F2">
              <w:rPr>
                <w:rFonts w:ascii="Arial" w:hAnsi="Arial" w:cs="Arial"/>
                <w:lang w:val="es-ES"/>
              </w:rPr>
              <w:t>Manizales</w:t>
            </w:r>
          </w:p>
        </w:tc>
      </w:tr>
      <w:tr w:rsidR="00EB3001" w:rsidRPr="006E35F2" w14:paraId="13035930" w14:textId="77777777" w:rsidTr="00833BA0">
        <w:tc>
          <w:tcPr>
            <w:tcW w:w="4140" w:type="dxa"/>
          </w:tcPr>
          <w:p w14:paraId="4234ED69" w14:textId="77777777" w:rsidR="00EB3001" w:rsidRPr="006E35F2" w:rsidRDefault="00EB3001"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 xml:space="preserve">Entidad Responsable (Gobierno Local, Agencia o Empresa) </w:t>
            </w:r>
          </w:p>
        </w:tc>
        <w:tc>
          <w:tcPr>
            <w:tcW w:w="4428" w:type="dxa"/>
          </w:tcPr>
          <w:p w14:paraId="0384A6E5" w14:textId="77777777" w:rsidR="00EB3001" w:rsidRPr="006E35F2" w:rsidRDefault="00E23E68" w:rsidP="006E35F2">
            <w:pPr>
              <w:pStyle w:val="ListParagraph"/>
              <w:spacing w:line="20" w:lineRule="atLeast"/>
              <w:ind w:left="0"/>
              <w:rPr>
                <w:rFonts w:ascii="Arial" w:hAnsi="Arial" w:cs="Arial"/>
                <w:lang w:val="es-ES"/>
              </w:rPr>
            </w:pPr>
            <w:r w:rsidRPr="006E35F2">
              <w:rPr>
                <w:rFonts w:ascii="Arial" w:hAnsi="Arial" w:cs="Arial"/>
                <w:lang w:val="es-ES"/>
              </w:rPr>
              <w:t>Aguas de Manizales S.A. E.S.P.</w:t>
            </w:r>
          </w:p>
        </w:tc>
      </w:tr>
      <w:tr w:rsidR="00EB3001" w:rsidRPr="006E35F2" w14:paraId="13B3B296" w14:textId="77777777" w:rsidTr="00833BA0">
        <w:tc>
          <w:tcPr>
            <w:tcW w:w="4140" w:type="dxa"/>
          </w:tcPr>
          <w:p w14:paraId="0281508C" w14:textId="77777777" w:rsidR="00EB3001" w:rsidRPr="006E35F2" w:rsidDel="00B513CC" w:rsidRDefault="00EB3001"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Agencia Ejecutora:</w:t>
            </w:r>
          </w:p>
        </w:tc>
        <w:tc>
          <w:tcPr>
            <w:tcW w:w="4428" w:type="dxa"/>
          </w:tcPr>
          <w:p w14:paraId="35FBB0A0" w14:textId="77777777" w:rsidR="00EB3001" w:rsidRPr="006E35F2" w:rsidRDefault="00E23E68" w:rsidP="006E35F2">
            <w:pPr>
              <w:spacing w:line="20" w:lineRule="atLeast"/>
              <w:rPr>
                <w:rFonts w:ascii="Arial" w:hAnsi="Arial" w:cs="Arial"/>
                <w:lang w:val="es-ES"/>
              </w:rPr>
            </w:pPr>
            <w:r w:rsidRPr="006E35F2">
              <w:rPr>
                <w:rFonts w:ascii="Arial" w:hAnsi="Arial" w:cs="Arial"/>
                <w:lang w:val="es-ES"/>
              </w:rPr>
              <w:t>Aguas de Manizales S.A. E.S.P.</w:t>
            </w:r>
          </w:p>
        </w:tc>
      </w:tr>
      <w:tr w:rsidR="00EB3001" w:rsidRPr="006E35F2" w14:paraId="03A654D2" w14:textId="77777777" w:rsidTr="00833BA0">
        <w:tc>
          <w:tcPr>
            <w:tcW w:w="4140" w:type="dxa"/>
          </w:tcPr>
          <w:p w14:paraId="6FD6E168" w14:textId="77777777" w:rsidR="00EB3001" w:rsidRPr="006E35F2" w:rsidRDefault="00EB3001"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Costo total del proyecto o programa</w:t>
            </w:r>
            <w:r w:rsidR="00D70DEB" w:rsidRPr="006E35F2">
              <w:rPr>
                <w:rFonts w:ascii="Arial" w:hAnsi="Arial" w:cs="Arial"/>
                <w:lang w:val="es-ES"/>
              </w:rPr>
              <w:t xml:space="preserve"> (en miles de USD)</w:t>
            </w:r>
            <w:r w:rsidRPr="006E35F2">
              <w:rPr>
                <w:rFonts w:ascii="Arial" w:hAnsi="Arial" w:cs="Arial"/>
                <w:lang w:val="es-ES"/>
              </w:rPr>
              <w:t>:</w:t>
            </w:r>
          </w:p>
        </w:tc>
        <w:tc>
          <w:tcPr>
            <w:tcW w:w="4428" w:type="dxa"/>
          </w:tcPr>
          <w:p w14:paraId="21924679" w14:textId="77777777" w:rsidR="00EB3001" w:rsidRPr="006E35F2" w:rsidRDefault="00E23E68" w:rsidP="006E35F2">
            <w:pPr>
              <w:spacing w:line="20" w:lineRule="atLeast"/>
              <w:ind w:left="360"/>
              <w:jc w:val="right"/>
              <w:rPr>
                <w:rFonts w:ascii="Arial" w:hAnsi="Arial" w:cs="Arial"/>
                <w:lang w:val="es-ES"/>
              </w:rPr>
            </w:pPr>
            <w:r w:rsidRPr="006E35F2">
              <w:rPr>
                <w:rFonts w:ascii="Arial" w:hAnsi="Arial" w:cs="Arial"/>
                <w:lang w:val="es-ES"/>
              </w:rPr>
              <w:t>67</w:t>
            </w:r>
            <w:r w:rsidR="00A5432D" w:rsidRPr="006E35F2">
              <w:rPr>
                <w:rFonts w:ascii="Arial" w:hAnsi="Arial" w:cs="Arial"/>
                <w:lang w:val="es-ES"/>
              </w:rPr>
              <w:t>1</w:t>
            </w:r>
            <w:r w:rsidRPr="006E35F2">
              <w:rPr>
                <w:rFonts w:ascii="Arial" w:hAnsi="Arial" w:cs="Arial"/>
                <w:lang w:val="es-ES"/>
              </w:rPr>
              <w:t>,00</w:t>
            </w:r>
          </w:p>
        </w:tc>
      </w:tr>
      <w:tr w:rsidR="00EB3001" w:rsidRPr="006E35F2" w14:paraId="12C0F3D0" w14:textId="77777777" w:rsidTr="00833BA0">
        <w:tc>
          <w:tcPr>
            <w:tcW w:w="4140" w:type="dxa"/>
          </w:tcPr>
          <w:p w14:paraId="1F10ACFF" w14:textId="77777777" w:rsidR="00EB3001" w:rsidRPr="006E35F2" w:rsidRDefault="00EB3001"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 xml:space="preserve">Necesidad de Financiamiento: (en </w:t>
            </w:r>
            <w:r w:rsidR="00833BA0" w:rsidRPr="006E35F2">
              <w:rPr>
                <w:rFonts w:ascii="Arial" w:hAnsi="Arial" w:cs="Arial"/>
                <w:lang w:val="es-ES"/>
              </w:rPr>
              <w:t>miles</w:t>
            </w:r>
            <w:r w:rsidRPr="006E35F2">
              <w:rPr>
                <w:rFonts w:ascii="Arial" w:hAnsi="Arial" w:cs="Arial"/>
                <w:lang w:val="es-ES"/>
              </w:rPr>
              <w:t xml:space="preserve"> de </w:t>
            </w:r>
            <w:r w:rsidR="00833BA0" w:rsidRPr="006E35F2">
              <w:rPr>
                <w:rFonts w:ascii="Arial" w:hAnsi="Arial" w:cs="Arial"/>
                <w:lang w:val="es-ES"/>
              </w:rPr>
              <w:t>USD</w:t>
            </w:r>
            <w:r w:rsidRPr="006E35F2">
              <w:rPr>
                <w:rFonts w:ascii="Arial" w:hAnsi="Arial" w:cs="Arial"/>
                <w:lang w:val="es-ES"/>
              </w:rPr>
              <w:t>)</w:t>
            </w:r>
          </w:p>
        </w:tc>
        <w:tc>
          <w:tcPr>
            <w:tcW w:w="4428" w:type="dxa"/>
          </w:tcPr>
          <w:p w14:paraId="5DC968A9" w14:textId="77777777" w:rsidR="00EB3001" w:rsidRPr="006E35F2" w:rsidRDefault="00E23E68" w:rsidP="006E35F2">
            <w:pPr>
              <w:spacing w:line="20" w:lineRule="atLeast"/>
              <w:ind w:left="360"/>
              <w:jc w:val="right"/>
              <w:rPr>
                <w:rFonts w:ascii="Arial" w:hAnsi="Arial" w:cs="Arial"/>
                <w:lang w:val="es-ES"/>
              </w:rPr>
            </w:pPr>
            <w:r w:rsidRPr="006E35F2">
              <w:rPr>
                <w:rFonts w:ascii="Arial" w:hAnsi="Arial" w:cs="Arial"/>
                <w:lang w:val="es-ES"/>
              </w:rPr>
              <w:t>67</w:t>
            </w:r>
            <w:r w:rsidR="00A5432D" w:rsidRPr="006E35F2">
              <w:rPr>
                <w:rFonts w:ascii="Arial" w:hAnsi="Arial" w:cs="Arial"/>
                <w:lang w:val="es-ES"/>
              </w:rPr>
              <w:t>1</w:t>
            </w:r>
            <w:r w:rsidRPr="006E35F2">
              <w:rPr>
                <w:rFonts w:ascii="Arial" w:hAnsi="Arial" w:cs="Arial"/>
                <w:lang w:val="es-ES"/>
              </w:rPr>
              <w:t>,00</w:t>
            </w:r>
          </w:p>
        </w:tc>
      </w:tr>
      <w:tr w:rsidR="00EB3001" w:rsidRPr="006E35F2" w14:paraId="2552F1EC" w14:textId="77777777" w:rsidTr="00833BA0">
        <w:tc>
          <w:tcPr>
            <w:tcW w:w="4140" w:type="dxa"/>
          </w:tcPr>
          <w:p w14:paraId="0F5632EE" w14:textId="77777777" w:rsidR="00EB3001" w:rsidRPr="006E35F2" w:rsidRDefault="00EB3001"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 xml:space="preserve">Contrapartida Local: (en </w:t>
            </w:r>
            <w:r w:rsidR="00833BA0" w:rsidRPr="006E35F2">
              <w:rPr>
                <w:rFonts w:ascii="Arial" w:hAnsi="Arial" w:cs="Arial"/>
                <w:lang w:val="es-ES"/>
              </w:rPr>
              <w:t>miles</w:t>
            </w:r>
            <w:r w:rsidRPr="006E35F2">
              <w:rPr>
                <w:rFonts w:ascii="Arial" w:hAnsi="Arial" w:cs="Arial"/>
                <w:lang w:val="es-ES"/>
              </w:rPr>
              <w:t xml:space="preserve"> de </w:t>
            </w:r>
            <w:r w:rsidR="00833BA0" w:rsidRPr="006E35F2">
              <w:rPr>
                <w:rFonts w:ascii="Arial" w:hAnsi="Arial" w:cs="Arial"/>
                <w:lang w:val="es-ES"/>
              </w:rPr>
              <w:t>USD</w:t>
            </w:r>
            <w:r w:rsidRPr="006E35F2">
              <w:rPr>
                <w:rFonts w:ascii="Arial" w:hAnsi="Arial" w:cs="Arial"/>
                <w:lang w:val="es-ES"/>
              </w:rPr>
              <w:t>)</w:t>
            </w:r>
          </w:p>
        </w:tc>
        <w:tc>
          <w:tcPr>
            <w:tcW w:w="4428" w:type="dxa"/>
          </w:tcPr>
          <w:p w14:paraId="78EC890F" w14:textId="77777777" w:rsidR="00EB3001" w:rsidRPr="006E35F2" w:rsidRDefault="00E23E68" w:rsidP="006E35F2">
            <w:pPr>
              <w:spacing w:line="20" w:lineRule="atLeast"/>
              <w:ind w:left="360"/>
              <w:jc w:val="right"/>
              <w:rPr>
                <w:rFonts w:ascii="Arial" w:hAnsi="Arial" w:cs="Arial"/>
                <w:lang w:val="es-ES"/>
              </w:rPr>
            </w:pPr>
            <w:r w:rsidRPr="006E35F2">
              <w:rPr>
                <w:rFonts w:ascii="Arial" w:hAnsi="Arial" w:cs="Arial"/>
                <w:lang w:val="es-ES"/>
              </w:rPr>
              <w:t>0,00</w:t>
            </w:r>
          </w:p>
        </w:tc>
      </w:tr>
      <w:tr w:rsidR="00EB3001" w:rsidRPr="006E35F2" w14:paraId="1A944A12" w14:textId="77777777" w:rsidTr="00833BA0">
        <w:tc>
          <w:tcPr>
            <w:tcW w:w="4140" w:type="dxa"/>
          </w:tcPr>
          <w:p w14:paraId="7A17ACBE" w14:textId="77777777" w:rsidR="00EB3001" w:rsidRPr="006E35F2" w:rsidRDefault="00EB3001"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Periodo de Desembolso (incluye periodo de ejecución):</w:t>
            </w:r>
          </w:p>
        </w:tc>
        <w:tc>
          <w:tcPr>
            <w:tcW w:w="4428" w:type="dxa"/>
          </w:tcPr>
          <w:p w14:paraId="794AF632" w14:textId="77777777" w:rsidR="00EB3001" w:rsidRPr="006E35F2" w:rsidRDefault="00EB3001" w:rsidP="006E35F2">
            <w:pPr>
              <w:spacing w:line="20" w:lineRule="atLeast"/>
              <w:ind w:left="360"/>
              <w:jc w:val="right"/>
              <w:rPr>
                <w:rFonts w:ascii="Arial" w:hAnsi="Arial" w:cs="Arial"/>
                <w:lang w:val="es-ES"/>
              </w:rPr>
            </w:pPr>
          </w:p>
          <w:p w14:paraId="4BD3E20F" w14:textId="77777777" w:rsidR="00E23E68" w:rsidRPr="006E35F2" w:rsidRDefault="00E23E68" w:rsidP="006E35F2">
            <w:pPr>
              <w:spacing w:line="20" w:lineRule="atLeast"/>
              <w:ind w:left="360"/>
              <w:jc w:val="right"/>
              <w:rPr>
                <w:rFonts w:ascii="Arial" w:hAnsi="Arial" w:cs="Arial"/>
                <w:lang w:val="es-ES"/>
              </w:rPr>
            </w:pPr>
            <w:r w:rsidRPr="006E35F2">
              <w:rPr>
                <w:rFonts w:ascii="Arial" w:hAnsi="Arial" w:cs="Arial"/>
                <w:lang w:val="es-ES"/>
              </w:rPr>
              <w:t>30 meses</w:t>
            </w:r>
          </w:p>
        </w:tc>
      </w:tr>
      <w:tr w:rsidR="00EB3001" w:rsidRPr="006E35F2" w14:paraId="4BC149B0" w14:textId="77777777" w:rsidTr="00833BA0">
        <w:tc>
          <w:tcPr>
            <w:tcW w:w="4140" w:type="dxa"/>
          </w:tcPr>
          <w:p w14:paraId="45EA483D" w14:textId="77777777" w:rsidR="00EB3001" w:rsidRPr="006E35F2" w:rsidRDefault="00EB3001"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 xml:space="preserve">Fecha de Inicio: </w:t>
            </w:r>
          </w:p>
        </w:tc>
        <w:tc>
          <w:tcPr>
            <w:tcW w:w="4428" w:type="dxa"/>
          </w:tcPr>
          <w:p w14:paraId="47E232BD" w14:textId="77777777" w:rsidR="00EB3001" w:rsidRPr="006E35F2" w:rsidRDefault="006B6A6C" w:rsidP="006E35F2">
            <w:pPr>
              <w:spacing w:line="20" w:lineRule="atLeast"/>
              <w:ind w:left="360"/>
              <w:jc w:val="right"/>
              <w:rPr>
                <w:rFonts w:ascii="Arial" w:hAnsi="Arial" w:cs="Arial"/>
                <w:lang w:val="es-ES"/>
              </w:rPr>
            </w:pPr>
            <w:r w:rsidRPr="006E35F2">
              <w:rPr>
                <w:rFonts w:ascii="Arial" w:hAnsi="Arial" w:cs="Arial"/>
                <w:lang w:val="es-ES"/>
              </w:rPr>
              <w:t>2015</w:t>
            </w:r>
          </w:p>
        </w:tc>
      </w:tr>
    </w:tbl>
    <w:p w14:paraId="3748E7A2" w14:textId="77777777" w:rsidR="006E35F2" w:rsidRDefault="006E35F2" w:rsidP="006E35F2">
      <w:pPr>
        <w:pStyle w:val="ListParagraph"/>
        <w:spacing w:after="0" w:line="20" w:lineRule="atLeast"/>
        <w:ind w:left="360"/>
        <w:contextualSpacing w:val="0"/>
        <w:rPr>
          <w:rFonts w:ascii="Arial" w:hAnsi="Arial" w:cs="Arial"/>
          <w:b/>
          <w:lang w:val="es-ES"/>
        </w:rPr>
      </w:pPr>
    </w:p>
    <w:p w14:paraId="5134B449" w14:textId="69C4F135" w:rsidR="00EB3001" w:rsidRDefault="00EB3001" w:rsidP="006E35F2">
      <w:pPr>
        <w:pStyle w:val="ListParagraph"/>
        <w:numPr>
          <w:ilvl w:val="0"/>
          <w:numId w:val="17"/>
        </w:numPr>
        <w:spacing w:after="0" w:line="20" w:lineRule="atLeast"/>
        <w:contextualSpacing w:val="0"/>
        <w:rPr>
          <w:rFonts w:ascii="Arial" w:hAnsi="Arial" w:cs="Arial"/>
          <w:b/>
          <w:lang w:val="es-ES"/>
        </w:rPr>
      </w:pPr>
      <w:r w:rsidRPr="006E35F2">
        <w:rPr>
          <w:rFonts w:ascii="Arial" w:hAnsi="Arial" w:cs="Arial"/>
          <w:b/>
          <w:lang w:val="es-ES"/>
        </w:rPr>
        <w:t xml:space="preserve">Descripción Básica del Proyecto </w:t>
      </w:r>
    </w:p>
    <w:p w14:paraId="02EAFFDB" w14:textId="77777777" w:rsidR="006E35F2" w:rsidRPr="006E35F2" w:rsidRDefault="006E35F2" w:rsidP="006E35F2">
      <w:pPr>
        <w:pStyle w:val="ListParagraph"/>
        <w:spacing w:after="0" w:line="20" w:lineRule="atLeast"/>
        <w:ind w:left="360"/>
        <w:contextualSpacing w:val="0"/>
        <w:rPr>
          <w:rFonts w:ascii="Arial" w:hAnsi="Arial" w:cs="Arial"/>
          <w:b/>
          <w:lang w:val="es-ES"/>
        </w:rPr>
      </w:pPr>
    </w:p>
    <w:p w14:paraId="6DF53C11" w14:textId="77777777" w:rsidR="00E23E68" w:rsidRPr="006E35F2" w:rsidRDefault="00EB3001" w:rsidP="006E35F2">
      <w:pPr>
        <w:pStyle w:val="ListParagraph"/>
        <w:numPr>
          <w:ilvl w:val="1"/>
          <w:numId w:val="17"/>
        </w:numPr>
        <w:spacing w:after="0" w:line="20" w:lineRule="atLeast"/>
        <w:ind w:left="360" w:hanging="540"/>
        <w:jc w:val="both"/>
        <w:rPr>
          <w:rFonts w:ascii="Arial" w:hAnsi="Arial" w:cs="Arial"/>
          <w:lang w:val="es-CO"/>
        </w:rPr>
      </w:pPr>
      <w:r w:rsidRPr="006E35F2">
        <w:rPr>
          <w:rFonts w:ascii="Arial" w:hAnsi="Arial" w:cs="Arial"/>
          <w:b/>
          <w:lang w:val="es-ES"/>
        </w:rPr>
        <w:t>Problema</w:t>
      </w:r>
      <w:r w:rsidRPr="006E35F2">
        <w:rPr>
          <w:rFonts w:ascii="Arial" w:hAnsi="Arial" w:cs="Arial"/>
          <w:lang w:val="es-ES"/>
        </w:rPr>
        <w:t xml:space="preserve">: </w:t>
      </w:r>
      <w:r w:rsidR="00833BA0" w:rsidRPr="006E35F2">
        <w:rPr>
          <w:rFonts w:ascii="Arial" w:hAnsi="Arial" w:cs="Arial"/>
          <w:lang w:val="es-ES_tradnl"/>
        </w:rPr>
        <w:t xml:space="preserve"> </w:t>
      </w:r>
      <w:r w:rsidR="00E23E68" w:rsidRPr="006E35F2">
        <w:rPr>
          <w:rFonts w:ascii="Arial" w:hAnsi="Arial" w:cs="Arial"/>
          <w:lang w:val="es-CO"/>
        </w:rPr>
        <w:t xml:space="preserve">Debido a la fuerte temporada invernal que ha vivido Manizales desde finales del 2010, se han presentado una serie de eventos que han aumentado el nivel de riesgo en el que se encuentra la infraestructura del acueducto de la ciudad de Manizales, ya que existen líneas de conducción principales que transportan agua cruda y agua tratada, que están expuestas sobre los cauces de ríos y quebradas  y que pueden llegar a sufrir afectaciones de gran magnitud debido a avenidas torrenciales que se generen en estos puntos como ya se ha evidenciado en experiencias anteriores sobre la quebrada El Perro. </w:t>
      </w:r>
    </w:p>
    <w:p w14:paraId="740E596D" w14:textId="77777777" w:rsidR="00E23E68" w:rsidRPr="006E35F2" w:rsidRDefault="00E23E68" w:rsidP="006E35F2">
      <w:pPr>
        <w:pStyle w:val="ListParagraph"/>
        <w:spacing w:after="0" w:line="20" w:lineRule="atLeast"/>
        <w:ind w:left="360"/>
        <w:jc w:val="both"/>
        <w:rPr>
          <w:rFonts w:ascii="Arial" w:hAnsi="Arial" w:cs="Arial"/>
          <w:lang w:val="es-CO"/>
        </w:rPr>
      </w:pPr>
    </w:p>
    <w:p w14:paraId="6589912C" w14:textId="77777777" w:rsidR="00E23E68" w:rsidRPr="006E35F2" w:rsidRDefault="00E23E68" w:rsidP="006E35F2">
      <w:pPr>
        <w:pStyle w:val="ListParagraph"/>
        <w:numPr>
          <w:ilvl w:val="1"/>
          <w:numId w:val="17"/>
        </w:numPr>
        <w:spacing w:after="0" w:line="20" w:lineRule="atLeast"/>
        <w:ind w:left="360" w:hanging="540"/>
        <w:jc w:val="both"/>
        <w:rPr>
          <w:rFonts w:ascii="Arial" w:hAnsi="Arial" w:cs="Arial"/>
          <w:lang w:val="es-CO"/>
        </w:rPr>
      </w:pPr>
      <w:r w:rsidRPr="006E35F2">
        <w:rPr>
          <w:rFonts w:ascii="Arial" w:hAnsi="Arial" w:cs="Arial"/>
          <w:lang w:val="es-CO"/>
        </w:rPr>
        <w:t>Debido al riesgo constante al que se encuentran sometidas las tuberías de las líneas de conducción matrices del sistema de acueducto de la ciudad de Manizales en algunos puntos , se hace necesario mejorar las condiciones de estabilidad y  plantear  soluciones de ingeniería que permitan minimizar el riesgo de esta infraestructura.</w:t>
      </w:r>
    </w:p>
    <w:p w14:paraId="69933872" w14:textId="77777777" w:rsidR="00833BA0" w:rsidRPr="006E35F2" w:rsidRDefault="00833BA0" w:rsidP="006E35F2">
      <w:pPr>
        <w:pStyle w:val="ListParagraph"/>
        <w:spacing w:after="0" w:line="20" w:lineRule="atLeast"/>
        <w:ind w:left="360"/>
        <w:contextualSpacing w:val="0"/>
        <w:jc w:val="both"/>
        <w:rPr>
          <w:rFonts w:ascii="Arial" w:hAnsi="Arial" w:cs="Arial"/>
          <w:lang w:val="es-ES"/>
        </w:rPr>
      </w:pPr>
    </w:p>
    <w:p w14:paraId="4FE96A18" w14:textId="77777777" w:rsidR="00E23E68" w:rsidRPr="006E35F2" w:rsidRDefault="00EB3001" w:rsidP="006E35F2">
      <w:pPr>
        <w:pStyle w:val="ListParagraph"/>
        <w:numPr>
          <w:ilvl w:val="1"/>
          <w:numId w:val="17"/>
        </w:numPr>
        <w:spacing w:after="0" w:line="20" w:lineRule="atLeast"/>
        <w:ind w:left="360" w:hanging="540"/>
        <w:jc w:val="both"/>
        <w:rPr>
          <w:rFonts w:ascii="Arial" w:hAnsi="Arial" w:cs="Arial"/>
          <w:lang w:val="es-CO"/>
        </w:rPr>
      </w:pPr>
      <w:r w:rsidRPr="006E35F2">
        <w:rPr>
          <w:rFonts w:ascii="Arial" w:hAnsi="Arial" w:cs="Arial"/>
          <w:b/>
          <w:lang w:val="es-ES"/>
        </w:rPr>
        <w:t>Objetivo:</w:t>
      </w:r>
      <w:r w:rsidR="00E23E68" w:rsidRPr="006E35F2">
        <w:rPr>
          <w:rFonts w:ascii="Arial" w:hAnsi="Arial" w:cs="Arial"/>
          <w:lang w:val="es-ES_tradnl"/>
        </w:rPr>
        <w:t xml:space="preserve"> </w:t>
      </w:r>
      <w:r w:rsidR="00E23E68" w:rsidRPr="006E35F2">
        <w:rPr>
          <w:rFonts w:ascii="Arial" w:hAnsi="Arial" w:cs="Arial"/>
          <w:lang w:val="es-CO"/>
        </w:rPr>
        <w:t>Construir un paso subfluvial en la quebrada El Perro, en la ciudad de Manizales con el fin de disminuir el riesgo por desabastecimiento de agua potable en el municipio.</w:t>
      </w:r>
    </w:p>
    <w:p w14:paraId="4897FE26" w14:textId="77777777" w:rsidR="00833BA0" w:rsidRPr="006E35F2" w:rsidRDefault="00833BA0" w:rsidP="006E35F2">
      <w:pPr>
        <w:pStyle w:val="ListParagraph"/>
        <w:spacing w:after="0" w:line="20" w:lineRule="atLeast"/>
        <w:ind w:left="360"/>
        <w:contextualSpacing w:val="0"/>
        <w:jc w:val="both"/>
        <w:rPr>
          <w:rFonts w:ascii="Arial" w:hAnsi="Arial" w:cs="Arial"/>
          <w:lang w:val="es-ES"/>
        </w:rPr>
      </w:pPr>
    </w:p>
    <w:p w14:paraId="09FDD312" w14:textId="77777777" w:rsidR="00E23E68" w:rsidRDefault="00EB3001" w:rsidP="006E35F2">
      <w:pPr>
        <w:pStyle w:val="ListParagraph"/>
        <w:numPr>
          <w:ilvl w:val="1"/>
          <w:numId w:val="17"/>
        </w:numPr>
        <w:spacing w:after="0" w:line="20" w:lineRule="atLeast"/>
        <w:ind w:left="360" w:hanging="540"/>
        <w:jc w:val="both"/>
        <w:rPr>
          <w:rFonts w:ascii="Arial" w:hAnsi="Arial" w:cs="Arial"/>
          <w:lang w:val="es-ES"/>
        </w:rPr>
      </w:pPr>
      <w:r w:rsidRPr="006E35F2">
        <w:rPr>
          <w:rFonts w:ascii="Arial" w:hAnsi="Arial" w:cs="Arial"/>
          <w:b/>
          <w:lang w:val="es-ES"/>
        </w:rPr>
        <w:t>Situación actual</w:t>
      </w:r>
      <w:r w:rsidRPr="006E35F2">
        <w:rPr>
          <w:rFonts w:ascii="Arial" w:hAnsi="Arial" w:cs="Arial"/>
          <w:lang w:val="es-ES"/>
        </w:rPr>
        <w:t xml:space="preserve">: </w:t>
      </w:r>
      <w:r w:rsidR="00E23E68" w:rsidRPr="006E35F2">
        <w:rPr>
          <w:rFonts w:ascii="Arial" w:hAnsi="Arial" w:cs="Arial"/>
          <w:lang w:val="es-ES"/>
        </w:rPr>
        <w:t>Actualmente el proyecto cuenta con la Viabilidad Técnica otorgada por la Ventanilla Única del Ministerio de Vivienda, Ciudad y Territorio. El proyecto cuenta con estudios y diseños completos los cuales se encuentran disponibles para iniciar la construcción de la infraestructura del cruce Subfluvial.</w:t>
      </w:r>
    </w:p>
    <w:p w14:paraId="469C0D20" w14:textId="77777777" w:rsidR="006E35F2" w:rsidRPr="006E35F2" w:rsidRDefault="006E35F2" w:rsidP="006E35F2">
      <w:pPr>
        <w:pStyle w:val="ListParagraph"/>
        <w:rPr>
          <w:rFonts w:ascii="Arial" w:hAnsi="Arial" w:cs="Arial"/>
          <w:lang w:val="es-ES"/>
        </w:rPr>
      </w:pPr>
    </w:p>
    <w:p w14:paraId="64F5D56A" w14:textId="77777777" w:rsidR="000C7B56" w:rsidRPr="006E35F2" w:rsidRDefault="00F441A2" w:rsidP="006E35F2">
      <w:pPr>
        <w:pStyle w:val="ListParagraph"/>
        <w:numPr>
          <w:ilvl w:val="1"/>
          <w:numId w:val="17"/>
        </w:numPr>
        <w:spacing w:after="0" w:line="20" w:lineRule="atLeast"/>
        <w:ind w:left="360" w:hanging="540"/>
        <w:jc w:val="both"/>
        <w:rPr>
          <w:rFonts w:ascii="Arial" w:hAnsi="Arial" w:cs="Arial"/>
          <w:b/>
          <w:lang w:val="es-ES"/>
        </w:rPr>
      </w:pPr>
      <w:r w:rsidRPr="006E35F2">
        <w:rPr>
          <w:rFonts w:ascii="Arial" w:hAnsi="Arial" w:cs="Arial"/>
          <w:b/>
          <w:lang w:val="es-ES"/>
        </w:rPr>
        <w:lastRenderedPageBreak/>
        <w:t>Componentes p</w:t>
      </w:r>
      <w:r w:rsidR="000C7B56" w:rsidRPr="006E35F2">
        <w:rPr>
          <w:rFonts w:ascii="Arial" w:hAnsi="Arial" w:cs="Arial"/>
          <w:b/>
          <w:lang w:val="es-ES"/>
        </w:rPr>
        <w:t>rincipales</w:t>
      </w:r>
      <w:r w:rsidRPr="006E35F2">
        <w:rPr>
          <w:rFonts w:ascii="Arial" w:hAnsi="Arial" w:cs="Arial"/>
          <w:b/>
          <w:lang w:val="es-ES"/>
        </w:rPr>
        <w:t>:</w:t>
      </w:r>
    </w:p>
    <w:p w14:paraId="46092DFB" w14:textId="77777777" w:rsidR="000C7B56" w:rsidRPr="006E35F2" w:rsidRDefault="000C7B56" w:rsidP="006E35F2">
      <w:pPr>
        <w:pStyle w:val="ListParagraph"/>
        <w:spacing w:after="0" w:line="20" w:lineRule="atLeast"/>
        <w:rPr>
          <w:rFonts w:ascii="Arial" w:hAnsi="Arial" w:cs="Arial"/>
          <w:b/>
          <w:lang w:val="es-ES"/>
        </w:rPr>
      </w:pPr>
    </w:p>
    <w:p w14:paraId="6935D44B" w14:textId="77777777" w:rsidR="000C7B56" w:rsidRPr="006E35F2" w:rsidRDefault="000C7B56" w:rsidP="006E35F2">
      <w:pPr>
        <w:pStyle w:val="ListParagraph"/>
        <w:numPr>
          <w:ilvl w:val="2"/>
          <w:numId w:val="17"/>
        </w:numPr>
        <w:spacing w:after="0" w:line="20" w:lineRule="atLeast"/>
        <w:ind w:left="900" w:hanging="270"/>
        <w:jc w:val="both"/>
        <w:rPr>
          <w:rFonts w:ascii="Arial" w:hAnsi="Arial" w:cs="Arial"/>
          <w:b/>
          <w:lang w:val="es-ES"/>
        </w:rPr>
      </w:pPr>
      <w:r w:rsidRPr="006E35F2">
        <w:rPr>
          <w:rFonts w:ascii="Arial" w:hAnsi="Arial" w:cs="Arial"/>
          <w:b/>
          <w:lang w:val="es-ES"/>
        </w:rPr>
        <w:t xml:space="preserve">Componente 1- Obras Civiles: </w:t>
      </w:r>
      <w:r w:rsidRPr="006E35F2">
        <w:rPr>
          <w:rFonts w:ascii="Arial" w:hAnsi="Arial" w:cs="Arial"/>
          <w:lang w:val="es-ES"/>
        </w:rPr>
        <w:t xml:space="preserve">Bajo este componente se financiará la instalación subfluvial de una tubería de 28” la cual transporta agua tratada de la planta Luis Prieto Gómez al tanque de distribución que abastece a gran parte de la población del municipio. La tubería incluye </w:t>
      </w:r>
      <w:r w:rsidRPr="006E35F2">
        <w:rPr>
          <w:rFonts w:ascii="Arial" w:eastAsia="Times New Roman" w:hAnsi="Arial" w:cs="Arial"/>
          <w:color w:val="000000"/>
          <w:lang w:val="es-CO" w:eastAsia="es-CO"/>
        </w:rPr>
        <w:t>protecciones catódicas, sistema de protección catódica, mecanismos de corrosión, preparación de encofrados alistado superficial del bloque, soldadura, relleno anódico, rellenos de aislamiento, instalación y conexión de ánodos galvánicos.</w:t>
      </w:r>
    </w:p>
    <w:p w14:paraId="511E207B" w14:textId="77777777" w:rsidR="000C7B56" w:rsidRPr="006E35F2" w:rsidRDefault="000C7B56" w:rsidP="006E35F2">
      <w:pPr>
        <w:pStyle w:val="ListParagraph"/>
        <w:spacing w:after="0" w:line="20" w:lineRule="atLeast"/>
        <w:ind w:left="900" w:hanging="270"/>
        <w:jc w:val="both"/>
        <w:rPr>
          <w:rFonts w:ascii="Arial" w:hAnsi="Arial" w:cs="Arial"/>
          <w:b/>
          <w:lang w:val="es-ES"/>
        </w:rPr>
      </w:pPr>
    </w:p>
    <w:p w14:paraId="0BD0E35B" w14:textId="77777777" w:rsidR="000C7B56" w:rsidRPr="006E35F2" w:rsidRDefault="000C7B56" w:rsidP="006E35F2">
      <w:pPr>
        <w:pStyle w:val="ListParagraph"/>
        <w:numPr>
          <w:ilvl w:val="2"/>
          <w:numId w:val="17"/>
        </w:numPr>
        <w:spacing w:after="0" w:line="20" w:lineRule="atLeast"/>
        <w:ind w:left="900" w:hanging="270"/>
        <w:jc w:val="both"/>
        <w:rPr>
          <w:rFonts w:ascii="Arial" w:hAnsi="Arial" w:cs="Arial"/>
          <w:b/>
          <w:lang w:val="es-ES"/>
        </w:rPr>
      </w:pPr>
      <w:r w:rsidRPr="006E35F2">
        <w:rPr>
          <w:rFonts w:ascii="Arial" w:hAnsi="Arial" w:cs="Arial"/>
          <w:b/>
          <w:lang w:val="es-ES"/>
        </w:rPr>
        <w:t>Componente 2- Supervisión y Seguimiento</w:t>
      </w:r>
      <w:r w:rsidRPr="006E35F2">
        <w:rPr>
          <w:rFonts w:ascii="Arial" w:hAnsi="Arial" w:cs="Arial"/>
          <w:lang w:val="es-ES"/>
        </w:rPr>
        <w:t>: Bajo este componente se financiarán los contratos para la interventoría externa del proyecto y los sistemas y actividades establecidas para las labores de monitoreo y seguimiento del mismo.</w:t>
      </w:r>
    </w:p>
    <w:p w14:paraId="67AED746" w14:textId="77777777" w:rsidR="00F441A2" w:rsidRPr="006E35F2" w:rsidRDefault="00F441A2" w:rsidP="006E35F2">
      <w:pPr>
        <w:pStyle w:val="ListParagraph"/>
        <w:spacing w:after="0" w:line="20" w:lineRule="atLeast"/>
        <w:rPr>
          <w:rFonts w:ascii="Arial" w:hAnsi="Arial" w:cs="Arial"/>
          <w:b/>
          <w:lang w:val="es-ES"/>
        </w:rPr>
      </w:pPr>
    </w:p>
    <w:p w14:paraId="398581A1" w14:textId="77777777" w:rsidR="00F441A2" w:rsidRPr="006E35F2" w:rsidRDefault="00F441A2" w:rsidP="006E35F2">
      <w:pPr>
        <w:pStyle w:val="ListParagraph"/>
        <w:numPr>
          <w:ilvl w:val="0"/>
          <w:numId w:val="17"/>
        </w:numPr>
        <w:spacing w:after="0" w:line="20" w:lineRule="atLeast"/>
        <w:jc w:val="both"/>
        <w:rPr>
          <w:rFonts w:ascii="Arial" w:hAnsi="Arial" w:cs="Arial"/>
          <w:b/>
          <w:lang w:val="es-ES"/>
        </w:rPr>
      </w:pPr>
      <w:r w:rsidRPr="006E35F2">
        <w:rPr>
          <w:rFonts w:ascii="Arial" w:hAnsi="Arial" w:cs="Arial"/>
          <w:b/>
          <w:lang w:val="es-ES"/>
        </w:rPr>
        <w:t>Matriz de Resultados</w:t>
      </w:r>
      <w:r w:rsidR="004A1896" w:rsidRPr="006E35F2">
        <w:rPr>
          <w:rFonts w:ascii="Arial" w:hAnsi="Arial" w:cs="Arial"/>
          <w:b/>
          <w:lang w:val="es-ES"/>
        </w:rPr>
        <w:t xml:space="preserve"> Indicativa</w:t>
      </w:r>
    </w:p>
    <w:p w14:paraId="51CAD83A" w14:textId="77777777" w:rsidR="000C7B56" w:rsidRPr="006E35F2" w:rsidRDefault="000C7B56" w:rsidP="006E35F2">
      <w:pPr>
        <w:pStyle w:val="ListParagraph"/>
        <w:spacing w:after="0" w:line="20" w:lineRule="atLeast"/>
        <w:rPr>
          <w:rFonts w:ascii="Arial" w:hAnsi="Arial" w:cs="Arial"/>
          <w:b/>
          <w:lang w:val="es-ES"/>
        </w:rPr>
      </w:pPr>
    </w:p>
    <w:tbl>
      <w:tblPr>
        <w:tblStyle w:val="TableGrid"/>
        <w:tblW w:w="0" w:type="auto"/>
        <w:jc w:val="center"/>
        <w:tblLook w:val="04A0" w:firstRow="1" w:lastRow="0" w:firstColumn="1" w:lastColumn="0" w:noHBand="0" w:noVBand="1"/>
      </w:tblPr>
      <w:tblGrid>
        <w:gridCol w:w="2512"/>
        <w:gridCol w:w="2250"/>
        <w:gridCol w:w="1701"/>
        <w:gridCol w:w="2529"/>
      </w:tblGrid>
      <w:tr w:rsidR="00F441A2" w:rsidRPr="006E35F2" w14:paraId="5163B5BE" w14:textId="77777777" w:rsidTr="006E35F2">
        <w:trPr>
          <w:jc w:val="center"/>
        </w:trPr>
        <w:tc>
          <w:tcPr>
            <w:tcW w:w="2512" w:type="dxa"/>
            <w:shd w:val="clear" w:color="auto" w:fill="C2D69B" w:themeFill="accent3" w:themeFillTint="99"/>
            <w:vAlign w:val="center"/>
          </w:tcPr>
          <w:p w14:paraId="6DD601A2" w14:textId="68FD77A9" w:rsidR="00F441A2" w:rsidRPr="006E35F2" w:rsidRDefault="006E35F2" w:rsidP="006E35F2">
            <w:pPr>
              <w:pStyle w:val="ListParagraph"/>
              <w:spacing w:line="20" w:lineRule="atLeast"/>
              <w:ind w:left="900" w:hanging="270"/>
              <w:contextualSpacing w:val="0"/>
              <w:jc w:val="center"/>
              <w:rPr>
                <w:rFonts w:ascii="Arial" w:hAnsi="Arial" w:cs="Arial"/>
                <w:b/>
                <w:sz w:val="18"/>
                <w:szCs w:val="18"/>
                <w:lang w:val="es-ES"/>
              </w:rPr>
            </w:pPr>
            <w:r w:rsidRPr="006E35F2">
              <w:rPr>
                <w:rFonts w:ascii="Arial" w:hAnsi="Arial" w:cs="Arial"/>
                <w:b/>
                <w:sz w:val="18"/>
                <w:szCs w:val="18"/>
                <w:lang w:val="es-ES"/>
              </w:rPr>
              <w:t>Indicadores</w:t>
            </w:r>
          </w:p>
        </w:tc>
        <w:tc>
          <w:tcPr>
            <w:tcW w:w="2250" w:type="dxa"/>
            <w:shd w:val="clear" w:color="auto" w:fill="C2D69B" w:themeFill="accent3" w:themeFillTint="99"/>
            <w:vAlign w:val="center"/>
          </w:tcPr>
          <w:p w14:paraId="46099884" w14:textId="77777777" w:rsidR="00F441A2" w:rsidRPr="006E35F2" w:rsidRDefault="00F441A2" w:rsidP="00F75C5D">
            <w:pPr>
              <w:pStyle w:val="ListParagraph"/>
              <w:spacing w:line="20" w:lineRule="atLeast"/>
              <w:ind w:left="0" w:hanging="14"/>
              <w:contextualSpacing w:val="0"/>
              <w:jc w:val="center"/>
              <w:rPr>
                <w:rFonts w:ascii="Arial" w:hAnsi="Arial" w:cs="Arial"/>
                <w:b/>
                <w:sz w:val="18"/>
                <w:szCs w:val="18"/>
                <w:lang w:val="es-ES"/>
              </w:rPr>
            </w:pPr>
            <w:r w:rsidRPr="006E35F2">
              <w:rPr>
                <w:rFonts w:ascii="Arial" w:hAnsi="Arial" w:cs="Arial"/>
                <w:b/>
                <w:sz w:val="18"/>
                <w:szCs w:val="18"/>
                <w:lang w:val="es-ES"/>
              </w:rPr>
              <w:t>Línea de Base (Inicio)</w:t>
            </w:r>
          </w:p>
          <w:p w14:paraId="792CD2BF" w14:textId="77777777" w:rsidR="00F441A2" w:rsidRPr="006E35F2" w:rsidRDefault="00F441A2" w:rsidP="00F75C5D">
            <w:pPr>
              <w:pStyle w:val="ListParagraph"/>
              <w:spacing w:line="20" w:lineRule="atLeast"/>
              <w:ind w:left="0" w:hanging="14"/>
              <w:contextualSpacing w:val="0"/>
              <w:jc w:val="center"/>
              <w:rPr>
                <w:rFonts w:ascii="Arial" w:hAnsi="Arial" w:cs="Arial"/>
                <w:b/>
                <w:sz w:val="18"/>
                <w:szCs w:val="18"/>
                <w:lang w:val="es-ES"/>
              </w:rPr>
            </w:pPr>
            <w:r w:rsidRPr="006E35F2">
              <w:rPr>
                <w:rFonts w:ascii="Arial" w:hAnsi="Arial" w:cs="Arial"/>
                <w:b/>
                <w:sz w:val="18"/>
                <w:szCs w:val="18"/>
                <w:lang w:val="es-ES"/>
              </w:rPr>
              <w:t>(2015)</w:t>
            </w:r>
          </w:p>
        </w:tc>
        <w:tc>
          <w:tcPr>
            <w:tcW w:w="1701" w:type="dxa"/>
            <w:shd w:val="clear" w:color="auto" w:fill="C2D69B" w:themeFill="accent3" w:themeFillTint="99"/>
            <w:vAlign w:val="center"/>
          </w:tcPr>
          <w:p w14:paraId="479DDE93" w14:textId="77777777" w:rsidR="00F441A2" w:rsidRPr="006E35F2" w:rsidRDefault="00F441A2" w:rsidP="00F75C5D">
            <w:pPr>
              <w:pStyle w:val="ListParagraph"/>
              <w:spacing w:line="20" w:lineRule="atLeast"/>
              <w:ind w:left="76" w:firstLine="14"/>
              <w:contextualSpacing w:val="0"/>
              <w:jc w:val="center"/>
              <w:rPr>
                <w:rFonts w:ascii="Arial" w:hAnsi="Arial" w:cs="Arial"/>
                <w:b/>
                <w:sz w:val="18"/>
                <w:szCs w:val="18"/>
                <w:lang w:val="es-ES"/>
              </w:rPr>
            </w:pPr>
            <w:r w:rsidRPr="006E35F2">
              <w:rPr>
                <w:rFonts w:ascii="Arial" w:hAnsi="Arial" w:cs="Arial"/>
                <w:b/>
                <w:sz w:val="18"/>
                <w:szCs w:val="18"/>
                <w:lang w:val="es-ES"/>
              </w:rPr>
              <w:t>Meta</w:t>
            </w:r>
          </w:p>
          <w:p w14:paraId="0E708A8B" w14:textId="77777777" w:rsidR="00F441A2" w:rsidRPr="006E35F2" w:rsidRDefault="00F441A2" w:rsidP="00F75C5D">
            <w:pPr>
              <w:pStyle w:val="ListParagraph"/>
              <w:spacing w:line="20" w:lineRule="atLeast"/>
              <w:ind w:left="76" w:firstLine="14"/>
              <w:contextualSpacing w:val="0"/>
              <w:jc w:val="center"/>
              <w:rPr>
                <w:rFonts w:ascii="Arial" w:hAnsi="Arial" w:cs="Arial"/>
                <w:b/>
                <w:sz w:val="18"/>
                <w:szCs w:val="18"/>
                <w:lang w:val="es-ES"/>
              </w:rPr>
            </w:pPr>
            <w:r w:rsidRPr="006E35F2">
              <w:rPr>
                <w:rFonts w:ascii="Arial" w:hAnsi="Arial" w:cs="Arial"/>
                <w:b/>
                <w:sz w:val="18"/>
                <w:szCs w:val="18"/>
                <w:lang w:val="es-ES"/>
              </w:rPr>
              <w:t>Final programa</w:t>
            </w:r>
          </w:p>
        </w:tc>
        <w:tc>
          <w:tcPr>
            <w:tcW w:w="2529" w:type="dxa"/>
            <w:shd w:val="clear" w:color="auto" w:fill="C2D69B" w:themeFill="accent3" w:themeFillTint="99"/>
            <w:vAlign w:val="center"/>
          </w:tcPr>
          <w:p w14:paraId="0E7FA182" w14:textId="77777777" w:rsidR="00F441A2" w:rsidRPr="006E35F2" w:rsidRDefault="00F441A2" w:rsidP="00F75C5D">
            <w:pPr>
              <w:pStyle w:val="ListParagraph"/>
              <w:spacing w:line="20" w:lineRule="atLeast"/>
              <w:ind w:left="-5"/>
              <w:contextualSpacing w:val="0"/>
              <w:jc w:val="center"/>
              <w:rPr>
                <w:rFonts w:ascii="Arial" w:hAnsi="Arial" w:cs="Arial"/>
                <w:b/>
                <w:sz w:val="18"/>
                <w:szCs w:val="18"/>
                <w:lang w:val="es-ES"/>
              </w:rPr>
            </w:pPr>
            <w:r w:rsidRPr="006E35F2">
              <w:rPr>
                <w:rFonts w:ascii="Arial" w:hAnsi="Arial" w:cs="Arial"/>
                <w:b/>
                <w:sz w:val="18"/>
                <w:szCs w:val="18"/>
                <w:lang w:val="es-ES"/>
              </w:rPr>
              <w:t>Medio de Verificación</w:t>
            </w:r>
          </w:p>
        </w:tc>
      </w:tr>
      <w:tr w:rsidR="001B6B84" w:rsidRPr="00185BC3" w14:paraId="43CCCCD9" w14:textId="77777777" w:rsidTr="006E35F2">
        <w:trPr>
          <w:trHeight w:val="350"/>
          <w:jc w:val="center"/>
        </w:trPr>
        <w:tc>
          <w:tcPr>
            <w:tcW w:w="2512" w:type="dxa"/>
            <w:vAlign w:val="center"/>
          </w:tcPr>
          <w:p w14:paraId="794018BB" w14:textId="77777777" w:rsidR="001B6B84" w:rsidRPr="006E35F2" w:rsidRDefault="001B6B84" w:rsidP="00F75C5D">
            <w:pPr>
              <w:pStyle w:val="ListParagraph"/>
              <w:spacing w:line="20" w:lineRule="atLeast"/>
              <w:ind w:left="0" w:hanging="22"/>
              <w:contextualSpacing w:val="0"/>
              <w:rPr>
                <w:rFonts w:ascii="Arial" w:hAnsi="Arial" w:cs="Arial"/>
                <w:b/>
                <w:sz w:val="18"/>
                <w:szCs w:val="18"/>
                <w:lang w:val="es-ES"/>
              </w:rPr>
            </w:pPr>
            <w:r w:rsidRPr="006E35F2">
              <w:rPr>
                <w:rFonts w:ascii="Arial" w:hAnsi="Arial" w:cs="Arial"/>
                <w:b/>
                <w:sz w:val="18"/>
                <w:szCs w:val="18"/>
                <w:lang w:val="es-ES"/>
              </w:rPr>
              <w:t>Indicador de Resultado:</w:t>
            </w:r>
          </w:p>
          <w:p w14:paraId="2B01AE8D" w14:textId="77777777" w:rsidR="00A5432D" w:rsidRPr="006E35F2" w:rsidRDefault="00A5432D" w:rsidP="00F75C5D">
            <w:pPr>
              <w:pStyle w:val="ListParagraph"/>
              <w:spacing w:line="20" w:lineRule="atLeast"/>
              <w:ind w:left="0" w:hanging="22"/>
              <w:contextualSpacing w:val="0"/>
              <w:rPr>
                <w:rFonts w:ascii="Arial" w:hAnsi="Arial" w:cs="Arial"/>
                <w:sz w:val="18"/>
                <w:szCs w:val="18"/>
                <w:lang w:val="es-ES"/>
              </w:rPr>
            </w:pPr>
            <w:r w:rsidRPr="006E35F2">
              <w:rPr>
                <w:rFonts w:ascii="Arial" w:hAnsi="Arial" w:cs="Arial"/>
                <w:sz w:val="18"/>
                <w:szCs w:val="18"/>
                <w:lang w:val="es-ES"/>
              </w:rPr>
              <w:t>Continuidad del servicio</w:t>
            </w:r>
          </w:p>
        </w:tc>
        <w:tc>
          <w:tcPr>
            <w:tcW w:w="2250" w:type="dxa"/>
            <w:vAlign w:val="center"/>
          </w:tcPr>
          <w:p w14:paraId="7A92315C" w14:textId="77777777" w:rsidR="001B6B84" w:rsidRPr="006E35F2" w:rsidRDefault="00A5432D" w:rsidP="00F75C5D">
            <w:pPr>
              <w:pStyle w:val="ListParagraph"/>
              <w:spacing w:line="20" w:lineRule="atLeast"/>
              <w:ind w:left="0" w:hanging="22"/>
              <w:contextualSpacing w:val="0"/>
              <w:jc w:val="center"/>
              <w:rPr>
                <w:rFonts w:ascii="Arial" w:hAnsi="Arial" w:cs="Arial"/>
                <w:b/>
                <w:sz w:val="18"/>
                <w:szCs w:val="18"/>
                <w:lang w:val="es-ES"/>
              </w:rPr>
            </w:pPr>
            <w:r w:rsidRPr="006E35F2">
              <w:rPr>
                <w:rFonts w:ascii="Arial" w:hAnsi="Arial" w:cs="Arial"/>
                <w:b/>
                <w:sz w:val="18"/>
                <w:szCs w:val="18"/>
                <w:lang w:val="es-ES"/>
              </w:rPr>
              <w:t>100%</w:t>
            </w:r>
          </w:p>
        </w:tc>
        <w:tc>
          <w:tcPr>
            <w:tcW w:w="1701" w:type="dxa"/>
            <w:vAlign w:val="center"/>
          </w:tcPr>
          <w:p w14:paraId="24DF8A27" w14:textId="77777777" w:rsidR="001B6B84" w:rsidRPr="006E35F2" w:rsidRDefault="00A5432D" w:rsidP="00F75C5D">
            <w:pPr>
              <w:spacing w:line="20" w:lineRule="atLeast"/>
              <w:jc w:val="center"/>
              <w:rPr>
                <w:rFonts w:ascii="Arial" w:hAnsi="Arial" w:cs="Arial"/>
                <w:sz w:val="18"/>
                <w:szCs w:val="18"/>
              </w:rPr>
            </w:pPr>
            <w:r w:rsidRPr="006E35F2">
              <w:rPr>
                <w:rFonts w:ascii="Arial" w:hAnsi="Arial" w:cs="Arial"/>
                <w:b/>
                <w:sz w:val="18"/>
                <w:szCs w:val="18"/>
                <w:lang w:val="es-ES"/>
              </w:rPr>
              <w:t>100%</w:t>
            </w:r>
          </w:p>
        </w:tc>
        <w:tc>
          <w:tcPr>
            <w:tcW w:w="2529" w:type="dxa"/>
            <w:vAlign w:val="center"/>
          </w:tcPr>
          <w:p w14:paraId="2EC3B177" w14:textId="77777777" w:rsidR="001B6B84" w:rsidRPr="006E35F2" w:rsidRDefault="00A5432D" w:rsidP="00F75C5D">
            <w:pPr>
              <w:spacing w:line="20" w:lineRule="atLeast"/>
              <w:ind w:left="-5"/>
              <w:rPr>
                <w:rFonts w:ascii="Arial" w:hAnsi="Arial" w:cs="Arial"/>
                <w:sz w:val="18"/>
                <w:szCs w:val="18"/>
                <w:lang w:val="es-ES_tradnl"/>
              </w:rPr>
            </w:pPr>
            <w:r w:rsidRPr="006E35F2">
              <w:rPr>
                <w:rFonts w:ascii="Arial" w:hAnsi="Arial" w:cs="Arial"/>
                <w:sz w:val="18"/>
                <w:szCs w:val="18"/>
                <w:lang w:val="es-ES_tradnl"/>
              </w:rPr>
              <w:t>Continuidad del servicio para los usuarios- SUI</w:t>
            </w:r>
          </w:p>
          <w:p w14:paraId="247BFE05" w14:textId="77777777" w:rsidR="00A5432D" w:rsidRPr="006E35F2" w:rsidRDefault="00A5432D" w:rsidP="00F75C5D">
            <w:pPr>
              <w:spacing w:line="20" w:lineRule="atLeast"/>
              <w:ind w:left="-5"/>
              <w:rPr>
                <w:rFonts w:ascii="Arial" w:hAnsi="Arial" w:cs="Arial"/>
                <w:sz w:val="18"/>
                <w:szCs w:val="18"/>
                <w:lang w:val="es-ES_tradnl"/>
              </w:rPr>
            </w:pPr>
            <w:r w:rsidRPr="006E35F2">
              <w:rPr>
                <w:rFonts w:ascii="Arial" w:hAnsi="Arial" w:cs="Arial"/>
                <w:b/>
                <w:sz w:val="18"/>
                <w:szCs w:val="18"/>
                <w:lang w:val="es-ES_tradnl"/>
              </w:rPr>
              <w:t>Fuente:</w:t>
            </w:r>
            <w:r w:rsidRPr="006E35F2">
              <w:rPr>
                <w:rFonts w:ascii="Arial" w:hAnsi="Arial" w:cs="Arial"/>
                <w:sz w:val="18"/>
                <w:szCs w:val="18"/>
                <w:lang w:val="es-ES_tradnl"/>
              </w:rPr>
              <w:t xml:space="preserve"> Dirección </w:t>
            </w:r>
            <w:r w:rsidR="00E63CCE" w:rsidRPr="006E35F2">
              <w:rPr>
                <w:rFonts w:ascii="Arial" w:hAnsi="Arial" w:cs="Arial"/>
                <w:sz w:val="18"/>
                <w:szCs w:val="18"/>
                <w:lang w:val="es-ES_tradnl"/>
              </w:rPr>
              <w:t>Comercial</w:t>
            </w:r>
            <w:r w:rsidRPr="006E35F2">
              <w:rPr>
                <w:rFonts w:ascii="Arial" w:hAnsi="Arial" w:cs="Arial"/>
                <w:sz w:val="18"/>
                <w:szCs w:val="18"/>
                <w:lang w:val="es-ES_tradnl"/>
              </w:rPr>
              <w:t xml:space="preserve"> de la Empresa de Aguas de Manizales S.A. E.S.P.</w:t>
            </w:r>
          </w:p>
        </w:tc>
      </w:tr>
    </w:tbl>
    <w:p w14:paraId="1DD142AE" w14:textId="77777777" w:rsidR="00F75C5D" w:rsidRDefault="00F75C5D" w:rsidP="00F75C5D">
      <w:pPr>
        <w:pStyle w:val="ListParagraph"/>
        <w:spacing w:after="0" w:line="20" w:lineRule="atLeast"/>
        <w:ind w:left="360"/>
        <w:jc w:val="both"/>
        <w:rPr>
          <w:rFonts w:ascii="Arial" w:hAnsi="Arial" w:cs="Arial"/>
          <w:b/>
          <w:lang w:val="es-ES"/>
        </w:rPr>
      </w:pPr>
    </w:p>
    <w:p w14:paraId="22DB822A" w14:textId="77777777" w:rsidR="00377BCA" w:rsidRPr="006E35F2" w:rsidRDefault="000C7B56" w:rsidP="006E35F2">
      <w:pPr>
        <w:pStyle w:val="ListParagraph"/>
        <w:numPr>
          <w:ilvl w:val="0"/>
          <w:numId w:val="17"/>
        </w:numPr>
        <w:spacing w:after="0" w:line="20" w:lineRule="atLeast"/>
        <w:jc w:val="both"/>
        <w:rPr>
          <w:rFonts w:ascii="Arial" w:hAnsi="Arial" w:cs="Arial"/>
          <w:b/>
          <w:lang w:val="es-ES"/>
        </w:rPr>
      </w:pPr>
      <w:r w:rsidRPr="006E35F2">
        <w:rPr>
          <w:rFonts w:ascii="Arial" w:hAnsi="Arial" w:cs="Arial"/>
          <w:b/>
          <w:lang w:val="es-ES"/>
        </w:rPr>
        <w:t xml:space="preserve">Presupuesto </w:t>
      </w:r>
      <w:r w:rsidR="00F441A2" w:rsidRPr="006E35F2">
        <w:rPr>
          <w:rFonts w:ascii="Arial" w:hAnsi="Arial" w:cs="Arial"/>
          <w:b/>
          <w:lang w:val="es-ES"/>
        </w:rPr>
        <w:t>Indicativo</w:t>
      </w:r>
    </w:p>
    <w:p w14:paraId="5A1D5D39" w14:textId="77777777" w:rsidR="000C7B56" w:rsidRPr="006E35F2" w:rsidRDefault="000C7B56" w:rsidP="006E35F2">
      <w:pPr>
        <w:pStyle w:val="ListParagraph"/>
        <w:spacing w:after="0" w:line="20" w:lineRule="atLeast"/>
        <w:ind w:left="360"/>
        <w:jc w:val="center"/>
        <w:rPr>
          <w:rFonts w:ascii="Arial" w:hAnsi="Arial" w:cs="Arial"/>
          <w:b/>
          <w:lang w:val="es-ES"/>
        </w:rPr>
      </w:pPr>
    </w:p>
    <w:tbl>
      <w:tblPr>
        <w:tblStyle w:val="TableGrid"/>
        <w:tblW w:w="9414" w:type="dxa"/>
        <w:jc w:val="center"/>
        <w:tblInd w:w="-486" w:type="dxa"/>
        <w:tblLayout w:type="fixed"/>
        <w:tblLook w:val="04A0" w:firstRow="1" w:lastRow="0" w:firstColumn="1" w:lastColumn="0" w:noHBand="0" w:noVBand="1"/>
      </w:tblPr>
      <w:tblGrid>
        <w:gridCol w:w="5877"/>
        <w:gridCol w:w="1890"/>
        <w:gridCol w:w="1647"/>
      </w:tblGrid>
      <w:tr w:rsidR="000C7B56" w:rsidRPr="006E35F2" w14:paraId="0AF61E96" w14:textId="77777777" w:rsidTr="00F75C5D">
        <w:trPr>
          <w:jc w:val="center"/>
        </w:trPr>
        <w:tc>
          <w:tcPr>
            <w:tcW w:w="5877" w:type="dxa"/>
            <w:shd w:val="clear" w:color="auto" w:fill="C2D69B" w:themeFill="accent3" w:themeFillTint="99"/>
            <w:vAlign w:val="center"/>
          </w:tcPr>
          <w:p w14:paraId="338E36FD" w14:textId="5EE46CBA" w:rsidR="000C7B56" w:rsidRPr="006E35F2" w:rsidRDefault="000C7B56"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Componente</w:t>
            </w:r>
          </w:p>
        </w:tc>
        <w:tc>
          <w:tcPr>
            <w:tcW w:w="1890" w:type="dxa"/>
            <w:shd w:val="clear" w:color="auto" w:fill="C2D69B" w:themeFill="accent3" w:themeFillTint="99"/>
            <w:vAlign w:val="center"/>
          </w:tcPr>
          <w:p w14:paraId="71E0553C" w14:textId="77777777" w:rsidR="000C7B56" w:rsidRPr="006E35F2" w:rsidRDefault="000C7B56"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Financiamiento Solicitado</w:t>
            </w:r>
          </w:p>
          <w:p w14:paraId="4632CA05" w14:textId="77777777" w:rsidR="000C7B56" w:rsidRPr="006E35F2" w:rsidRDefault="000C7B56"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(FINDETER-BID)</w:t>
            </w:r>
          </w:p>
        </w:tc>
        <w:tc>
          <w:tcPr>
            <w:tcW w:w="1647" w:type="dxa"/>
            <w:shd w:val="clear" w:color="auto" w:fill="C2D69B" w:themeFill="accent3" w:themeFillTint="99"/>
            <w:vAlign w:val="center"/>
          </w:tcPr>
          <w:p w14:paraId="257CF8F6" w14:textId="77777777" w:rsidR="000C7B56" w:rsidRPr="006E35F2" w:rsidRDefault="000C7B56"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Costo</w:t>
            </w:r>
          </w:p>
          <w:p w14:paraId="4667B25C" w14:textId="77777777" w:rsidR="000C7B56" w:rsidRPr="006E35F2" w:rsidRDefault="000C7B56"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Total</w:t>
            </w:r>
          </w:p>
          <w:p w14:paraId="133247B8" w14:textId="77777777" w:rsidR="000C7B56" w:rsidRPr="006E35F2" w:rsidRDefault="00377BCA"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(en millones de pesos)</w:t>
            </w:r>
          </w:p>
        </w:tc>
      </w:tr>
      <w:tr w:rsidR="000C7B56" w:rsidRPr="006E35F2" w14:paraId="2CA558F5" w14:textId="77777777" w:rsidTr="00F75C5D">
        <w:trPr>
          <w:jc w:val="center"/>
        </w:trPr>
        <w:tc>
          <w:tcPr>
            <w:tcW w:w="5877" w:type="dxa"/>
            <w:vAlign w:val="center"/>
          </w:tcPr>
          <w:p w14:paraId="1F001193" w14:textId="77777777" w:rsidR="000C7B56" w:rsidRPr="006E35F2" w:rsidRDefault="000C7B56" w:rsidP="006E35F2">
            <w:pPr>
              <w:pStyle w:val="ListParagraph"/>
              <w:spacing w:line="20" w:lineRule="atLeast"/>
              <w:ind w:left="0"/>
              <w:contextualSpacing w:val="0"/>
              <w:rPr>
                <w:rFonts w:ascii="Arial" w:hAnsi="Arial" w:cs="Arial"/>
                <w:b/>
                <w:sz w:val="18"/>
                <w:szCs w:val="18"/>
                <w:lang w:val="es-ES"/>
              </w:rPr>
            </w:pPr>
            <w:r w:rsidRPr="006E35F2">
              <w:rPr>
                <w:rFonts w:ascii="Arial" w:hAnsi="Arial" w:cs="Arial"/>
                <w:b/>
                <w:sz w:val="18"/>
                <w:szCs w:val="18"/>
                <w:lang w:val="es-ES"/>
              </w:rPr>
              <w:t>Componente 1</w:t>
            </w:r>
            <w:r w:rsidR="00F441A2" w:rsidRPr="006E35F2">
              <w:rPr>
                <w:rFonts w:ascii="Arial" w:hAnsi="Arial" w:cs="Arial"/>
                <w:b/>
                <w:sz w:val="18"/>
                <w:szCs w:val="18"/>
                <w:lang w:val="es-ES"/>
              </w:rPr>
              <w:t>- Obras Civiles</w:t>
            </w:r>
          </w:p>
        </w:tc>
        <w:tc>
          <w:tcPr>
            <w:tcW w:w="1890" w:type="dxa"/>
            <w:vAlign w:val="center"/>
          </w:tcPr>
          <w:p w14:paraId="60AEE6E7" w14:textId="77777777" w:rsidR="000C7B56" w:rsidRPr="006E35F2" w:rsidRDefault="000C7B56" w:rsidP="006E35F2">
            <w:pPr>
              <w:pStyle w:val="ListParagraph"/>
              <w:spacing w:line="20" w:lineRule="atLeast"/>
              <w:ind w:left="0"/>
              <w:contextualSpacing w:val="0"/>
              <w:jc w:val="center"/>
              <w:rPr>
                <w:rFonts w:ascii="Arial" w:hAnsi="Arial" w:cs="Arial"/>
                <w:b/>
                <w:sz w:val="18"/>
                <w:szCs w:val="18"/>
                <w:lang w:val="es-ES"/>
              </w:rPr>
            </w:pPr>
          </w:p>
        </w:tc>
        <w:tc>
          <w:tcPr>
            <w:tcW w:w="1647" w:type="dxa"/>
            <w:vAlign w:val="center"/>
          </w:tcPr>
          <w:p w14:paraId="30DD1618" w14:textId="77777777" w:rsidR="000C7B56" w:rsidRPr="006E35F2" w:rsidRDefault="000C7B56" w:rsidP="006E35F2">
            <w:pPr>
              <w:pStyle w:val="ListParagraph"/>
              <w:spacing w:line="20" w:lineRule="atLeast"/>
              <w:ind w:left="0"/>
              <w:contextualSpacing w:val="0"/>
              <w:jc w:val="center"/>
              <w:rPr>
                <w:rFonts w:ascii="Arial" w:hAnsi="Arial" w:cs="Arial"/>
                <w:b/>
                <w:sz w:val="18"/>
                <w:szCs w:val="18"/>
                <w:lang w:val="es-ES"/>
              </w:rPr>
            </w:pPr>
          </w:p>
        </w:tc>
      </w:tr>
      <w:tr w:rsidR="000C7B56" w:rsidRPr="006E35F2" w14:paraId="3D25BB36" w14:textId="77777777" w:rsidTr="00F75C5D">
        <w:trPr>
          <w:jc w:val="center"/>
        </w:trPr>
        <w:tc>
          <w:tcPr>
            <w:tcW w:w="5877" w:type="dxa"/>
            <w:vAlign w:val="center"/>
          </w:tcPr>
          <w:p w14:paraId="5E52785B" w14:textId="77777777" w:rsidR="000C7B56" w:rsidRPr="006E35F2" w:rsidRDefault="000C7B56" w:rsidP="006E35F2">
            <w:pPr>
              <w:pStyle w:val="ListParagraph"/>
              <w:spacing w:line="20" w:lineRule="atLeast"/>
              <w:ind w:left="0"/>
              <w:contextualSpacing w:val="0"/>
              <w:rPr>
                <w:rFonts w:ascii="Arial" w:hAnsi="Arial" w:cs="Arial"/>
                <w:b/>
                <w:sz w:val="18"/>
                <w:szCs w:val="18"/>
                <w:lang w:val="es-ES"/>
              </w:rPr>
            </w:pPr>
            <w:r w:rsidRPr="006E35F2">
              <w:rPr>
                <w:rFonts w:ascii="Arial" w:eastAsia="Times New Roman" w:hAnsi="Arial" w:cs="Arial"/>
                <w:color w:val="000000"/>
                <w:sz w:val="18"/>
                <w:szCs w:val="18"/>
                <w:lang w:val="es-CO" w:eastAsia="es-CO"/>
              </w:rPr>
              <w:t>Protecciones catódicas, sistema de protección catódica, mecanismos de corrosión, preparación de encofrados alistado superficial del bloque, soldadura, relleno anódico, rellenos de aislamiento, instalación y conexión de ánodos galvánicos. N</w:t>
            </w:r>
            <w:r w:rsidRPr="006E35F2">
              <w:rPr>
                <w:rFonts w:ascii="Arial" w:eastAsia="Times New Roman" w:hAnsi="Arial" w:cs="Arial"/>
                <w:color w:val="000000"/>
                <w:sz w:val="18"/>
                <w:szCs w:val="18"/>
                <w:lang w:val="es-CO" w:eastAsia="es-CO"/>
              </w:rPr>
              <w:br/>
              <w:t>Suministro, instalación, transporte de válvula de aire doble función para llenado y purga de tubería de 4" 750 psi</w:t>
            </w:r>
            <w:r w:rsidRPr="006E35F2">
              <w:rPr>
                <w:rFonts w:ascii="Arial" w:eastAsia="Times New Roman" w:hAnsi="Arial" w:cs="Arial"/>
                <w:color w:val="000000"/>
                <w:sz w:val="18"/>
                <w:szCs w:val="18"/>
                <w:lang w:val="es-CO" w:eastAsia="es-CO"/>
              </w:rPr>
              <w:br/>
              <w:t>Suministro y descargue unión de desmonte auto portante 26" en HD</w:t>
            </w:r>
            <w:r w:rsidRPr="006E35F2">
              <w:rPr>
                <w:rFonts w:ascii="Arial" w:eastAsia="Times New Roman" w:hAnsi="Arial" w:cs="Arial"/>
                <w:color w:val="000000"/>
                <w:sz w:val="18"/>
                <w:szCs w:val="18"/>
                <w:lang w:val="es-CO" w:eastAsia="es-CO"/>
              </w:rPr>
              <w:br/>
              <w:t>Suministro, transporte instalación de tubería de 28", incluye tendido, limpieza, alineación y soldadura</w:t>
            </w:r>
            <w:r w:rsidRPr="006E35F2">
              <w:rPr>
                <w:rFonts w:ascii="Arial" w:eastAsia="Times New Roman" w:hAnsi="Arial" w:cs="Arial"/>
                <w:color w:val="000000"/>
                <w:sz w:val="18"/>
                <w:szCs w:val="18"/>
                <w:lang w:val="es-CO" w:eastAsia="es-CO"/>
              </w:rPr>
              <w:br/>
              <w:t>Suministro y descargue de TEE de 28" acero al carbón</w:t>
            </w:r>
          </w:p>
        </w:tc>
        <w:tc>
          <w:tcPr>
            <w:tcW w:w="1890" w:type="dxa"/>
            <w:vAlign w:val="center"/>
          </w:tcPr>
          <w:p w14:paraId="1CE03498" w14:textId="77777777" w:rsidR="000C7B56" w:rsidRPr="006E35F2" w:rsidRDefault="000C7B56" w:rsidP="006E35F2">
            <w:pPr>
              <w:pStyle w:val="ListParagraph"/>
              <w:spacing w:line="20" w:lineRule="atLeast"/>
              <w:ind w:left="0"/>
              <w:contextualSpacing w:val="0"/>
              <w:jc w:val="right"/>
              <w:rPr>
                <w:rFonts w:ascii="Arial" w:hAnsi="Arial" w:cs="Arial"/>
                <w:b/>
                <w:sz w:val="18"/>
                <w:szCs w:val="18"/>
                <w:lang w:val="es-ES"/>
              </w:rPr>
            </w:pPr>
            <w:r w:rsidRPr="006E35F2">
              <w:rPr>
                <w:rFonts w:ascii="Arial" w:eastAsia="Times New Roman" w:hAnsi="Arial" w:cs="Arial"/>
                <w:color w:val="000000"/>
                <w:sz w:val="18"/>
                <w:szCs w:val="18"/>
                <w:lang w:val="es-CO" w:eastAsia="es-CO"/>
              </w:rPr>
              <w:t xml:space="preserve">  1.669.073.316,00</w:t>
            </w:r>
          </w:p>
        </w:tc>
        <w:tc>
          <w:tcPr>
            <w:tcW w:w="1647" w:type="dxa"/>
            <w:vAlign w:val="center"/>
          </w:tcPr>
          <w:p w14:paraId="604E7685" w14:textId="77777777" w:rsidR="000C7B56" w:rsidRPr="006E35F2" w:rsidRDefault="000C7B56" w:rsidP="006E35F2">
            <w:pPr>
              <w:pStyle w:val="ListParagraph"/>
              <w:spacing w:line="20" w:lineRule="atLeast"/>
              <w:ind w:left="0"/>
              <w:contextualSpacing w:val="0"/>
              <w:jc w:val="right"/>
              <w:rPr>
                <w:rFonts w:ascii="Arial" w:hAnsi="Arial" w:cs="Arial"/>
                <w:b/>
                <w:sz w:val="18"/>
                <w:szCs w:val="18"/>
                <w:lang w:val="es-ES"/>
              </w:rPr>
            </w:pPr>
            <w:r w:rsidRPr="006E35F2">
              <w:rPr>
                <w:rFonts w:ascii="Arial" w:eastAsia="Times New Roman" w:hAnsi="Arial" w:cs="Arial"/>
                <w:color w:val="000000"/>
                <w:sz w:val="18"/>
                <w:szCs w:val="18"/>
                <w:lang w:val="es-CO" w:eastAsia="es-CO"/>
              </w:rPr>
              <w:t xml:space="preserve">  1.669</w:t>
            </w:r>
          </w:p>
        </w:tc>
      </w:tr>
      <w:tr w:rsidR="000C7B56" w:rsidRPr="006E35F2" w14:paraId="117D33DC" w14:textId="77777777" w:rsidTr="00F75C5D">
        <w:trPr>
          <w:jc w:val="center"/>
        </w:trPr>
        <w:tc>
          <w:tcPr>
            <w:tcW w:w="5877" w:type="dxa"/>
            <w:vAlign w:val="center"/>
          </w:tcPr>
          <w:p w14:paraId="6B8BD9DC" w14:textId="77777777" w:rsidR="000C7B56" w:rsidRPr="006E35F2" w:rsidRDefault="000C7B56" w:rsidP="006E35F2">
            <w:pPr>
              <w:pStyle w:val="ListParagraph"/>
              <w:spacing w:line="20" w:lineRule="atLeast"/>
              <w:ind w:left="0"/>
              <w:contextualSpacing w:val="0"/>
              <w:rPr>
                <w:rFonts w:ascii="Arial" w:hAnsi="Arial" w:cs="Arial"/>
                <w:b/>
                <w:sz w:val="18"/>
                <w:szCs w:val="18"/>
                <w:lang w:val="es-ES"/>
              </w:rPr>
            </w:pPr>
            <w:r w:rsidRPr="006E35F2">
              <w:rPr>
                <w:rFonts w:ascii="Arial" w:hAnsi="Arial" w:cs="Arial"/>
                <w:b/>
                <w:sz w:val="18"/>
                <w:szCs w:val="18"/>
                <w:lang w:val="es-ES"/>
              </w:rPr>
              <w:t>Componente 2</w:t>
            </w:r>
            <w:r w:rsidR="00F441A2" w:rsidRPr="006E35F2">
              <w:rPr>
                <w:rFonts w:ascii="Arial" w:hAnsi="Arial" w:cs="Arial"/>
                <w:b/>
                <w:sz w:val="18"/>
                <w:szCs w:val="18"/>
                <w:lang w:val="es-ES"/>
              </w:rPr>
              <w:t>- Supervisión y Seguimiento</w:t>
            </w:r>
          </w:p>
        </w:tc>
        <w:tc>
          <w:tcPr>
            <w:tcW w:w="1890" w:type="dxa"/>
            <w:vAlign w:val="center"/>
          </w:tcPr>
          <w:p w14:paraId="6F31C58E" w14:textId="77777777" w:rsidR="000C7B56" w:rsidRPr="006E35F2" w:rsidRDefault="000C7B56" w:rsidP="006E35F2">
            <w:pPr>
              <w:pStyle w:val="ListParagraph"/>
              <w:spacing w:line="20" w:lineRule="atLeast"/>
              <w:ind w:left="0"/>
              <w:contextualSpacing w:val="0"/>
              <w:jc w:val="right"/>
              <w:rPr>
                <w:rFonts w:ascii="Arial" w:hAnsi="Arial" w:cs="Arial"/>
                <w:b/>
                <w:sz w:val="18"/>
                <w:szCs w:val="18"/>
                <w:lang w:val="es-ES"/>
              </w:rPr>
            </w:pPr>
          </w:p>
        </w:tc>
        <w:tc>
          <w:tcPr>
            <w:tcW w:w="1647" w:type="dxa"/>
            <w:vAlign w:val="center"/>
          </w:tcPr>
          <w:p w14:paraId="6374C382" w14:textId="77777777" w:rsidR="000C7B56" w:rsidRPr="006E35F2" w:rsidRDefault="000C7B56" w:rsidP="006E35F2">
            <w:pPr>
              <w:pStyle w:val="ListParagraph"/>
              <w:spacing w:line="20" w:lineRule="atLeast"/>
              <w:ind w:left="0"/>
              <w:contextualSpacing w:val="0"/>
              <w:jc w:val="right"/>
              <w:rPr>
                <w:rFonts w:ascii="Arial" w:hAnsi="Arial" w:cs="Arial"/>
                <w:b/>
                <w:sz w:val="18"/>
                <w:szCs w:val="18"/>
                <w:lang w:val="es-ES"/>
              </w:rPr>
            </w:pPr>
          </w:p>
        </w:tc>
      </w:tr>
      <w:tr w:rsidR="000C7B56" w:rsidRPr="006E35F2" w14:paraId="18379DF4" w14:textId="77777777" w:rsidTr="00F75C5D">
        <w:trPr>
          <w:jc w:val="center"/>
        </w:trPr>
        <w:tc>
          <w:tcPr>
            <w:tcW w:w="5877" w:type="dxa"/>
            <w:vAlign w:val="center"/>
          </w:tcPr>
          <w:p w14:paraId="0B3B4C67" w14:textId="77777777" w:rsidR="000C7B56" w:rsidRPr="006E35F2" w:rsidRDefault="000C7B56" w:rsidP="006E35F2">
            <w:pPr>
              <w:pStyle w:val="ListParagraph"/>
              <w:spacing w:line="20" w:lineRule="atLeast"/>
              <w:ind w:left="0"/>
              <w:contextualSpacing w:val="0"/>
              <w:rPr>
                <w:rFonts w:ascii="Arial" w:hAnsi="Arial" w:cs="Arial"/>
                <w:b/>
                <w:sz w:val="18"/>
                <w:szCs w:val="18"/>
                <w:lang w:val="es-ES"/>
              </w:rPr>
            </w:pPr>
            <w:r w:rsidRPr="006E35F2">
              <w:rPr>
                <w:rFonts w:ascii="Arial" w:eastAsia="Times New Roman" w:hAnsi="Arial" w:cs="Arial"/>
                <w:color w:val="000000"/>
                <w:sz w:val="18"/>
                <w:szCs w:val="18"/>
                <w:lang w:val="es-CO" w:eastAsia="es-CO"/>
              </w:rPr>
              <w:t>Interventoría</w:t>
            </w:r>
          </w:p>
        </w:tc>
        <w:tc>
          <w:tcPr>
            <w:tcW w:w="1890" w:type="dxa"/>
            <w:vAlign w:val="center"/>
          </w:tcPr>
          <w:p w14:paraId="7CEEB7D9" w14:textId="6DD6AA35" w:rsidR="000C7B56" w:rsidRPr="006E35F2" w:rsidRDefault="000C7B56" w:rsidP="006E35F2">
            <w:pPr>
              <w:pStyle w:val="ListParagraph"/>
              <w:spacing w:line="20" w:lineRule="atLeast"/>
              <w:ind w:left="0"/>
              <w:contextualSpacing w:val="0"/>
              <w:jc w:val="right"/>
              <w:rPr>
                <w:rFonts w:ascii="Arial" w:hAnsi="Arial" w:cs="Arial"/>
                <w:b/>
                <w:sz w:val="18"/>
                <w:szCs w:val="18"/>
                <w:lang w:val="es-ES"/>
              </w:rPr>
            </w:pPr>
            <w:r w:rsidRPr="006E35F2">
              <w:rPr>
                <w:rFonts w:ascii="Arial" w:eastAsia="Times New Roman" w:hAnsi="Arial" w:cs="Arial"/>
                <w:color w:val="000000"/>
                <w:sz w:val="18"/>
                <w:szCs w:val="18"/>
                <w:lang w:val="es-CO" w:eastAsia="es-CO"/>
              </w:rPr>
              <w:t xml:space="preserve">     105.393.271,00</w:t>
            </w:r>
          </w:p>
        </w:tc>
        <w:tc>
          <w:tcPr>
            <w:tcW w:w="1647" w:type="dxa"/>
            <w:vAlign w:val="center"/>
          </w:tcPr>
          <w:p w14:paraId="6D0FF504" w14:textId="77777777" w:rsidR="000C7B56" w:rsidRPr="006E35F2" w:rsidRDefault="000C7B56" w:rsidP="006E35F2">
            <w:pPr>
              <w:pStyle w:val="ListParagraph"/>
              <w:spacing w:line="20" w:lineRule="atLeast"/>
              <w:ind w:left="0"/>
              <w:contextualSpacing w:val="0"/>
              <w:jc w:val="right"/>
              <w:rPr>
                <w:rFonts w:ascii="Arial" w:hAnsi="Arial" w:cs="Arial"/>
                <w:b/>
                <w:sz w:val="18"/>
                <w:szCs w:val="18"/>
                <w:lang w:val="es-ES"/>
              </w:rPr>
            </w:pPr>
            <w:r w:rsidRPr="006E35F2">
              <w:rPr>
                <w:rFonts w:ascii="Arial" w:eastAsia="Times New Roman" w:hAnsi="Arial" w:cs="Arial"/>
                <w:color w:val="000000"/>
                <w:sz w:val="18"/>
                <w:szCs w:val="18"/>
                <w:lang w:val="es-CO" w:eastAsia="es-CO"/>
              </w:rPr>
              <w:t xml:space="preserve">       105</w:t>
            </w:r>
          </w:p>
        </w:tc>
      </w:tr>
      <w:tr w:rsidR="000C7B56" w:rsidRPr="006E35F2" w14:paraId="54E47E4B" w14:textId="77777777" w:rsidTr="00F75C5D">
        <w:trPr>
          <w:jc w:val="center"/>
        </w:trPr>
        <w:tc>
          <w:tcPr>
            <w:tcW w:w="5877" w:type="dxa"/>
            <w:vAlign w:val="center"/>
          </w:tcPr>
          <w:p w14:paraId="28B36B17" w14:textId="77777777" w:rsidR="000C7B56" w:rsidRPr="006E35F2" w:rsidRDefault="000C7B56" w:rsidP="006E35F2">
            <w:pPr>
              <w:pStyle w:val="ListParagraph"/>
              <w:spacing w:line="20" w:lineRule="atLeast"/>
              <w:ind w:left="0"/>
              <w:contextualSpacing w:val="0"/>
              <w:rPr>
                <w:rFonts w:ascii="Arial" w:hAnsi="Arial" w:cs="Arial"/>
                <w:b/>
                <w:sz w:val="18"/>
                <w:szCs w:val="18"/>
                <w:lang w:val="es-ES"/>
              </w:rPr>
            </w:pPr>
            <w:r w:rsidRPr="006E35F2">
              <w:rPr>
                <w:rFonts w:ascii="Arial" w:eastAsia="Times New Roman" w:hAnsi="Arial" w:cs="Arial"/>
                <w:color w:val="000000"/>
                <w:sz w:val="18"/>
                <w:szCs w:val="18"/>
                <w:lang w:val="es-CO" w:eastAsia="es-CO"/>
              </w:rPr>
              <w:t>Seguimiento</w:t>
            </w:r>
          </w:p>
        </w:tc>
        <w:tc>
          <w:tcPr>
            <w:tcW w:w="1890" w:type="dxa"/>
            <w:vAlign w:val="center"/>
          </w:tcPr>
          <w:p w14:paraId="062015D8" w14:textId="77777777" w:rsidR="000C7B56" w:rsidRPr="006E35F2" w:rsidRDefault="000C7B56" w:rsidP="006E35F2">
            <w:pPr>
              <w:pStyle w:val="ListParagraph"/>
              <w:spacing w:line="20" w:lineRule="atLeast"/>
              <w:ind w:left="0"/>
              <w:contextualSpacing w:val="0"/>
              <w:jc w:val="right"/>
              <w:rPr>
                <w:rFonts w:ascii="Arial" w:hAnsi="Arial" w:cs="Arial"/>
                <w:b/>
                <w:sz w:val="18"/>
                <w:szCs w:val="18"/>
                <w:lang w:val="es-ES"/>
              </w:rPr>
            </w:pPr>
            <w:r w:rsidRPr="006E35F2">
              <w:rPr>
                <w:rFonts w:ascii="Arial" w:eastAsia="Times New Roman" w:hAnsi="Arial" w:cs="Arial"/>
                <w:color w:val="000000"/>
                <w:sz w:val="18"/>
                <w:szCs w:val="18"/>
                <w:lang w:val="es-CO" w:eastAsia="es-CO"/>
              </w:rPr>
              <w:t>36.213.604,00</w:t>
            </w:r>
          </w:p>
        </w:tc>
        <w:tc>
          <w:tcPr>
            <w:tcW w:w="1647" w:type="dxa"/>
            <w:vAlign w:val="center"/>
          </w:tcPr>
          <w:p w14:paraId="17F2B3B2" w14:textId="77777777" w:rsidR="000C7B56" w:rsidRPr="006E35F2" w:rsidRDefault="000C7B56" w:rsidP="006E35F2">
            <w:pPr>
              <w:pStyle w:val="ListParagraph"/>
              <w:spacing w:line="20" w:lineRule="atLeast"/>
              <w:ind w:left="0"/>
              <w:contextualSpacing w:val="0"/>
              <w:jc w:val="right"/>
              <w:rPr>
                <w:rFonts w:ascii="Arial" w:hAnsi="Arial" w:cs="Arial"/>
                <w:b/>
                <w:sz w:val="18"/>
                <w:szCs w:val="18"/>
                <w:lang w:val="es-ES"/>
              </w:rPr>
            </w:pPr>
            <w:r w:rsidRPr="006E35F2">
              <w:rPr>
                <w:rFonts w:ascii="Arial" w:eastAsia="Times New Roman" w:hAnsi="Arial" w:cs="Arial"/>
                <w:color w:val="000000"/>
                <w:sz w:val="18"/>
                <w:szCs w:val="18"/>
                <w:lang w:val="es-CO" w:eastAsia="es-CO"/>
              </w:rPr>
              <w:t xml:space="preserve">         36</w:t>
            </w:r>
          </w:p>
        </w:tc>
      </w:tr>
      <w:tr w:rsidR="000C7B56" w:rsidRPr="006E35F2" w14:paraId="2AEFF41C" w14:textId="77777777" w:rsidTr="00F75C5D">
        <w:trPr>
          <w:jc w:val="center"/>
        </w:trPr>
        <w:tc>
          <w:tcPr>
            <w:tcW w:w="5877" w:type="dxa"/>
            <w:shd w:val="clear" w:color="auto" w:fill="C2D69B" w:themeFill="accent3" w:themeFillTint="99"/>
            <w:vAlign w:val="center"/>
          </w:tcPr>
          <w:p w14:paraId="5CCDD9C9" w14:textId="77777777" w:rsidR="000C7B56" w:rsidRPr="006E35F2" w:rsidRDefault="000C7B56" w:rsidP="006E35F2">
            <w:pPr>
              <w:pStyle w:val="ListParagraph"/>
              <w:spacing w:line="20" w:lineRule="atLeast"/>
              <w:ind w:hanging="720"/>
              <w:contextualSpacing w:val="0"/>
              <w:rPr>
                <w:rFonts w:ascii="Arial" w:eastAsia="Times New Roman" w:hAnsi="Arial" w:cs="Arial"/>
                <w:b/>
                <w:color w:val="000000"/>
                <w:sz w:val="18"/>
                <w:szCs w:val="18"/>
                <w:lang w:val="es-CO" w:eastAsia="es-CO"/>
              </w:rPr>
            </w:pPr>
            <w:r w:rsidRPr="006E35F2">
              <w:rPr>
                <w:rFonts w:ascii="Arial" w:eastAsia="Times New Roman" w:hAnsi="Arial" w:cs="Arial"/>
                <w:b/>
                <w:color w:val="000000"/>
                <w:sz w:val="18"/>
                <w:szCs w:val="18"/>
                <w:lang w:val="es-CO" w:eastAsia="es-CO"/>
              </w:rPr>
              <w:t>TOTAL</w:t>
            </w:r>
          </w:p>
        </w:tc>
        <w:tc>
          <w:tcPr>
            <w:tcW w:w="1890" w:type="dxa"/>
            <w:shd w:val="clear" w:color="auto" w:fill="C2D69B" w:themeFill="accent3" w:themeFillTint="99"/>
            <w:vAlign w:val="center"/>
          </w:tcPr>
          <w:p w14:paraId="6028EC5A" w14:textId="77777777" w:rsidR="000C7B56" w:rsidRPr="006E35F2" w:rsidRDefault="000C7B56" w:rsidP="006E35F2">
            <w:pPr>
              <w:pStyle w:val="ListParagraph"/>
              <w:spacing w:line="20" w:lineRule="atLeast"/>
              <w:ind w:left="0"/>
              <w:contextualSpacing w:val="0"/>
              <w:jc w:val="center"/>
              <w:rPr>
                <w:rFonts w:ascii="Arial" w:eastAsia="Times New Roman" w:hAnsi="Arial" w:cs="Arial"/>
                <w:b/>
                <w:color w:val="000000"/>
                <w:sz w:val="18"/>
                <w:szCs w:val="18"/>
                <w:lang w:val="es-CO" w:eastAsia="es-CO"/>
              </w:rPr>
            </w:pPr>
          </w:p>
        </w:tc>
        <w:tc>
          <w:tcPr>
            <w:tcW w:w="1647" w:type="dxa"/>
            <w:shd w:val="clear" w:color="auto" w:fill="C2D69B" w:themeFill="accent3" w:themeFillTint="99"/>
            <w:vAlign w:val="center"/>
          </w:tcPr>
          <w:p w14:paraId="1D002DF6" w14:textId="77777777" w:rsidR="000C7B56" w:rsidRPr="006E35F2" w:rsidRDefault="00377BCA" w:rsidP="006E35F2">
            <w:pPr>
              <w:pStyle w:val="ListParagraph"/>
              <w:spacing w:line="20" w:lineRule="atLeast"/>
              <w:ind w:left="0"/>
              <w:contextualSpacing w:val="0"/>
              <w:jc w:val="right"/>
              <w:rPr>
                <w:rFonts w:ascii="Arial" w:eastAsia="Times New Roman" w:hAnsi="Arial" w:cs="Arial"/>
                <w:b/>
                <w:color w:val="000000"/>
                <w:sz w:val="18"/>
                <w:szCs w:val="18"/>
                <w:lang w:val="es-CO" w:eastAsia="es-CO"/>
              </w:rPr>
            </w:pPr>
            <w:r w:rsidRPr="006E35F2">
              <w:rPr>
                <w:rFonts w:ascii="Arial" w:eastAsia="Times New Roman" w:hAnsi="Arial" w:cs="Arial"/>
                <w:b/>
                <w:color w:val="000000"/>
                <w:sz w:val="18"/>
                <w:szCs w:val="18"/>
                <w:lang w:val="es-CO" w:eastAsia="es-CO"/>
              </w:rPr>
              <w:t>1,810</w:t>
            </w:r>
          </w:p>
        </w:tc>
      </w:tr>
    </w:tbl>
    <w:p w14:paraId="5274A36C" w14:textId="77777777" w:rsidR="00EB3001" w:rsidRDefault="00EB3001" w:rsidP="006E35F2">
      <w:pPr>
        <w:spacing w:after="0" w:line="20" w:lineRule="atLeast"/>
        <w:rPr>
          <w:rFonts w:ascii="Arial" w:hAnsi="Arial" w:cs="Arial"/>
          <w:b/>
          <w:lang w:val="es-ES"/>
        </w:rPr>
      </w:pPr>
    </w:p>
    <w:p w14:paraId="12B4250F" w14:textId="77777777" w:rsidR="00F75C5D" w:rsidRDefault="00F75C5D" w:rsidP="006E35F2">
      <w:pPr>
        <w:spacing w:after="0" w:line="20" w:lineRule="atLeast"/>
        <w:rPr>
          <w:rFonts w:ascii="Arial" w:hAnsi="Arial" w:cs="Arial"/>
          <w:b/>
          <w:lang w:val="es-ES"/>
        </w:rPr>
      </w:pPr>
    </w:p>
    <w:p w14:paraId="5FAE4A7D" w14:textId="77777777" w:rsidR="00EB3001" w:rsidRDefault="00EB3001" w:rsidP="006E35F2">
      <w:pPr>
        <w:pStyle w:val="ListParagraph"/>
        <w:numPr>
          <w:ilvl w:val="0"/>
          <w:numId w:val="17"/>
        </w:numPr>
        <w:spacing w:after="0" w:line="20" w:lineRule="atLeast"/>
        <w:contextualSpacing w:val="0"/>
        <w:jc w:val="both"/>
        <w:rPr>
          <w:rFonts w:ascii="Arial" w:hAnsi="Arial" w:cs="Arial"/>
          <w:b/>
          <w:lang w:val="es-ES"/>
        </w:rPr>
      </w:pPr>
      <w:r w:rsidRPr="006E35F2">
        <w:rPr>
          <w:rFonts w:ascii="Arial" w:hAnsi="Arial" w:cs="Arial"/>
          <w:b/>
          <w:lang w:val="es-ES"/>
        </w:rPr>
        <w:t>Cronograma de Desembolsos</w:t>
      </w:r>
      <w:r w:rsidR="00DD1351" w:rsidRPr="006E35F2">
        <w:rPr>
          <w:rFonts w:ascii="Arial" w:hAnsi="Arial" w:cs="Arial"/>
          <w:b/>
          <w:lang w:val="es-ES"/>
        </w:rPr>
        <w:t xml:space="preserve"> (en millones de pesos)</w:t>
      </w:r>
      <w:r w:rsidRPr="006E35F2">
        <w:rPr>
          <w:rFonts w:ascii="Arial" w:hAnsi="Arial" w:cs="Arial"/>
          <w:b/>
          <w:lang w:val="es-ES"/>
        </w:rPr>
        <w:t xml:space="preserve">: </w:t>
      </w:r>
    </w:p>
    <w:p w14:paraId="0DCDCC30" w14:textId="77777777" w:rsidR="006E35F2" w:rsidRPr="006E35F2" w:rsidRDefault="006E35F2" w:rsidP="006E35F2">
      <w:pPr>
        <w:pStyle w:val="ListParagraph"/>
        <w:spacing w:after="0" w:line="20" w:lineRule="atLeast"/>
        <w:ind w:left="360"/>
        <w:contextualSpacing w:val="0"/>
        <w:jc w:val="both"/>
        <w:rPr>
          <w:rFonts w:ascii="Arial" w:hAnsi="Arial" w:cs="Arial"/>
          <w:b/>
          <w:lang w:val="es-ES"/>
        </w:rPr>
      </w:pPr>
    </w:p>
    <w:tbl>
      <w:tblPr>
        <w:tblStyle w:val="TableGrid"/>
        <w:tblW w:w="9050" w:type="dxa"/>
        <w:jc w:val="center"/>
        <w:tblInd w:w="-705" w:type="dxa"/>
        <w:tblLayout w:type="fixed"/>
        <w:tblLook w:val="04A0" w:firstRow="1" w:lastRow="0" w:firstColumn="1" w:lastColumn="0" w:noHBand="0" w:noVBand="1"/>
      </w:tblPr>
      <w:tblGrid>
        <w:gridCol w:w="3671"/>
        <w:gridCol w:w="1046"/>
        <w:gridCol w:w="1024"/>
        <w:gridCol w:w="900"/>
        <w:gridCol w:w="900"/>
        <w:gridCol w:w="1509"/>
      </w:tblGrid>
      <w:tr w:rsidR="002D4610" w:rsidRPr="006E35F2" w14:paraId="4F043046" w14:textId="77777777" w:rsidTr="00F75C5D">
        <w:trPr>
          <w:trHeight w:val="135"/>
          <w:jc w:val="center"/>
        </w:trPr>
        <w:tc>
          <w:tcPr>
            <w:tcW w:w="3671" w:type="dxa"/>
            <w:shd w:val="clear" w:color="auto" w:fill="C2D69B" w:themeFill="accent3" w:themeFillTint="99"/>
          </w:tcPr>
          <w:p w14:paraId="3C6C7899" w14:textId="04D8234B" w:rsidR="002D4610" w:rsidRPr="006E35F2" w:rsidRDefault="002D4610"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Componente</w:t>
            </w:r>
          </w:p>
        </w:tc>
        <w:tc>
          <w:tcPr>
            <w:tcW w:w="1046" w:type="dxa"/>
            <w:shd w:val="clear" w:color="auto" w:fill="C2D69B" w:themeFill="accent3" w:themeFillTint="99"/>
          </w:tcPr>
          <w:p w14:paraId="285B6199" w14:textId="77777777" w:rsidR="002D4610" w:rsidRPr="006E35F2" w:rsidRDefault="002D4610"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2015</w:t>
            </w:r>
          </w:p>
        </w:tc>
        <w:tc>
          <w:tcPr>
            <w:tcW w:w="1024" w:type="dxa"/>
            <w:shd w:val="clear" w:color="auto" w:fill="C2D69B" w:themeFill="accent3" w:themeFillTint="99"/>
          </w:tcPr>
          <w:p w14:paraId="54BBE028" w14:textId="77777777" w:rsidR="002D4610" w:rsidRPr="006E35F2" w:rsidRDefault="002D4610"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2016</w:t>
            </w:r>
          </w:p>
        </w:tc>
        <w:tc>
          <w:tcPr>
            <w:tcW w:w="900" w:type="dxa"/>
            <w:shd w:val="clear" w:color="auto" w:fill="C2D69B" w:themeFill="accent3" w:themeFillTint="99"/>
          </w:tcPr>
          <w:p w14:paraId="46933380" w14:textId="77777777" w:rsidR="002D4610" w:rsidRPr="006E35F2" w:rsidRDefault="002D4610"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2017</w:t>
            </w:r>
          </w:p>
        </w:tc>
        <w:tc>
          <w:tcPr>
            <w:tcW w:w="900" w:type="dxa"/>
            <w:shd w:val="clear" w:color="auto" w:fill="C2D69B" w:themeFill="accent3" w:themeFillTint="99"/>
          </w:tcPr>
          <w:p w14:paraId="182B8E98" w14:textId="77777777" w:rsidR="002D4610" w:rsidRPr="006E35F2" w:rsidRDefault="002D4610"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2018</w:t>
            </w:r>
          </w:p>
        </w:tc>
        <w:tc>
          <w:tcPr>
            <w:tcW w:w="1509" w:type="dxa"/>
            <w:shd w:val="clear" w:color="auto" w:fill="C2D69B" w:themeFill="accent3" w:themeFillTint="99"/>
          </w:tcPr>
          <w:p w14:paraId="5A0A0F92" w14:textId="77777777" w:rsidR="002D4610" w:rsidRPr="006E35F2" w:rsidRDefault="002D4610"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Costo Total</w:t>
            </w:r>
          </w:p>
        </w:tc>
      </w:tr>
      <w:tr w:rsidR="002D4610" w:rsidRPr="006E35F2" w14:paraId="0186D4C6" w14:textId="77777777" w:rsidTr="00F75C5D">
        <w:trPr>
          <w:trHeight w:val="135"/>
          <w:jc w:val="center"/>
        </w:trPr>
        <w:tc>
          <w:tcPr>
            <w:tcW w:w="3671" w:type="dxa"/>
            <w:shd w:val="clear" w:color="auto" w:fill="auto"/>
          </w:tcPr>
          <w:p w14:paraId="6EBCDE45" w14:textId="77777777" w:rsidR="002D4610" w:rsidRPr="006E35F2" w:rsidRDefault="002D4610" w:rsidP="006E35F2">
            <w:pPr>
              <w:pStyle w:val="ListParagraph"/>
              <w:spacing w:line="20" w:lineRule="atLeast"/>
              <w:ind w:left="0"/>
              <w:contextualSpacing w:val="0"/>
              <w:rPr>
                <w:rFonts w:ascii="Arial" w:hAnsi="Arial" w:cs="Arial"/>
                <w:b/>
                <w:sz w:val="18"/>
                <w:szCs w:val="18"/>
                <w:lang w:val="es-ES"/>
              </w:rPr>
            </w:pPr>
            <w:r w:rsidRPr="006E35F2">
              <w:rPr>
                <w:rFonts w:ascii="Arial" w:hAnsi="Arial" w:cs="Arial"/>
                <w:b/>
                <w:sz w:val="18"/>
                <w:szCs w:val="18"/>
                <w:lang w:val="es-ES"/>
              </w:rPr>
              <w:t>Componente I</w:t>
            </w:r>
          </w:p>
        </w:tc>
        <w:tc>
          <w:tcPr>
            <w:tcW w:w="1046" w:type="dxa"/>
            <w:shd w:val="clear" w:color="auto" w:fill="auto"/>
          </w:tcPr>
          <w:p w14:paraId="5EA7EC09" w14:textId="77777777" w:rsidR="002D4610" w:rsidRPr="006E35F2" w:rsidRDefault="002D4610" w:rsidP="006E35F2">
            <w:pPr>
              <w:pStyle w:val="ListParagraph"/>
              <w:spacing w:line="20" w:lineRule="atLeast"/>
              <w:ind w:left="0"/>
              <w:contextualSpacing w:val="0"/>
              <w:jc w:val="right"/>
              <w:rPr>
                <w:rFonts w:ascii="Arial" w:hAnsi="Arial" w:cs="Arial"/>
                <w:sz w:val="18"/>
                <w:szCs w:val="18"/>
                <w:lang w:val="es-ES"/>
              </w:rPr>
            </w:pPr>
          </w:p>
        </w:tc>
        <w:tc>
          <w:tcPr>
            <w:tcW w:w="1024" w:type="dxa"/>
            <w:shd w:val="clear" w:color="auto" w:fill="auto"/>
          </w:tcPr>
          <w:p w14:paraId="6B16EF8E" w14:textId="77777777" w:rsidR="002D4610" w:rsidRPr="006E35F2" w:rsidRDefault="002D4610" w:rsidP="006E35F2">
            <w:pPr>
              <w:pStyle w:val="ListParagraph"/>
              <w:spacing w:line="20" w:lineRule="atLeast"/>
              <w:ind w:left="0"/>
              <w:contextualSpacing w:val="0"/>
              <w:jc w:val="right"/>
              <w:rPr>
                <w:rFonts w:ascii="Arial" w:hAnsi="Arial" w:cs="Arial"/>
                <w:sz w:val="18"/>
                <w:szCs w:val="18"/>
                <w:lang w:val="es-ES"/>
              </w:rPr>
            </w:pPr>
          </w:p>
        </w:tc>
        <w:tc>
          <w:tcPr>
            <w:tcW w:w="900" w:type="dxa"/>
            <w:shd w:val="clear" w:color="auto" w:fill="auto"/>
          </w:tcPr>
          <w:p w14:paraId="69F11611" w14:textId="77777777" w:rsidR="002D4610" w:rsidRPr="006E35F2" w:rsidRDefault="002D4610" w:rsidP="006E35F2">
            <w:pPr>
              <w:pStyle w:val="ListParagraph"/>
              <w:spacing w:line="20" w:lineRule="atLeast"/>
              <w:ind w:left="0"/>
              <w:contextualSpacing w:val="0"/>
              <w:jc w:val="right"/>
              <w:rPr>
                <w:rFonts w:ascii="Arial" w:hAnsi="Arial" w:cs="Arial"/>
                <w:sz w:val="18"/>
                <w:szCs w:val="18"/>
                <w:lang w:val="es-ES"/>
              </w:rPr>
            </w:pPr>
          </w:p>
        </w:tc>
        <w:tc>
          <w:tcPr>
            <w:tcW w:w="900" w:type="dxa"/>
            <w:shd w:val="clear" w:color="auto" w:fill="auto"/>
          </w:tcPr>
          <w:p w14:paraId="60E87133" w14:textId="77777777" w:rsidR="002D4610" w:rsidRPr="006E35F2" w:rsidRDefault="002D4610" w:rsidP="006E35F2">
            <w:pPr>
              <w:pStyle w:val="ListParagraph"/>
              <w:spacing w:line="20" w:lineRule="atLeast"/>
              <w:ind w:left="0"/>
              <w:contextualSpacing w:val="0"/>
              <w:jc w:val="right"/>
              <w:rPr>
                <w:rFonts w:ascii="Arial" w:hAnsi="Arial" w:cs="Arial"/>
                <w:sz w:val="18"/>
                <w:szCs w:val="18"/>
                <w:lang w:val="es-ES"/>
              </w:rPr>
            </w:pPr>
          </w:p>
        </w:tc>
        <w:tc>
          <w:tcPr>
            <w:tcW w:w="1509" w:type="dxa"/>
            <w:shd w:val="clear" w:color="auto" w:fill="auto"/>
          </w:tcPr>
          <w:p w14:paraId="504BA85D" w14:textId="77777777" w:rsidR="002D4610" w:rsidRPr="006E35F2" w:rsidRDefault="002D4610" w:rsidP="006E35F2">
            <w:pPr>
              <w:pStyle w:val="ListParagraph"/>
              <w:spacing w:line="20" w:lineRule="atLeast"/>
              <w:ind w:left="0"/>
              <w:contextualSpacing w:val="0"/>
              <w:jc w:val="right"/>
              <w:rPr>
                <w:rFonts w:ascii="Arial" w:hAnsi="Arial" w:cs="Arial"/>
                <w:sz w:val="18"/>
                <w:szCs w:val="18"/>
                <w:lang w:val="es-ES"/>
              </w:rPr>
            </w:pPr>
          </w:p>
        </w:tc>
      </w:tr>
      <w:tr w:rsidR="002D4610" w:rsidRPr="006E35F2" w14:paraId="522449CE" w14:textId="77777777" w:rsidTr="00F75C5D">
        <w:trPr>
          <w:trHeight w:val="135"/>
          <w:jc w:val="center"/>
        </w:trPr>
        <w:tc>
          <w:tcPr>
            <w:tcW w:w="3671" w:type="dxa"/>
            <w:shd w:val="clear" w:color="auto" w:fill="auto"/>
          </w:tcPr>
          <w:p w14:paraId="2C9D735E" w14:textId="77777777" w:rsidR="002D4610" w:rsidRPr="006E35F2" w:rsidRDefault="002D4610" w:rsidP="006E35F2">
            <w:pPr>
              <w:pStyle w:val="ListParagraph"/>
              <w:spacing w:line="20" w:lineRule="atLeast"/>
              <w:ind w:left="0"/>
              <w:contextualSpacing w:val="0"/>
              <w:rPr>
                <w:rFonts w:ascii="Arial" w:hAnsi="Arial" w:cs="Arial"/>
                <w:sz w:val="18"/>
                <w:szCs w:val="18"/>
                <w:lang w:val="es-ES"/>
              </w:rPr>
            </w:pPr>
            <w:r w:rsidRPr="006E35F2">
              <w:rPr>
                <w:rFonts w:ascii="Arial" w:hAnsi="Arial" w:cs="Arial"/>
                <w:sz w:val="18"/>
                <w:szCs w:val="18"/>
                <w:lang w:val="es-ES"/>
              </w:rPr>
              <w:t xml:space="preserve">Obras Civiles </w:t>
            </w:r>
          </w:p>
        </w:tc>
        <w:tc>
          <w:tcPr>
            <w:tcW w:w="1046" w:type="dxa"/>
            <w:shd w:val="clear" w:color="auto" w:fill="auto"/>
          </w:tcPr>
          <w:p w14:paraId="2F5FA2E9" w14:textId="77777777" w:rsidR="002D4610" w:rsidRPr="006E35F2" w:rsidRDefault="002D4610" w:rsidP="006E35F2">
            <w:pPr>
              <w:pStyle w:val="ListParagraph"/>
              <w:spacing w:line="20" w:lineRule="atLeast"/>
              <w:ind w:left="0"/>
              <w:contextualSpacing w:val="0"/>
              <w:jc w:val="right"/>
              <w:rPr>
                <w:rFonts w:ascii="Arial" w:hAnsi="Arial" w:cs="Arial"/>
                <w:sz w:val="18"/>
                <w:szCs w:val="18"/>
                <w:lang w:val="es-ES"/>
              </w:rPr>
            </w:pPr>
            <w:r w:rsidRPr="006E35F2">
              <w:rPr>
                <w:rFonts w:ascii="Arial" w:hAnsi="Arial" w:cs="Arial"/>
                <w:sz w:val="18"/>
                <w:szCs w:val="18"/>
                <w:lang w:val="es-ES"/>
              </w:rPr>
              <w:t>667,63</w:t>
            </w:r>
          </w:p>
        </w:tc>
        <w:tc>
          <w:tcPr>
            <w:tcW w:w="1024" w:type="dxa"/>
            <w:shd w:val="clear" w:color="auto" w:fill="auto"/>
          </w:tcPr>
          <w:p w14:paraId="02F987BF" w14:textId="77777777" w:rsidR="002D4610" w:rsidRPr="006E35F2" w:rsidRDefault="002D4610" w:rsidP="006E35F2">
            <w:pPr>
              <w:pStyle w:val="ListParagraph"/>
              <w:spacing w:line="20" w:lineRule="atLeast"/>
              <w:ind w:left="0"/>
              <w:contextualSpacing w:val="0"/>
              <w:jc w:val="right"/>
              <w:rPr>
                <w:rFonts w:ascii="Arial" w:hAnsi="Arial" w:cs="Arial"/>
                <w:sz w:val="18"/>
                <w:szCs w:val="18"/>
                <w:lang w:val="es-ES"/>
              </w:rPr>
            </w:pPr>
            <w:r w:rsidRPr="006E35F2">
              <w:rPr>
                <w:rFonts w:ascii="Arial" w:hAnsi="Arial" w:cs="Arial"/>
                <w:sz w:val="18"/>
                <w:szCs w:val="18"/>
                <w:lang w:val="es-ES"/>
              </w:rPr>
              <w:t>1,001,44</w:t>
            </w:r>
          </w:p>
        </w:tc>
        <w:tc>
          <w:tcPr>
            <w:tcW w:w="900" w:type="dxa"/>
            <w:shd w:val="clear" w:color="auto" w:fill="auto"/>
          </w:tcPr>
          <w:p w14:paraId="39D963F8" w14:textId="77777777" w:rsidR="002D4610" w:rsidRPr="006E35F2" w:rsidRDefault="002D4610" w:rsidP="006E35F2">
            <w:pPr>
              <w:pStyle w:val="ListParagraph"/>
              <w:spacing w:line="20" w:lineRule="atLeast"/>
              <w:ind w:left="0"/>
              <w:contextualSpacing w:val="0"/>
              <w:jc w:val="right"/>
              <w:rPr>
                <w:rFonts w:ascii="Arial" w:hAnsi="Arial" w:cs="Arial"/>
                <w:sz w:val="18"/>
                <w:szCs w:val="18"/>
                <w:lang w:val="es-ES"/>
              </w:rPr>
            </w:pPr>
          </w:p>
        </w:tc>
        <w:tc>
          <w:tcPr>
            <w:tcW w:w="900" w:type="dxa"/>
            <w:shd w:val="clear" w:color="auto" w:fill="auto"/>
          </w:tcPr>
          <w:p w14:paraId="63DCFE6B" w14:textId="77777777" w:rsidR="002D4610" w:rsidRPr="006E35F2" w:rsidRDefault="002D4610" w:rsidP="006E35F2">
            <w:pPr>
              <w:pStyle w:val="ListParagraph"/>
              <w:spacing w:line="20" w:lineRule="atLeast"/>
              <w:ind w:left="0"/>
              <w:contextualSpacing w:val="0"/>
              <w:jc w:val="right"/>
              <w:rPr>
                <w:rFonts w:ascii="Arial" w:hAnsi="Arial" w:cs="Arial"/>
                <w:sz w:val="18"/>
                <w:szCs w:val="18"/>
                <w:lang w:val="es-ES"/>
              </w:rPr>
            </w:pPr>
          </w:p>
        </w:tc>
        <w:tc>
          <w:tcPr>
            <w:tcW w:w="1509" w:type="dxa"/>
            <w:shd w:val="clear" w:color="auto" w:fill="auto"/>
          </w:tcPr>
          <w:p w14:paraId="30193573" w14:textId="77777777" w:rsidR="002D4610" w:rsidRPr="006E35F2" w:rsidRDefault="002D4610" w:rsidP="006E35F2">
            <w:pPr>
              <w:pStyle w:val="ListParagraph"/>
              <w:spacing w:line="20" w:lineRule="atLeast"/>
              <w:ind w:left="0"/>
              <w:contextualSpacing w:val="0"/>
              <w:jc w:val="right"/>
              <w:rPr>
                <w:rFonts w:ascii="Arial" w:hAnsi="Arial" w:cs="Arial"/>
                <w:sz w:val="18"/>
                <w:szCs w:val="18"/>
                <w:lang w:val="es-ES"/>
              </w:rPr>
            </w:pPr>
            <w:r w:rsidRPr="006E35F2">
              <w:rPr>
                <w:rFonts w:ascii="Arial" w:hAnsi="Arial" w:cs="Arial"/>
                <w:sz w:val="18"/>
                <w:szCs w:val="18"/>
                <w:lang w:val="es-ES"/>
              </w:rPr>
              <w:t>1,669.07</w:t>
            </w:r>
          </w:p>
        </w:tc>
      </w:tr>
      <w:tr w:rsidR="002D4610" w:rsidRPr="006E35F2" w14:paraId="472D8884" w14:textId="77777777" w:rsidTr="00F75C5D">
        <w:trPr>
          <w:trHeight w:val="135"/>
          <w:jc w:val="center"/>
        </w:trPr>
        <w:tc>
          <w:tcPr>
            <w:tcW w:w="3671" w:type="dxa"/>
            <w:shd w:val="clear" w:color="auto" w:fill="auto"/>
          </w:tcPr>
          <w:p w14:paraId="5530332F" w14:textId="77777777" w:rsidR="002D4610" w:rsidRPr="006E35F2" w:rsidRDefault="002D4610" w:rsidP="006E35F2">
            <w:pPr>
              <w:pStyle w:val="ListParagraph"/>
              <w:spacing w:line="20" w:lineRule="atLeast"/>
              <w:ind w:left="0"/>
              <w:contextualSpacing w:val="0"/>
              <w:rPr>
                <w:rFonts w:ascii="Arial" w:hAnsi="Arial" w:cs="Arial"/>
                <w:b/>
                <w:sz w:val="18"/>
                <w:szCs w:val="18"/>
                <w:lang w:val="es-ES"/>
              </w:rPr>
            </w:pPr>
            <w:r w:rsidRPr="006E35F2">
              <w:rPr>
                <w:rFonts w:ascii="Arial" w:hAnsi="Arial" w:cs="Arial"/>
                <w:b/>
                <w:sz w:val="18"/>
                <w:szCs w:val="18"/>
                <w:lang w:val="es-ES"/>
              </w:rPr>
              <w:t>Componente-II</w:t>
            </w:r>
          </w:p>
        </w:tc>
        <w:tc>
          <w:tcPr>
            <w:tcW w:w="1046" w:type="dxa"/>
            <w:shd w:val="clear" w:color="auto" w:fill="auto"/>
          </w:tcPr>
          <w:p w14:paraId="352879A0" w14:textId="77777777" w:rsidR="002D4610" w:rsidRPr="006E35F2" w:rsidRDefault="002D4610" w:rsidP="006E35F2">
            <w:pPr>
              <w:pStyle w:val="ListParagraph"/>
              <w:spacing w:line="20" w:lineRule="atLeast"/>
              <w:ind w:left="0"/>
              <w:contextualSpacing w:val="0"/>
              <w:jc w:val="right"/>
              <w:rPr>
                <w:rFonts w:ascii="Arial" w:hAnsi="Arial" w:cs="Arial"/>
                <w:sz w:val="18"/>
                <w:szCs w:val="18"/>
                <w:lang w:val="es-ES"/>
              </w:rPr>
            </w:pPr>
          </w:p>
        </w:tc>
        <w:tc>
          <w:tcPr>
            <w:tcW w:w="1024" w:type="dxa"/>
            <w:shd w:val="clear" w:color="auto" w:fill="auto"/>
          </w:tcPr>
          <w:p w14:paraId="6CCECA03" w14:textId="77777777" w:rsidR="002D4610" w:rsidRPr="006E35F2" w:rsidRDefault="002D4610" w:rsidP="006E35F2">
            <w:pPr>
              <w:pStyle w:val="ListParagraph"/>
              <w:spacing w:line="20" w:lineRule="atLeast"/>
              <w:ind w:left="0"/>
              <w:contextualSpacing w:val="0"/>
              <w:jc w:val="right"/>
              <w:rPr>
                <w:rFonts w:ascii="Arial" w:hAnsi="Arial" w:cs="Arial"/>
                <w:sz w:val="18"/>
                <w:szCs w:val="18"/>
                <w:lang w:val="es-ES"/>
              </w:rPr>
            </w:pPr>
          </w:p>
        </w:tc>
        <w:tc>
          <w:tcPr>
            <w:tcW w:w="900" w:type="dxa"/>
            <w:shd w:val="clear" w:color="auto" w:fill="auto"/>
          </w:tcPr>
          <w:p w14:paraId="5428BB97" w14:textId="77777777" w:rsidR="002D4610" w:rsidRPr="006E35F2" w:rsidRDefault="002D4610" w:rsidP="006E35F2">
            <w:pPr>
              <w:pStyle w:val="ListParagraph"/>
              <w:spacing w:line="20" w:lineRule="atLeast"/>
              <w:ind w:left="0"/>
              <w:contextualSpacing w:val="0"/>
              <w:jc w:val="right"/>
              <w:rPr>
                <w:rFonts w:ascii="Arial" w:hAnsi="Arial" w:cs="Arial"/>
                <w:sz w:val="18"/>
                <w:szCs w:val="18"/>
                <w:lang w:val="es-ES"/>
              </w:rPr>
            </w:pPr>
          </w:p>
        </w:tc>
        <w:tc>
          <w:tcPr>
            <w:tcW w:w="900" w:type="dxa"/>
            <w:shd w:val="clear" w:color="auto" w:fill="auto"/>
          </w:tcPr>
          <w:p w14:paraId="39B17C47" w14:textId="77777777" w:rsidR="002D4610" w:rsidRPr="006E35F2" w:rsidRDefault="002D4610" w:rsidP="006E35F2">
            <w:pPr>
              <w:pStyle w:val="ListParagraph"/>
              <w:spacing w:line="20" w:lineRule="atLeast"/>
              <w:ind w:left="0"/>
              <w:contextualSpacing w:val="0"/>
              <w:jc w:val="right"/>
              <w:rPr>
                <w:rFonts w:ascii="Arial" w:hAnsi="Arial" w:cs="Arial"/>
                <w:sz w:val="18"/>
                <w:szCs w:val="18"/>
                <w:lang w:val="es-ES"/>
              </w:rPr>
            </w:pPr>
          </w:p>
        </w:tc>
        <w:tc>
          <w:tcPr>
            <w:tcW w:w="1509" w:type="dxa"/>
            <w:shd w:val="clear" w:color="auto" w:fill="auto"/>
          </w:tcPr>
          <w:p w14:paraId="68F98343" w14:textId="77777777" w:rsidR="002D4610" w:rsidRPr="006E35F2" w:rsidRDefault="002D4610" w:rsidP="006E35F2">
            <w:pPr>
              <w:pStyle w:val="ListParagraph"/>
              <w:spacing w:line="20" w:lineRule="atLeast"/>
              <w:ind w:left="0"/>
              <w:contextualSpacing w:val="0"/>
              <w:jc w:val="right"/>
              <w:rPr>
                <w:rFonts w:ascii="Arial" w:hAnsi="Arial" w:cs="Arial"/>
                <w:sz w:val="18"/>
                <w:szCs w:val="18"/>
                <w:lang w:val="es-ES"/>
              </w:rPr>
            </w:pPr>
          </w:p>
        </w:tc>
      </w:tr>
      <w:tr w:rsidR="002D4610" w:rsidRPr="006E35F2" w14:paraId="5F94B67D" w14:textId="77777777" w:rsidTr="00F75C5D">
        <w:trPr>
          <w:trHeight w:val="135"/>
          <w:jc w:val="center"/>
        </w:trPr>
        <w:tc>
          <w:tcPr>
            <w:tcW w:w="3671" w:type="dxa"/>
            <w:shd w:val="clear" w:color="auto" w:fill="auto"/>
          </w:tcPr>
          <w:p w14:paraId="38DB0E5D" w14:textId="77777777" w:rsidR="002D4610" w:rsidRPr="006E35F2" w:rsidRDefault="002D4610" w:rsidP="006E35F2">
            <w:pPr>
              <w:pStyle w:val="ListParagraph"/>
              <w:spacing w:line="20" w:lineRule="atLeast"/>
              <w:ind w:left="0"/>
              <w:contextualSpacing w:val="0"/>
              <w:rPr>
                <w:rFonts w:ascii="Arial" w:hAnsi="Arial" w:cs="Arial"/>
                <w:sz w:val="18"/>
                <w:szCs w:val="18"/>
                <w:lang w:val="es-ES"/>
              </w:rPr>
            </w:pPr>
            <w:r w:rsidRPr="006E35F2">
              <w:rPr>
                <w:rFonts w:ascii="Arial" w:hAnsi="Arial" w:cs="Arial"/>
                <w:sz w:val="18"/>
                <w:szCs w:val="18"/>
                <w:lang w:val="es-ES"/>
              </w:rPr>
              <w:t>Interventoría</w:t>
            </w:r>
          </w:p>
        </w:tc>
        <w:tc>
          <w:tcPr>
            <w:tcW w:w="1046" w:type="dxa"/>
            <w:shd w:val="clear" w:color="auto" w:fill="auto"/>
          </w:tcPr>
          <w:p w14:paraId="46C2DA87" w14:textId="77777777" w:rsidR="002D4610" w:rsidRPr="006E35F2" w:rsidRDefault="002D4610" w:rsidP="006E35F2">
            <w:pPr>
              <w:pStyle w:val="ListParagraph"/>
              <w:spacing w:line="20" w:lineRule="atLeast"/>
              <w:ind w:left="0"/>
              <w:contextualSpacing w:val="0"/>
              <w:jc w:val="right"/>
              <w:rPr>
                <w:rFonts w:ascii="Arial" w:hAnsi="Arial" w:cs="Arial"/>
                <w:sz w:val="18"/>
                <w:szCs w:val="18"/>
                <w:lang w:val="es-ES"/>
              </w:rPr>
            </w:pPr>
            <w:r w:rsidRPr="006E35F2">
              <w:rPr>
                <w:rFonts w:ascii="Arial" w:hAnsi="Arial" w:cs="Arial"/>
                <w:sz w:val="18"/>
                <w:szCs w:val="18"/>
                <w:lang w:val="es-ES"/>
              </w:rPr>
              <w:t>44,16</w:t>
            </w:r>
          </w:p>
        </w:tc>
        <w:tc>
          <w:tcPr>
            <w:tcW w:w="1024" w:type="dxa"/>
            <w:shd w:val="clear" w:color="auto" w:fill="auto"/>
          </w:tcPr>
          <w:p w14:paraId="3C465797" w14:textId="77777777" w:rsidR="002D4610" w:rsidRPr="006E35F2" w:rsidRDefault="002D4610" w:rsidP="006E35F2">
            <w:pPr>
              <w:pStyle w:val="ListParagraph"/>
              <w:spacing w:line="20" w:lineRule="atLeast"/>
              <w:ind w:left="0"/>
              <w:contextualSpacing w:val="0"/>
              <w:jc w:val="right"/>
              <w:rPr>
                <w:rFonts w:ascii="Arial" w:hAnsi="Arial" w:cs="Arial"/>
                <w:sz w:val="18"/>
                <w:szCs w:val="18"/>
                <w:lang w:val="es-ES"/>
              </w:rPr>
            </w:pPr>
            <w:r w:rsidRPr="006E35F2">
              <w:rPr>
                <w:rFonts w:ascii="Arial" w:hAnsi="Arial" w:cs="Arial"/>
                <w:sz w:val="18"/>
                <w:szCs w:val="18"/>
                <w:lang w:val="es-ES"/>
              </w:rPr>
              <w:t>63,24</w:t>
            </w:r>
          </w:p>
        </w:tc>
        <w:tc>
          <w:tcPr>
            <w:tcW w:w="900" w:type="dxa"/>
            <w:shd w:val="clear" w:color="auto" w:fill="auto"/>
          </w:tcPr>
          <w:p w14:paraId="719B20EE" w14:textId="77777777" w:rsidR="002D4610" w:rsidRPr="006E35F2" w:rsidRDefault="002D4610" w:rsidP="006E35F2">
            <w:pPr>
              <w:pStyle w:val="ListParagraph"/>
              <w:spacing w:line="20" w:lineRule="atLeast"/>
              <w:ind w:left="0"/>
              <w:contextualSpacing w:val="0"/>
              <w:jc w:val="right"/>
              <w:rPr>
                <w:rFonts w:ascii="Arial" w:hAnsi="Arial" w:cs="Arial"/>
                <w:sz w:val="18"/>
                <w:szCs w:val="18"/>
                <w:lang w:val="es-ES"/>
              </w:rPr>
            </w:pPr>
          </w:p>
        </w:tc>
        <w:tc>
          <w:tcPr>
            <w:tcW w:w="900" w:type="dxa"/>
            <w:shd w:val="clear" w:color="auto" w:fill="auto"/>
          </w:tcPr>
          <w:p w14:paraId="674B4BEF" w14:textId="77777777" w:rsidR="002D4610" w:rsidRPr="006E35F2" w:rsidRDefault="002D4610" w:rsidP="006E35F2">
            <w:pPr>
              <w:pStyle w:val="ListParagraph"/>
              <w:spacing w:line="20" w:lineRule="atLeast"/>
              <w:ind w:left="0"/>
              <w:contextualSpacing w:val="0"/>
              <w:jc w:val="right"/>
              <w:rPr>
                <w:rFonts w:ascii="Arial" w:hAnsi="Arial" w:cs="Arial"/>
                <w:sz w:val="18"/>
                <w:szCs w:val="18"/>
                <w:lang w:val="es-ES"/>
              </w:rPr>
            </w:pPr>
          </w:p>
        </w:tc>
        <w:tc>
          <w:tcPr>
            <w:tcW w:w="1509" w:type="dxa"/>
            <w:shd w:val="clear" w:color="auto" w:fill="auto"/>
          </w:tcPr>
          <w:p w14:paraId="4EAD0B3B" w14:textId="77777777" w:rsidR="002D4610" w:rsidRPr="006E35F2" w:rsidRDefault="002D4610" w:rsidP="006E35F2">
            <w:pPr>
              <w:pStyle w:val="ListParagraph"/>
              <w:spacing w:line="20" w:lineRule="atLeast"/>
              <w:ind w:left="0"/>
              <w:contextualSpacing w:val="0"/>
              <w:jc w:val="right"/>
              <w:rPr>
                <w:rFonts w:ascii="Arial" w:hAnsi="Arial" w:cs="Arial"/>
                <w:sz w:val="18"/>
                <w:szCs w:val="18"/>
                <w:lang w:val="es-ES"/>
              </w:rPr>
            </w:pPr>
            <w:r w:rsidRPr="006E35F2">
              <w:rPr>
                <w:rFonts w:ascii="Arial" w:hAnsi="Arial" w:cs="Arial"/>
                <w:sz w:val="18"/>
                <w:szCs w:val="18"/>
                <w:lang w:val="es-ES"/>
              </w:rPr>
              <w:t>105,40</w:t>
            </w:r>
          </w:p>
        </w:tc>
      </w:tr>
      <w:tr w:rsidR="002D4610" w:rsidRPr="006E35F2" w14:paraId="445519FB" w14:textId="77777777" w:rsidTr="00F75C5D">
        <w:trPr>
          <w:trHeight w:val="135"/>
          <w:jc w:val="center"/>
        </w:trPr>
        <w:tc>
          <w:tcPr>
            <w:tcW w:w="3671" w:type="dxa"/>
            <w:shd w:val="clear" w:color="auto" w:fill="auto"/>
          </w:tcPr>
          <w:p w14:paraId="6729D45E" w14:textId="77777777" w:rsidR="002D4610" w:rsidRPr="006E35F2" w:rsidRDefault="002D4610" w:rsidP="006E35F2">
            <w:pPr>
              <w:pStyle w:val="ListParagraph"/>
              <w:spacing w:line="20" w:lineRule="atLeast"/>
              <w:ind w:left="0"/>
              <w:contextualSpacing w:val="0"/>
              <w:rPr>
                <w:rFonts w:ascii="Arial" w:hAnsi="Arial" w:cs="Arial"/>
                <w:sz w:val="18"/>
                <w:szCs w:val="18"/>
                <w:lang w:val="es-ES"/>
              </w:rPr>
            </w:pPr>
            <w:r w:rsidRPr="006E35F2">
              <w:rPr>
                <w:rFonts w:ascii="Arial" w:hAnsi="Arial" w:cs="Arial"/>
                <w:sz w:val="18"/>
                <w:szCs w:val="18"/>
                <w:lang w:val="es-ES"/>
              </w:rPr>
              <w:t>Seguimiento</w:t>
            </w:r>
          </w:p>
        </w:tc>
        <w:tc>
          <w:tcPr>
            <w:tcW w:w="1046" w:type="dxa"/>
            <w:shd w:val="clear" w:color="auto" w:fill="auto"/>
          </w:tcPr>
          <w:p w14:paraId="4AC4F6C2" w14:textId="77777777" w:rsidR="002D4610" w:rsidRPr="006E35F2" w:rsidRDefault="002D4610" w:rsidP="006E35F2">
            <w:pPr>
              <w:pStyle w:val="ListParagraph"/>
              <w:spacing w:line="20" w:lineRule="atLeast"/>
              <w:ind w:left="0"/>
              <w:contextualSpacing w:val="0"/>
              <w:jc w:val="right"/>
              <w:rPr>
                <w:rFonts w:ascii="Arial" w:hAnsi="Arial" w:cs="Arial"/>
                <w:sz w:val="18"/>
                <w:szCs w:val="18"/>
                <w:lang w:val="es-ES"/>
              </w:rPr>
            </w:pPr>
            <w:r w:rsidRPr="006E35F2">
              <w:rPr>
                <w:rFonts w:ascii="Arial" w:hAnsi="Arial" w:cs="Arial"/>
                <w:sz w:val="18"/>
                <w:szCs w:val="18"/>
                <w:lang w:val="es-ES"/>
              </w:rPr>
              <w:t>14,48</w:t>
            </w:r>
          </w:p>
        </w:tc>
        <w:tc>
          <w:tcPr>
            <w:tcW w:w="1024" w:type="dxa"/>
            <w:shd w:val="clear" w:color="auto" w:fill="auto"/>
          </w:tcPr>
          <w:p w14:paraId="013B5DCD" w14:textId="77777777" w:rsidR="002D4610" w:rsidRPr="006E35F2" w:rsidRDefault="002D4610" w:rsidP="006E35F2">
            <w:pPr>
              <w:pStyle w:val="ListParagraph"/>
              <w:spacing w:line="20" w:lineRule="atLeast"/>
              <w:ind w:left="0"/>
              <w:contextualSpacing w:val="0"/>
              <w:jc w:val="right"/>
              <w:rPr>
                <w:rFonts w:ascii="Arial" w:hAnsi="Arial" w:cs="Arial"/>
                <w:sz w:val="18"/>
                <w:szCs w:val="18"/>
                <w:lang w:val="es-ES"/>
              </w:rPr>
            </w:pPr>
            <w:r w:rsidRPr="006E35F2">
              <w:rPr>
                <w:rFonts w:ascii="Arial" w:hAnsi="Arial" w:cs="Arial"/>
                <w:sz w:val="18"/>
                <w:szCs w:val="18"/>
                <w:lang w:val="es-ES"/>
              </w:rPr>
              <w:t>21,72</w:t>
            </w:r>
          </w:p>
        </w:tc>
        <w:tc>
          <w:tcPr>
            <w:tcW w:w="900" w:type="dxa"/>
            <w:shd w:val="clear" w:color="auto" w:fill="auto"/>
          </w:tcPr>
          <w:p w14:paraId="5D8A3579" w14:textId="77777777" w:rsidR="002D4610" w:rsidRPr="006E35F2" w:rsidRDefault="002D4610" w:rsidP="006E35F2">
            <w:pPr>
              <w:pStyle w:val="ListParagraph"/>
              <w:spacing w:line="20" w:lineRule="atLeast"/>
              <w:ind w:left="0"/>
              <w:contextualSpacing w:val="0"/>
              <w:jc w:val="right"/>
              <w:rPr>
                <w:rFonts w:ascii="Arial" w:hAnsi="Arial" w:cs="Arial"/>
                <w:sz w:val="18"/>
                <w:szCs w:val="18"/>
                <w:lang w:val="es-ES"/>
              </w:rPr>
            </w:pPr>
          </w:p>
        </w:tc>
        <w:tc>
          <w:tcPr>
            <w:tcW w:w="900" w:type="dxa"/>
            <w:shd w:val="clear" w:color="auto" w:fill="auto"/>
          </w:tcPr>
          <w:p w14:paraId="1A323F0C" w14:textId="77777777" w:rsidR="002D4610" w:rsidRPr="006E35F2" w:rsidRDefault="002D4610" w:rsidP="006E35F2">
            <w:pPr>
              <w:pStyle w:val="ListParagraph"/>
              <w:spacing w:line="20" w:lineRule="atLeast"/>
              <w:ind w:left="0"/>
              <w:contextualSpacing w:val="0"/>
              <w:jc w:val="right"/>
              <w:rPr>
                <w:rFonts w:ascii="Arial" w:hAnsi="Arial" w:cs="Arial"/>
                <w:sz w:val="18"/>
                <w:szCs w:val="18"/>
                <w:lang w:val="es-ES"/>
              </w:rPr>
            </w:pPr>
          </w:p>
        </w:tc>
        <w:tc>
          <w:tcPr>
            <w:tcW w:w="1509" w:type="dxa"/>
            <w:shd w:val="clear" w:color="auto" w:fill="auto"/>
          </w:tcPr>
          <w:p w14:paraId="14A9775E" w14:textId="77777777" w:rsidR="002D4610" w:rsidRPr="006E35F2" w:rsidRDefault="002D4610" w:rsidP="006E35F2">
            <w:pPr>
              <w:pStyle w:val="ListParagraph"/>
              <w:spacing w:line="20" w:lineRule="atLeast"/>
              <w:ind w:left="0"/>
              <w:contextualSpacing w:val="0"/>
              <w:jc w:val="right"/>
              <w:rPr>
                <w:rFonts w:ascii="Arial" w:hAnsi="Arial" w:cs="Arial"/>
                <w:sz w:val="18"/>
                <w:szCs w:val="18"/>
                <w:lang w:val="es-ES"/>
              </w:rPr>
            </w:pPr>
            <w:r w:rsidRPr="006E35F2">
              <w:rPr>
                <w:rFonts w:ascii="Arial" w:hAnsi="Arial" w:cs="Arial"/>
                <w:sz w:val="18"/>
                <w:szCs w:val="18"/>
                <w:lang w:val="es-ES"/>
              </w:rPr>
              <w:t>36,20</w:t>
            </w:r>
          </w:p>
        </w:tc>
      </w:tr>
      <w:tr w:rsidR="002D4610" w:rsidRPr="006E35F2" w14:paraId="31CA71C4" w14:textId="77777777" w:rsidTr="00F75C5D">
        <w:trPr>
          <w:trHeight w:val="135"/>
          <w:jc w:val="center"/>
        </w:trPr>
        <w:tc>
          <w:tcPr>
            <w:tcW w:w="3671" w:type="dxa"/>
            <w:shd w:val="clear" w:color="auto" w:fill="auto"/>
          </w:tcPr>
          <w:p w14:paraId="0FD27AF1" w14:textId="77777777" w:rsidR="002D4610" w:rsidRPr="006E35F2" w:rsidRDefault="002D4610" w:rsidP="006E35F2">
            <w:pPr>
              <w:pStyle w:val="ListParagraph"/>
              <w:spacing w:line="20" w:lineRule="atLeast"/>
              <w:ind w:left="0"/>
              <w:contextualSpacing w:val="0"/>
              <w:rPr>
                <w:rFonts w:ascii="Arial" w:hAnsi="Arial" w:cs="Arial"/>
                <w:b/>
                <w:sz w:val="18"/>
                <w:szCs w:val="18"/>
                <w:lang w:val="es-ES"/>
              </w:rPr>
            </w:pPr>
            <w:r w:rsidRPr="006E35F2">
              <w:rPr>
                <w:rFonts w:ascii="Arial" w:hAnsi="Arial" w:cs="Arial"/>
                <w:b/>
                <w:sz w:val="18"/>
                <w:szCs w:val="18"/>
                <w:lang w:val="es-ES"/>
              </w:rPr>
              <w:t>TOTAL</w:t>
            </w:r>
          </w:p>
        </w:tc>
        <w:tc>
          <w:tcPr>
            <w:tcW w:w="1046" w:type="dxa"/>
            <w:shd w:val="clear" w:color="auto" w:fill="auto"/>
          </w:tcPr>
          <w:p w14:paraId="18C33157" w14:textId="77777777" w:rsidR="002D4610" w:rsidRPr="006E35F2" w:rsidRDefault="00584069" w:rsidP="006E35F2">
            <w:pPr>
              <w:pStyle w:val="ListParagraph"/>
              <w:spacing w:line="20" w:lineRule="atLeast"/>
              <w:ind w:left="0"/>
              <w:contextualSpacing w:val="0"/>
              <w:jc w:val="right"/>
              <w:rPr>
                <w:rFonts w:ascii="Arial" w:hAnsi="Arial" w:cs="Arial"/>
                <w:b/>
                <w:sz w:val="18"/>
                <w:szCs w:val="18"/>
                <w:lang w:val="es-ES"/>
              </w:rPr>
            </w:pPr>
            <w:r w:rsidRPr="006E35F2">
              <w:rPr>
                <w:rFonts w:ascii="Arial" w:hAnsi="Arial" w:cs="Arial"/>
                <w:b/>
                <w:sz w:val="18"/>
                <w:szCs w:val="18"/>
                <w:lang w:val="es-ES"/>
              </w:rPr>
              <w:t>724.27</w:t>
            </w:r>
          </w:p>
        </w:tc>
        <w:tc>
          <w:tcPr>
            <w:tcW w:w="1024" w:type="dxa"/>
            <w:shd w:val="clear" w:color="auto" w:fill="auto"/>
          </w:tcPr>
          <w:p w14:paraId="13489C84" w14:textId="77777777" w:rsidR="002D4610" w:rsidRPr="006E35F2" w:rsidRDefault="00584069" w:rsidP="006E35F2">
            <w:pPr>
              <w:pStyle w:val="ListParagraph"/>
              <w:spacing w:line="20" w:lineRule="atLeast"/>
              <w:ind w:left="0"/>
              <w:contextualSpacing w:val="0"/>
              <w:jc w:val="right"/>
              <w:rPr>
                <w:rFonts w:ascii="Arial" w:hAnsi="Arial" w:cs="Arial"/>
                <w:b/>
                <w:sz w:val="18"/>
                <w:szCs w:val="18"/>
                <w:lang w:val="es-ES"/>
              </w:rPr>
            </w:pPr>
            <w:r w:rsidRPr="006E35F2">
              <w:rPr>
                <w:rFonts w:ascii="Arial" w:hAnsi="Arial" w:cs="Arial"/>
                <w:b/>
                <w:sz w:val="18"/>
                <w:szCs w:val="18"/>
                <w:lang w:val="es-ES"/>
              </w:rPr>
              <w:t>1,086.40</w:t>
            </w:r>
          </w:p>
        </w:tc>
        <w:tc>
          <w:tcPr>
            <w:tcW w:w="900" w:type="dxa"/>
            <w:shd w:val="clear" w:color="auto" w:fill="auto"/>
          </w:tcPr>
          <w:p w14:paraId="63A9397C" w14:textId="77777777" w:rsidR="002D4610" w:rsidRPr="006E35F2" w:rsidRDefault="002D4610" w:rsidP="006E35F2">
            <w:pPr>
              <w:pStyle w:val="ListParagraph"/>
              <w:spacing w:line="20" w:lineRule="atLeast"/>
              <w:ind w:left="0"/>
              <w:contextualSpacing w:val="0"/>
              <w:jc w:val="right"/>
              <w:rPr>
                <w:rFonts w:ascii="Arial" w:hAnsi="Arial" w:cs="Arial"/>
                <w:b/>
                <w:sz w:val="18"/>
                <w:szCs w:val="18"/>
                <w:lang w:val="es-ES"/>
              </w:rPr>
            </w:pPr>
          </w:p>
        </w:tc>
        <w:tc>
          <w:tcPr>
            <w:tcW w:w="900" w:type="dxa"/>
            <w:shd w:val="clear" w:color="auto" w:fill="auto"/>
          </w:tcPr>
          <w:p w14:paraId="6E0F3976" w14:textId="77777777" w:rsidR="002D4610" w:rsidRPr="006E35F2" w:rsidRDefault="002D4610" w:rsidP="006E35F2">
            <w:pPr>
              <w:pStyle w:val="ListParagraph"/>
              <w:spacing w:line="20" w:lineRule="atLeast"/>
              <w:ind w:left="0"/>
              <w:contextualSpacing w:val="0"/>
              <w:jc w:val="right"/>
              <w:rPr>
                <w:rFonts w:ascii="Arial" w:hAnsi="Arial" w:cs="Arial"/>
                <w:b/>
                <w:sz w:val="18"/>
                <w:szCs w:val="18"/>
                <w:lang w:val="es-ES"/>
              </w:rPr>
            </w:pPr>
          </w:p>
        </w:tc>
        <w:tc>
          <w:tcPr>
            <w:tcW w:w="1509" w:type="dxa"/>
            <w:shd w:val="clear" w:color="auto" w:fill="auto"/>
          </w:tcPr>
          <w:p w14:paraId="591C67E4" w14:textId="77777777" w:rsidR="002D4610" w:rsidRPr="006E35F2" w:rsidRDefault="002D4610" w:rsidP="006E35F2">
            <w:pPr>
              <w:pStyle w:val="ListParagraph"/>
              <w:spacing w:line="20" w:lineRule="atLeast"/>
              <w:ind w:left="0"/>
              <w:contextualSpacing w:val="0"/>
              <w:jc w:val="right"/>
              <w:rPr>
                <w:rFonts w:ascii="Arial" w:hAnsi="Arial" w:cs="Arial"/>
                <w:b/>
                <w:sz w:val="18"/>
                <w:szCs w:val="18"/>
                <w:lang w:val="es-ES"/>
              </w:rPr>
            </w:pPr>
            <w:r w:rsidRPr="006E35F2">
              <w:rPr>
                <w:rFonts w:ascii="Arial" w:hAnsi="Arial" w:cs="Arial"/>
                <w:b/>
                <w:sz w:val="18"/>
                <w:szCs w:val="18"/>
                <w:lang w:val="es-ES"/>
              </w:rPr>
              <w:t>1</w:t>
            </w:r>
            <w:r w:rsidR="00584069" w:rsidRPr="006E35F2">
              <w:rPr>
                <w:rFonts w:ascii="Arial" w:hAnsi="Arial" w:cs="Arial"/>
                <w:b/>
                <w:sz w:val="18"/>
                <w:szCs w:val="18"/>
                <w:lang w:val="es-ES"/>
              </w:rPr>
              <w:t>,810,67</w:t>
            </w:r>
          </w:p>
        </w:tc>
      </w:tr>
    </w:tbl>
    <w:p w14:paraId="19800E14" w14:textId="55ACF264" w:rsidR="00DD1351" w:rsidRDefault="006E35F2" w:rsidP="006E35F2">
      <w:pPr>
        <w:pStyle w:val="ListParagraph"/>
        <w:numPr>
          <w:ilvl w:val="0"/>
          <w:numId w:val="17"/>
        </w:numPr>
        <w:spacing w:after="0" w:line="20" w:lineRule="atLeast"/>
        <w:contextualSpacing w:val="0"/>
        <w:jc w:val="both"/>
        <w:rPr>
          <w:rFonts w:ascii="Arial" w:hAnsi="Arial" w:cs="Arial"/>
          <w:lang w:val="es-ES"/>
        </w:rPr>
      </w:pPr>
      <w:r>
        <w:rPr>
          <w:rFonts w:ascii="Arial" w:hAnsi="Arial" w:cs="Arial"/>
          <w:b/>
          <w:lang w:val="es-ES"/>
        </w:rPr>
        <w:lastRenderedPageBreak/>
        <w:t>Adquisiciones / Contrataciones</w:t>
      </w:r>
      <w:r w:rsidR="00EB3001" w:rsidRPr="006E35F2">
        <w:rPr>
          <w:rFonts w:ascii="Arial" w:hAnsi="Arial" w:cs="Arial"/>
          <w:b/>
          <w:lang w:val="es-ES"/>
        </w:rPr>
        <w:t>:</w:t>
      </w:r>
      <w:r w:rsidR="00EB3001" w:rsidRPr="006E35F2">
        <w:rPr>
          <w:rFonts w:ascii="Arial" w:hAnsi="Arial" w:cs="Arial"/>
          <w:lang w:val="es-ES"/>
        </w:rPr>
        <w:t xml:space="preserve"> </w:t>
      </w:r>
      <w:r w:rsidR="002633FB" w:rsidRPr="006E35F2">
        <w:rPr>
          <w:rFonts w:ascii="Arial" w:hAnsi="Arial" w:cs="Arial"/>
          <w:lang w:val="es-ES"/>
        </w:rPr>
        <w:t>En la siguiente Tabla se</w:t>
      </w:r>
      <w:r w:rsidR="00DD1351" w:rsidRPr="006E35F2">
        <w:rPr>
          <w:rFonts w:ascii="Arial" w:hAnsi="Arial" w:cs="Arial"/>
          <w:lang w:val="es-ES"/>
        </w:rPr>
        <w:t xml:space="preserve"> indican las contrataciones prevista</w:t>
      </w:r>
      <w:r w:rsidR="00EB3001" w:rsidRPr="006E35F2">
        <w:rPr>
          <w:rFonts w:ascii="Arial" w:hAnsi="Arial" w:cs="Arial"/>
          <w:lang w:val="es-ES"/>
        </w:rPr>
        <w:t xml:space="preserve">s para los primeros 18 meses de ejecución del proyecto. </w:t>
      </w:r>
    </w:p>
    <w:p w14:paraId="72CE9463" w14:textId="77777777" w:rsidR="006E35F2" w:rsidRPr="006E35F2" w:rsidRDefault="006E35F2" w:rsidP="006E35F2">
      <w:pPr>
        <w:pStyle w:val="ListParagraph"/>
        <w:spacing w:after="0" w:line="20" w:lineRule="atLeast"/>
        <w:ind w:left="360"/>
        <w:contextualSpacing w:val="0"/>
        <w:jc w:val="both"/>
        <w:rPr>
          <w:rFonts w:ascii="Arial" w:hAnsi="Arial" w:cs="Arial"/>
          <w:lang w:val="es-ES"/>
        </w:rPr>
      </w:pPr>
    </w:p>
    <w:tbl>
      <w:tblPr>
        <w:tblStyle w:val="TableGrid"/>
        <w:tblW w:w="0" w:type="auto"/>
        <w:jc w:val="center"/>
        <w:tblLook w:val="04A0" w:firstRow="1" w:lastRow="0" w:firstColumn="1" w:lastColumn="0" w:noHBand="0" w:noVBand="1"/>
      </w:tblPr>
      <w:tblGrid>
        <w:gridCol w:w="2195"/>
        <w:gridCol w:w="2195"/>
        <w:gridCol w:w="2195"/>
        <w:gridCol w:w="2195"/>
      </w:tblGrid>
      <w:tr w:rsidR="006B6A6C" w:rsidRPr="006E35F2" w14:paraId="56380547" w14:textId="77777777" w:rsidTr="00BC40FA">
        <w:trPr>
          <w:jc w:val="center"/>
        </w:trPr>
        <w:tc>
          <w:tcPr>
            <w:tcW w:w="2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0A8C79E" w14:textId="77777777" w:rsidR="006B6A6C" w:rsidRPr="006E35F2" w:rsidRDefault="006B6A6C" w:rsidP="006E35F2">
            <w:pPr>
              <w:pStyle w:val="ListParagraph"/>
              <w:spacing w:line="20" w:lineRule="atLeast"/>
              <w:ind w:left="0"/>
              <w:jc w:val="center"/>
              <w:rPr>
                <w:rFonts w:ascii="Arial" w:hAnsi="Arial" w:cs="Arial"/>
                <w:b/>
                <w:sz w:val="18"/>
                <w:szCs w:val="18"/>
                <w:lang w:val="es-ES"/>
              </w:rPr>
            </w:pPr>
            <w:r w:rsidRPr="006E35F2">
              <w:rPr>
                <w:rFonts w:ascii="Arial" w:hAnsi="Arial" w:cs="Arial"/>
                <w:b/>
                <w:sz w:val="18"/>
                <w:szCs w:val="18"/>
                <w:lang w:val="es-ES"/>
              </w:rPr>
              <w:t>Tipo de Contrato</w:t>
            </w:r>
          </w:p>
        </w:tc>
        <w:tc>
          <w:tcPr>
            <w:tcW w:w="2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5FED4A3" w14:textId="77777777" w:rsidR="006B6A6C" w:rsidRPr="006E35F2" w:rsidRDefault="006B6A6C" w:rsidP="006E35F2">
            <w:pPr>
              <w:pStyle w:val="ListParagraph"/>
              <w:spacing w:line="20" w:lineRule="atLeast"/>
              <w:ind w:left="0"/>
              <w:jc w:val="center"/>
              <w:rPr>
                <w:rFonts w:ascii="Arial" w:hAnsi="Arial" w:cs="Arial"/>
                <w:b/>
                <w:sz w:val="18"/>
                <w:szCs w:val="18"/>
                <w:lang w:val="es-ES"/>
              </w:rPr>
            </w:pPr>
            <w:r w:rsidRPr="006E35F2">
              <w:rPr>
                <w:rFonts w:ascii="Arial" w:hAnsi="Arial" w:cs="Arial"/>
                <w:b/>
                <w:sz w:val="18"/>
                <w:szCs w:val="18"/>
                <w:lang w:val="es-ES"/>
              </w:rPr>
              <w:t>Método de contratación</w:t>
            </w:r>
          </w:p>
        </w:tc>
        <w:tc>
          <w:tcPr>
            <w:tcW w:w="2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C303BB1" w14:textId="77777777" w:rsidR="006B6A6C" w:rsidRPr="006E35F2" w:rsidRDefault="006B6A6C" w:rsidP="006E35F2">
            <w:pPr>
              <w:pStyle w:val="ListParagraph"/>
              <w:spacing w:line="20" w:lineRule="atLeast"/>
              <w:ind w:left="0"/>
              <w:jc w:val="center"/>
              <w:rPr>
                <w:rFonts w:ascii="Arial" w:hAnsi="Arial" w:cs="Arial"/>
                <w:b/>
                <w:sz w:val="18"/>
                <w:szCs w:val="18"/>
                <w:lang w:val="es-ES"/>
              </w:rPr>
            </w:pPr>
            <w:r w:rsidRPr="006E35F2">
              <w:rPr>
                <w:rFonts w:ascii="Arial" w:hAnsi="Arial" w:cs="Arial"/>
                <w:b/>
                <w:sz w:val="18"/>
                <w:szCs w:val="18"/>
                <w:lang w:val="es-ES"/>
              </w:rPr>
              <w:t>Método de supervisión</w:t>
            </w:r>
          </w:p>
        </w:tc>
        <w:tc>
          <w:tcPr>
            <w:tcW w:w="2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16EE445" w14:textId="77777777" w:rsidR="006B6A6C" w:rsidRPr="006E35F2" w:rsidRDefault="006B6A6C" w:rsidP="006E35F2">
            <w:pPr>
              <w:pStyle w:val="ListParagraph"/>
              <w:spacing w:line="20" w:lineRule="atLeast"/>
              <w:ind w:left="0"/>
              <w:jc w:val="center"/>
              <w:rPr>
                <w:rFonts w:ascii="Arial" w:hAnsi="Arial" w:cs="Arial"/>
                <w:b/>
                <w:sz w:val="18"/>
                <w:szCs w:val="18"/>
                <w:lang w:val="es-ES"/>
              </w:rPr>
            </w:pPr>
            <w:r w:rsidRPr="006E35F2">
              <w:rPr>
                <w:rFonts w:ascii="Arial" w:hAnsi="Arial" w:cs="Arial"/>
                <w:b/>
                <w:sz w:val="18"/>
                <w:szCs w:val="18"/>
                <w:lang w:val="es-ES"/>
              </w:rPr>
              <w:t>Año de contratación</w:t>
            </w:r>
          </w:p>
        </w:tc>
      </w:tr>
      <w:tr w:rsidR="006B6A6C" w:rsidRPr="006E35F2" w14:paraId="7A822E51" w14:textId="77777777" w:rsidTr="00BC40FA">
        <w:trPr>
          <w:jc w:val="center"/>
        </w:trPr>
        <w:tc>
          <w:tcPr>
            <w:tcW w:w="2195" w:type="dxa"/>
            <w:tcBorders>
              <w:top w:val="single" w:sz="4" w:space="0" w:color="auto"/>
              <w:left w:val="single" w:sz="4" w:space="0" w:color="auto"/>
              <w:bottom w:val="single" w:sz="4" w:space="0" w:color="auto"/>
              <w:right w:val="single" w:sz="4" w:space="0" w:color="auto"/>
            </w:tcBorders>
            <w:vAlign w:val="center"/>
            <w:hideMark/>
          </w:tcPr>
          <w:p w14:paraId="3E2F694F" w14:textId="77777777" w:rsidR="006B6A6C" w:rsidRPr="006E35F2" w:rsidRDefault="006B6A6C" w:rsidP="006E35F2">
            <w:pPr>
              <w:pStyle w:val="ListParagraph"/>
              <w:spacing w:line="20" w:lineRule="atLeast"/>
              <w:ind w:left="0"/>
              <w:rPr>
                <w:rFonts w:ascii="Arial" w:hAnsi="Arial" w:cs="Arial"/>
                <w:sz w:val="18"/>
                <w:szCs w:val="18"/>
                <w:lang w:val="es-ES"/>
              </w:rPr>
            </w:pPr>
            <w:r w:rsidRPr="006E35F2">
              <w:rPr>
                <w:rFonts w:ascii="Arial" w:hAnsi="Arial" w:cs="Arial"/>
                <w:sz w:val="18"/>
                <w:szCs w:val="18"/>
                <w:lang w:val="es-ES"/>
              </w:rPr>
              <w:t>Contrato de Obra Civil</w:t>
            </w:r>
          </w:p>
        </w:tc>
        <w:tc>
          <w:tcPr>
            <w:tcW w:w="2195" w:type="dxa"/>
            <w:tcBorders>
              <w:top w:val="single" w:sz="4" w:space="0" w:color="auto"/>
              <w:left w:val="single" w:sz="4" w:space="0" w:color="auto"/>
              <w:bottom w:val="single" w:sz="4" w:space="0" w:color="auto"/>
              <w:right w:val="single" w:sz="4" w:space="0" w:color="auto"/>
            </w:tcBorders>
            <w:vAlign w:val="center"/>
            <w:hideMark/>
          </w:tcPr>
          <w:p w14:paraId="3BE7C07C" w14:textId="77777777" w:rsidR="006B6A6C" w:rsidRPr="006E35F2" w:rsidRDefault="006B6A6C" w:rsidP="006E35F2">
            <w:pPr>
              <w:pStyle w:val="ListParagraph"/>
              <w:spacing w:line="20" w:lineRule="atLeast"/>
              <w:ind w:left="0"/>
              <w:jc w:val="center"/>
              <w:rPr>
                <w:rFonts w:ascii="Arial" w:hAnsi="Arial" w:cs="Arial"/>
                <w:sz w:val="18"/>
                <w:szCs w:val="18"/>
                <w:lang w:val="es-ES"/>
              </w:rPr>
            </w:pPr>
            <w:r w:rsidRPr="006E35F2">
              <w:rPr>
                <w:rFonts w:ascii="Arial" w:hAnsi="Arial" w:cs="Arial"/>
                <w:sz w:val="18"/>
                <w:szCs w:val="18"/>
                <w:lang w:val="es-ES"/>
              </w:rPr>
              <w:t>Licitación Pública</w:t>
            </w:r>
          </w:p>
        </w:tc>
        <w:tc>
          <w:tcPr>
            <w:tcW w:w="2195" w:type="dxa"/>
            <w:tcBorders>
              <w:top w:val="single" w:sz="4" w:space="0" w:color="auto"/>
              <w:left w:val="single" w:sz="4" w:space="0" w:color="auto"/>
              <w:bottom w:val="single" w:sz="4" w:space="0" w:color="auto"/>
              <w:right w:val="single" w:sz="4" w:space="0" w:color="auto"/>
            </w:tcBorders>
            <w:vAlign w:val="center"/>
            <w:hideMark/>
          </w:tcPr>
          <w:p w14:paraId="44D02525" w14:textId="77777777" w:rsidR="006B6A6C" w:rsidRPr="006E35F2" w:rsidRDefault="006B6A6C" w:rsidP="006E35F2">
            <w:pPr>
              <w:pStyle w:val="ListParagraph"/>
              <w:spacing w:line="20" w:lineRule="atLeast"/>
              <w:ind w:left="0"/>
              <w:rPr>
                <w:rFonts w:ascii="Arial" w:hAnsi="Arial" w:cs="Arial"/>
                <w:sz w:val="18"/>
                <w:szCs w:val="18"/>
                <w:lang w:val="es-ES"/>
              </w:rPr>
            </w:pPr>
            <w:r w:rsidRPr="006E35F2">
              <w:rPr>
                <w:rFonts w:ascii="Arial" w:hAnsi="Arial" w:cs="Arial"/>
                <w:sz w:val="18"/>
                <w:szCs w:val="18"/>
                <w:lang w:val="es-ES"/>
              </w:rPr>
              <w:t>Interventoría externa</w:t>
            </w:r>
          </w:p>
        </w:tc>
        <w:tc>
          <w:tcPr>
            <w:tcW w:w="2195" w:type="dxa"/>
            <w:tcBorders>
              <w:top w:val="single" w:sz="4" w:space="0" w:color="auto"/>
              <w:left w:val="single" w:sz="4" w:space="0" w:color="auto"/>
              <w:bottom w:val="single" w:sz="4" w:space="0" w:color="auto"/>
              <w:right w:val="single" w:sz="4" w:space="0" w:color="auto"/>
            </w:tcBorders>
            <w:vAlign w:val="center"/>
            <w:hideMark/>
          </w:tcPr>
          <w:p w14:paraId="002DDCF4" w14:textId="77777777" w:rsidR="006B6A6C" w:rsidRPr="006E35F2" w:rsidRDefault="006B6A6C" w:rsidP="006E35F2">
            <w:pPr>
              <w:pStyle w:val="ListParagraph"/>
              <w:spacing w:line="20" w:lineRule="atLeast"/>
              <w:ind w:left="0"/>
              <w:jc w:val="center"/>
              <w:rPr>
                <w:rFonts w:ascii="Arial" w:hAnsi="Arial" w:cs="Arial"/>
                <w:sz w:val="18"/>
                <w:szCs w:val="18"/>
                <w:lang w:val="es-ES"/>
              </w:rPr>
            </w:pPr>
            <w:r w:rsidRPr="006E35F2">
              <w:rPr>
                <w:rFonts w:ascii="Arial" w:hAnsi="Arial" w:cs="Arial"/>
                <w:sz w:val="18"/>
                <w:szCs w:val="18"/>
                <w:lang w:val="es-ES"/>
              </w:rPr>
              <w:t>201</w:t>
            </w:r>
            <w:r w:rsidR="00C07C9E" w:rsidRPr="006E35F2">
              <w:rPr>
                <w:rFonts w:ascii="Arial" w:hAnsi="Arial" w:cs="Arial"/>
                <w:sz w:val="18"/>
                <w:szCs w:val="18"/>
                <w:lang w:val="es-ES"/>
              </w:rPr>
              <w:t>5</w:t>
            </w:r>
          </w:p>
        </w:tc>
      </w:tr>
      <w:tr w:rsidR="006B6A6C" w:rsidRPr="006E35F2" w14:paraId="5388D3D8" w14:textId="77777777" w:rsidTr="00BC40FA">
        <w:trPr>
          <w:jc w:val="center"/>
        </w:trPr>
        <w:tc>
          <w:tcPr>
            <w:tcW w:w="2195" w:type="dxa"/>
            <w:tcBorders>
              <w:top w:val="single" w:sz="4" w:space="0" w:color="auto"/>
              <w:left w:val="single" w:sz="4" w:space="0" w:color="auto"/>
              <w:bottom w:val="single" w:sz="4" w:space="0" w:color="auto"/>
              <w:right w:val="single" w:sz="4" w:space="0" w:color="auto"/>
            </w:tcBorders>
            <w:vAlign w:val="center"/>
            <w:hideMark/>
          </w:tcPr>
          <w:p w14:paraId="6F37C3AC" w14:textId="77777777" w:rsidR="006B6A6C" w:rsidRPr="006E35F2" w:rsidRDefault="006B6A6C" w:rsidP="006E35F2">
            <w:pPr>
              <w:pStyle w:val="ListParagraph"/>
              <w:spacing w:line="20" w:lineRule="atLeast"/>
              <w:ind w:left="0"/>
              <w:rPr>
                <w:rFonts w:ascii="Arial" w:hAnsi="Arial" w:cs="Arial"/>
                <w:sz w:val="18"/>
                <w:szCs w:val="18"/>
                <w:lang w:val="es-ES"/>
              </w:rPr>
            </w:pPr>
            <w:r w:rsidRPr="006E35F2">
              <w:rPr>
                <w:rFonts w:ascii="Arial" w:hAnsi="Arial" w:cs="Arial"/>
                <w:sz w:val="18"/>
                <w:szCs w:val="18"/>
                <w:lang w:val="es-ES"/>
              </w:rPr>
              <w:t>Contrato de Interventoría</w:t>
            </w:r>
          </w:p>
        </w:tc>
        <w:tc>
          <w:tcPr>
            <w:tcW w:w="2195" w:type="dxa"/>
            <w:tcBorders>
              <w:top w:val="single" w:sz="4" w:space="0" w:color="auto"/>
              <w:left w:val="single" w:sz="4" w:space="0" w:color="auto"/>
              <w:bottom w:val="single" w:sz="4" w:space="0" w:color="auto"/>
              <w:right w:val="single" w:sz="4" w:space="0" w:color="auto"/>
            </w:tcBorders>
            <w:vAlign w:val="center"/>
            <w:hideMark/>
          </w:tcPr>
          <w:p w14:paraId="495A9B70" w14:textId="77777777" w:rsidR="006B6A6C" w:rsidRPr="006E35F2" w:rsidRDefault="006B6A6C" w:rsidP="006E35F2">
            <w:pPr>
              <w:pStyle w:val="ListParagraph"/>
              <w:spacing w:line="20" w:lineRule="atLeast"/>
              <w:ind w:left="0"/>
              <w:jc w:val="center"/>
              <w:rPr>
                <w:rFonts w:ascii="Arial" w:hAnsi="Arial" w:cs="Arial"/>
                <w:sz w:val="18"/>
                <w:szCs w:val="18"/>
                <w:lang w:val="es-ES"/>
              </w:rPr>
            </w:pPr>
            <w:r w:rsidRPr="006E35F2">
              <w:rPr>
                <w:rFonts w:ascii="Arial" w:hAnsi="Arial" w:cs="Arial"/>
                <w:sz w:val="18"/>
                <w:szCs w:val="18"/>
                <w:lang w:val="es-ES"/>
              </w:rPr>
              <w:t>Licitación Privada</w:t>
            </w:r>
          </w:p>
        </w:tc>
        <w:tc>
          <w:tcPr>
            <w:tcW w:w="2195" w:type="dxa"/>
            <w:tcBorders>
              <w:top w:val="single" w:sz="4" w:space="0" w:color="auto"/>
              <w:left w:val="single" w:sz="4" w:space="0" w:color="auto"/>
              <w:bottom w:val="single" w:sz="4" w:space="0" w:color="auto"/>
              <w:right w:val="single" w:sz="4" w:space="0" w:color="auto"/>
            </w:tcBorders>
            <w:vAlign w:val="center"/>
            <w:hideMark/>
          </w:tcPr>
          <w:p w14:paraId="3409FE91" w14:textId="77777777" w:rsidR="006B6A6C" w:rsidRPr="006E35F2" w:rsidRDefault="006B6A6C" w:rsidP="006E35F2">
            <w:pPr>
              <w:pStyle w:val="ListParagraph"/>
              <w:spacing w:line="20" w:lineRule="atLeast"/>
              <w:ind w:left="0"/>
              <w:rPr>
                <w:rFonts w:ascii="Arial" w:hAnsi="Arial" w:cs="Arial"/>
                <w:sz w:val="18"/>
                <w:szCs w:val="18"/>
                <w:lang w:val="es-ES"/>
              </w:rPr>
            </w:pPr>
            <w:r w:rsidRPr="006E35F2">
              <w:rPr>
                <w:rFonts w:ascii="Arial" w:hAnsi="Arial" w:cs="Arial"/>
                <w:sz w:val="18"/>
                <w:szCs w:val="18"/>
                <w:lang w:val="es-ES"/>
              </w:rPr>
              <w:t>Aguas de Manizales S.A. E.S.P.</w:t>
            </w:r>
          </w:p>
        </w:tc>
        <w:tc>
          <w:tcPr>
            <w:tcW w:w="2195" w:type="dxa"/>
            <w:tcBorders>
              <w:top w:val="single" w:sz="4" w:space="0" w:color="auto"/>
              <w:left w:val="single" w:sz="4" w:space="0" w:color="auto"/>
              <w:bottom w:val="single" w:sz="4" w:space="0" w:color="auto"/>
              <w:right w:val="single" w:sz="4" w:space="0" w:color="auto"/>
            </w:tcBorders>
            <w:vAlign w:val="center"/>
            <w:hideMark/>
          </w:tcPr>
          <w:p w14:paraId="7E77C335" w14:textId="77777777" w:rsidR="006B6A6C" w:rsidRPr="006E35F2" w:rsidRDefault="006B6A6C" w:rsidP="006E35F2">
            <w:pPr>
              <w:pStyle w:val="ListParagraph"/>
              <w:spacing w:line="20" w:lineRule="atLeast"/>
              <w:ind w:left="0"/>
              <w:jc w:val="center"/>
              <w:rPr>
                <w:rFonts w:ascii="Arial" w:hAnsi="Arial" w:cs="Arial"/>
                <w:sz w:val="18"/>
                <w:szCs w:val="18"/>
                <w:lang w:val="es-ES"/>
              </w:rPr>
            </w:pPr>
            <w:r w:rsidRPr="006E35F2">
              <w:rPr>
                <w:rFonts w:ascii="Arial" w:hAnsi="Arial" w:cs="Arial"/>
                <w:sz w:val="18"/>
                <w:szCs w:val="18"/>
                <w:lang w:val="es-ES"/>
              </w:rPr>
              <w:t>201</w:t>
            </w:r>
            <w:r w:rsidR="00C07C9E" w:rsidRPr="006E35F2">
              <w:rPr>
                <w:rFonts w:ascii="Arial" w:hAnsi="Arial" w:cs="Arial"/>
                <w:sz w:val="18"/>
                <w:szCs w:val="18"/>
                <w:lang w:val="es-ES"/>
              </w:rPr>
              <w:t>5</w:t>
            </w:r>
          </w:p>
        </w:tc>
      </w:tr>
      <w:tr w:rsidR="006B6A6C" w:rsidRPr="006E35F2" w14:paraId="1E120679" w14:textId="77777777" w:rsidTr="00BC40FA">
        <w:trPr>
          <w:jc w:val="center"/>
        </w:trPr>
        <w:tc>
          <w:tcPr>
            <w:tcW w:w="2195" w:type="dxa"/>
            <w:tcBorders>
              <w:top w:val="single" w:sz="4" w:space="0" w:color="auto"/>
              <w:left w:val="single" w:sz="4" w:space="0" w:color="auto"/>
              <w:bottom w:val="single" w:sz="4" w:space="0" w:color="auto"/>
              <w:right w:val="single" w:sz="4" w:space="0" w:color="auto"/>
            </w:tcBorders>
            <w:vAlign w:val="center"/>
          </w:tcPr>
          <w:p w14:paraId="4333EE98" w14:textId="77777777" w:rsidR="006B6A6C" w:rsidRPr="006E35F2" w:rsidRDefault="006B6A6C" w:rsidP="006E35F2">
            <w:pPr>
              <w:pStyle w:val="ListParagraph"/>
              <w:spacing w:line="20" w:lineRule="atLeast"/>
              <w:ind w:left="0"/>
              <w:rPr>
                <w:rFonts w:ascii="Arial" w:hAnsi="Arial" w:cs="Arial"/>
                <w:sz w:val="18"/>
                <w:szCs w:val="18"/>
                <w:lang w:val="es-ES"/>
              </w:rPr>
            </w:pPr>
            <w:r w:rsidRPr="006E35F2">
              <w:rPr>
                <w:rFonts w:ascii="Arial" w:hAnsi="Arial" w:cs="Arial"/>
                <w:sz w:val="18"/>
                <w:szCs w:val="18"/>
                <w:lang w:val="es-ES"/>
              </w:rPr>
              <w:t>Contrato Sistema de Seguimiento</w:t>
            </w:r>
          </w:p>
        </w:tc>
        <w:tc>
          <w:tcPr>
            <w:tcW w:w="2195" w:type="dxa"/>
            <w:tcBorders>
              <w:top w:val="single" w:sz="4" w:space="0" w:color="auto"/>
              <w:left w:val="single" w:sz="4" w:space="0" w:color="auto"/>
              <w:bottom w:val="single" w:sz="4" w:space="0" w:color="auto"/>
              <w:right w:val="single" w:sz="4" w:space="0" w:color="auto"/>
            </w:tcBorders>
            <w:vAlign w:val="center"/>
          </w:tcPr>
          <w:p w14:paraId="3A5510FD" w14:textId="77777777" w:rsidR="006B6A6C" w:rsidRPr="006E35F2" w:rsidRDefault="006B6A6C" w:rsidP="006E35F2">
            <w:pPr>
              <w:pStyle w:val="ListParagraph"/>
              <w:spacing w:line="20" w:lineRule="atLeast"/>
              <w:ind w:left="0"/>
              <w:jc w:val="center"/>
              <w:rPr>
                <w:rFonts w:ascii="Arial" w:hAnsi="Arial" w:cs="Arial"/>
                <w:sz w:val="18"/>
                <w:szCs w:val="18"/>
                <w:lang w:val="es-ES"/>
              </w:rPr>
            </w:pPr>
            <w:r w:rsidRPr="006E35F2">
              <w:rPr>
                <w:rFonts w:ascii="Arial" w:hAnsi="Arial" w:cs="Arial"/>
                <w:sz w:val="18"/>
                <w:szCs w:val="18"/>
                <w:lang w:val="es-ES"/>
              </w:rPr>
              <w:t>Licitación Privada</w:t>
            </w:r>
          </w:p>
        </w:tc>
        <w:tc>
          <w:tcPr>
            <w:tcW w:w="2195" w:type="dxa"/>
            <w:tcBorders>
              <w:top w:val="single" w:sz="4" w:space="0" w:color="auto"/>
              <w:left w:val="single" w:sz="4" w:space="0" w:color="auto"/>
              <w:bottom w:val="single" w:sz="4" w:space="0" w:color="auto"/>
              <w:right w:val="single" w:sz="4" w:space="0" w:color="auto"/>
            </w:tcBorders>
            <w:vAlign w:val="center"/>
          </w:tcPr>
          <w:p w14:paraId="6C799698" w14:textId="77777777" w:rsidR="006B6A6C" w:rsidRPr="006E35F2" w:rsidRDefault="006B6A6C" w:rsidP="006E35F2">
            <w:pPr>
              <w:pStyle w:val="ListParagraph"/>
              <w:spacing w:line="20" w:lineRule="atLeast"/>
              <w:ind w:left="0"/>
              <w:rPr>
                <w:rFonts w:ascii="Arial" w:hAnsi="Arial" w:cs="Arial"/>
                <w:sz w:val="18"/>
                <w:szCs w:val="18"/>
                <w:lang w:val="es-ES"/>
              </w:rPr>
            </w:pPr>
            <w:r w:rsidRPr="006E35F2">
              <w:rPr>
                <w:rFonts w:ascii="Arial" w:hAnsi="Arial" w:cs="Arial"/>
                <w:sz w:val="18"/>
                <w:szCs w:val="18"/>
                <w:lang w:val="es-ES"/>
              </w:rPr>
              <w:t>Aguas de Manizales S.A. E.S.P.</w:t>
            </w:r>
          </w:p>
        </w:tc>
        <w:tc>
          <w:tcPr>
            <w:tcW w:w="2195" w:type="dxa"/>
            <w:tcBorders>
              <w:top w:val="single" w:sz="4" w:space="0" w:color="auto"/>
              <w:left w:val="single" w:sz="4" w:space="0" w:color="auto"/>
              <w:bottom w:val="single" w:sz="4" w:space="0" w:color="auto"/>
              <w:right w:val="single" w:sz="4" w:space="0" w:color="auto"/>
            </w:tcBorders>
            <w:vAlign w:val="center"/>
          </w:tcPr>
          <w:p w14:paraId="0F933983" w14:textId="77777777" w:rsidR="006B6A6C" w:rsidRPr="006E35F2" w:rsidRDefault="006B6A6C" w:rsidP="006E35F2">
            <w:pPr>
              <w:pStyle w:val="ListParagraph"/>
              <w:spacing w:line="20" w:lineRule="atLeast"/>
              <w:ind w:left="0"/>
              <w:jc w:val="center"/>
              <w:rPr>
                <w:rFonts w:ascii="Arial" w:hAnsi="Arial" w:cs="Arial"/>
                <w:sz w:val="18"/>
                <w:szCs w:val="18"/>
                <w:lang w:val="es-ES"/>
              </w:rPr>
            </w:pPr>
            <w:r w:rsidRPr="006E35F2">
              <w:rPr>
                <w:rFonts w:ascii="Arial" w:hAnsi="Arial" w:cs="Arial"/>
                <w:sz w:val="18"/>
                <w:szCs w:val="18"/>
                <w:lang w:val="es-ES"/>
              </w:rPr>
              <w:t>2016</w:t>
            </w:r>
          </w:p>
        </w:tc>
      </w:tr>
    </w:tbl>
    <w:p w14:paraId="348F060E" w14:textId="77777777" w:rsidR="00DD1351" w:rsidRDefault="00DD1351" w:rsidP="006E35F2">
      <w:pPr>
        <w:pStyle w:val="ListParagraph"/>
        <w:spacing w:after="0" w:line="20" w:lineRule="atLeast"/>
        <w:ind w:left="360"/>
        <w:contextualSpacing w:val="0"/>
        <w:jc w:val="both"/>
        <w:rPr>
          <w:rFonts w:ascii="Arial" w:hAnsi="Arial" w:cs="Arial"/>
          <w:lang w:val="es-ES"/>
        </w:rPr>
      </w:pPr>
    </w:p>
    <w:p w14:paraId="23FE6354" w14:textId="77777777" w:rsidR="00F75C5D" w:rsidRPr="006E35F2" w:rsidRDefault="00F75C5D" w:rsidP="006E35F2">
      <w:pPr>
        <w:pStyle w:val="ListParagraph"/>
        <w:spacing w:after="0" w:line="20" w:lineRule="atLeast"/>
        <w:ind w:left="360"/>
        <w:contextualSpacing w:val="0"/>
        <w:jc w:val="both"/>
        <w:rPr>
          <w:rFonts w:ascii="Arial" w:hAnsi="Arial" w:cs="Arial"/>
          <w:lang w:val="es-ES"/>
        </w:rPr>
      </w:pPr>
    </w:p>
    <w:p w14:paraId="6DE82678" w14:textId="078DDA1E" w:rsidR="00EB3001" w:rsidRDefault="00EB3001" w:rsidP="006E35F2">
      <w:pPr>
        <w:pStyle w:val="ListParagraph"/>
        <w:numPr>
          <w:ilvl w:val="0"/>
          <w:numId w:val="17"/>
        </w:numPr>
        <w:spacing w:after="0" w:line="20" w:lineRule="atLeast"/>
        <w:contextualSpacing w:val="0"/>
        <w:jc w:val="both"/>
        <w:rPr>
          <w:rFonts w:ascii="Arial" w:hAnsi="Arial" w:cs="Arial"/>
          <w:lang w:val="es-ES"/>
        </w:rPr>
      </w:pPr>
      <w:r w:rsidRPr="006E35F2">
        <w:rPr>
          <w:rFonts w:ascii="Arial" w:hAnsi="Arial" w:cs="Arial"/>
          <w:b/>
          <w:lang w:val="es-ES"/>
        </w:rPr>
        <w:t xml:space="preserve">Riesgos: </w:t>
      </w:r>
      <w:r w:rsidR="00AA6F25" w:rsidRPr="006E35F2">
        <w:rPr>
          <w:rFonts w:ascii="Arial" w:hAnsi="Arial" w:cs="Arial"/>
          <w:lang w:val="es-ES"/>
        </w:rPr>
        <w:t xml:space="preserve">Los principales </w:t>
      </w:r>
      <w:r w:rsidR="00C07C9E" w:rsidRPr="006E35F2">
        <w:rPr>
          <w:rFonts w:ascii="Arial" w:hAnsi="Arial" w:cs="Arial"/>
          <w:lang w:val="es-ES"/>
        </w:rPr>
        <w:t>riesgos del proyecto se relaciona</w:t>
      </w:r>
      <w:r w:rsidR="005C048D" w:rsidRPr="006E35F2">
        <w:rPr>
          <w:rFonts w:ascii="Arial" w:hAnsi="Arial" w:cs="Arial"/>
          <w:lang w:val="es-ES"/>
        </w:rPr>
        <w:t>n</w:t>
      </w:r>
      <w:r w:rsidR="00AA6F25" w:rsidRPr="006E35F2">
        <w:rPr>
          <w:rFonts w:ascii="Arial" w:hAnsi="Arial" w:cs="Arial"/>
          <w:lang w:val="es-ES"/>
        </w:rPr>
        <w:t xml:space="preserve"> con:</w:t>
      </w:r>
    </w:p>
    <w:p w14:paraId="7A1F973E" w14:textId="77777777" w:rsidR="006E35F2" w:rsidRPr="006E35F2" w:rsidRDefault="006E35F2" w:rsidP="006E35F2">
      <w:pPr>
        <w:pStyle w:val="ListParagraph"/>
        <w:spacing w:after="0" w:line="20" w:lineRule="atLeast"/>
        <w:ind w:left="360"/>
        <w:contextualSpacing w:val="0"/>
        <w:jc w:val="both"/>
        <w:rPr>
          <w:rFonts w:ascii="Arial" w:hAnsi="Arial" w:cs="Arial"/>
          <w:lang w:val="es-ES"/>
        </w:rPr>
      </w:pPr>
    </w:p>
    <w:p w14:paraId="7E18AC32" w14:textId="77777777" w:rsidR="00AA6F25" w:rsidRDefault="00C07C9E" w:rsidP="006E35F2">
      <w:pPr>
        <w:pStyle w:val="ListParagraph"/>
        <w:numPr>
          <w:ilvl w:val="0"/>
          <w:numId w:val="19"/>
        </w:numPr>
        <w:spacing w:after="0" w:line="20" w:lineRule="atLeast"/>
        <w:contextualSpacing w:val="0"/>
        <w:jc w:val="both"/>
        <w:rPr>
          <w:rFonts w:ascii="Arial" w:hAnsi="Arial" w:cs="Arial"/>
          <w:lang w:val="es-ES"/>
        </w:rPr>
      </w:pPr>
      <w:r w:rsidRPr="006E35F2">
        <w:rPr>
          <w:rFonts w:ascii="Arial" w:hAnsi="Arial" w:cs="Arial"/>
          <w:lang w:val="es-ES"/>
        </w:rPr>
        <w:t>Existe el riesgo de que se puede encontrar material rocoso que no se percibió durante la ejecución de los estudios y diseños lo que podría encarecer el costo de las obras.</w:t>
      </w:r>
    </w:p>
    <w:p w14:paraId="1DD135FA" w14:textId="77777777" w:rsidR="006E35F2" w:rsidRPr="006E35F2" w:rsidRDefault="006E35F2" w:rsidP="006E35F2">
      <w:pPr>
        <w:pStyle w:val="ListParagraph"/>
        <w:spacing w:after="0" w:line="20" w:lineRule="atLeast"/>
        <w:ind w:left="1080"/>
        <w:contextualSpacing w:val="0"/>
        <w:jc w:val="both"/>
        <w:rPr>
          <w:rFonts w:ascii="Arial" w:hAnsi="Arial" w:cs="Arial"/>
          <w:lang w:val="es-ES"/>
        </w:rPr>
      </w:pPr>
    </w:p>
    <w:p w14:paraId="1392FBDE" w14:textId="77777777" w:rsidR="00C07C9E" w:rsidRPr="006E35F2" w:rsidRDefault="00C07C9E" w:rsidP="006E35F2">
      <w:pPr>
        <w:pStyle w:val="ListParagraph"/>
        <w:numPr>
          <w:ilvl w:val="0"/>
          <w:numId w:val="19"/>
        </w:numPr>
        <w:spacing w:after="0" w:line="20" w:lineRule="atLeast"/>
        <w:contextualSpacing w:val="0"/>
        <w:jc w:val="both"/>
        <w:rPr>
          <w:rFonts w:ascii="Arial" w:hAnsi="Arial" w:cs="Arial"/>
          <w:lang w:val="es-ES"/>
        </w:rPr>
      </w:pPr>
      <w:r w:rsidRPr="006E35F2">
        <w:rPr>
          <w:rFonts w:ascii="Arial" w:hAnsi="Arial" w:cs="Arial"/>
          <w:lang w:val="es-ES"/>
        </w:rPr>
        <w:t>Existe el riesgo de enfrentar demoras para la provisión de los materiales necesarios por parte de los proveedores lo que podría acarrear demoras en el en cronograma de obras previsto.</w:t>
      </w:r>
    </w:p>
    <w:p w14:paraId="28FA1A57" w14:textId="77777777" w:rsidR="006E35F2" w:rsidRDefault="006E35F2" w:rsidP="006E35F2">
      <w:pPr>
        <w:spacing w:after="0" w:line="20" w:lineRule="atLeast"/>
        <w:ind w:left="720"/>
        <w:jc w:val="both"/>
        <w:rPr>
          <w:rFonts w:ascii="Arial" w:hAnsi="Arial" w:cs="Arial"/>
          <w:lang w:val="es-ES"/>
        </w:rPr>
      </w:pPr>
    </w:p>
    <w:p w14:paraId="08D53750" w14:textId="77777777" w:rsidR="00AA6F25" w:rsidRPr="006E35F2" w:rsidRDefault="00C07C9E" w:rsidP="006E35F2">
      <w:pPr>
        <w:spacing w:after="0" w:line="20" w:lineRule="atLeast"/>
        <w:ind w:left="720"/>
        <w:jc w:val="both"/>
        <w:rPr>
          <w:rFonts w:ascii="Arial" w:hAnsi="Arial" w:cs="Arial"/>
          <w:lang w:val="es-ES"/>
        </w:rPr>
      </w:pPr>
      <w:r w:rsidRPr="006E35F2">
        <w:rPr>
          <w:rFonts w:ascii="Arial" w:hAnsi="Arial" w:cs="Arial"/>
          <w:lang w:val="es-ES"/>
        </w:rPr>
        <w:t>Estos riesgos se mitigarán en los respectivos contratos de obras y suministros, mediante cláusulas para manejo de imprevistos y costos contingentes.</w:t>
      </w:r>
    </w:p>
    <w:p w14:paraId="76B7AC5C" w14:textId="77777777" w:rsidR="00381FEF" w:rsidRPr="006E35F2" w:rsidRDefault="00381FEF" w:rsidP="006E35F2">
      <w:pPr>
        <w:pStyle w:val="ListParagraph"/>
        <w:spacing w:after="0" w:line="20" w:lineRule="atLeast"/>
        <w:ind w:left="360"/>
        <w:jc w:val="both"/>
        <w:rPr>
          <w:rFonts w:ascii="Arial" w:hAnsi="Arial" w:cs="Arial"/>
          <w:b/>
          <w:lang w:val="es-ES"/>
        </w:rPr>
      </w:pPr>
    </w:p>
    <w:p w14:paraId="7F5C3D61" w14:textId="77777777" w:rsidR="008B0728" w:rsidRPr="006E35F2" w:rsidRDefault="008B0728" w:rsidP="006E35F2">
      <w:pPr>
        <w:spacing w:after="0" w:line="20" w:lineRule="atLeast"/>
        <w:rPr>
          <w:rFonts w:ascii="Arial" w:hAnsi="Arial" w:cs="Arial"/>
          <w:b/>
          <w:lang w:val="es-ES"/>
        </w:rPr>
      </w:pPr>
      <w:r w:rsidRPr="006E35F2">
        <w:rPr>
          <w:rFonts w:ascii="Arial" w:hAnsi="Arial" w:cs="Arial"/>
          <w:b/>
          <w:lang w:val="es-ES"/>
        </w:rPr>
        <w:br w:type="page"/>
      </w:r>
    </w:p>
    <w:p w14:paraId="10ABAB1A" w14:textId="3EEC84EC" w:rsidR="00DA513E" w:rsidRDefault="00DA513E" w:rsidP="006E35F2">
      <w:pPr>
        <w:pStyle w:val="Heading1"/>
        <w:spacing w:before="0" w:line="20" w:lineRule="atLeast"/>
        <w:jc w:val="right"/>
        <w:rPr>
          <w:rFonts w:ascii="Arial" w:eastAsiaTheme="minorHAnsi" w:hAnsi="Arial" w:cs="Arial"/>
          <w:b/>
          <w:bCs/>
          <w:smallCaps w:val="0"/>
          <w:spacing w:val="0"/>
          <w:sz w:val="22"/>
          <w:szCs w:val="22"/>
          <w:lang w:val="es-ES_tradnl" w:bidi="ar-SA"/>
        </w:rPr>
      </w:pPr>
      <w:r w:rsidRPr="006E35F2">
        <w:rPr>
          <w:rFonts w:ascii="Arial" w:hAnsi="Arial" w:cs="Arial"/>
          <w:b/>
          <w:bCs/>
          <w:sz w:val="22"/>
          <w:szCs w:val="22"/>
        </w:rPr>
        <w:lastRenderedPageBreak/>
        <w:t>ANEXO</w:t>
      </w:r>
      <w:r w:rsidR="00F75C5D">
        <w:rPr>
          <w:rFonts w:ascii="Arial" w:hAnsi="Arial" w:cs="Arial"/>
          <w:b/>
          <w:bCs/>
          <w:sz w:val="22"/>
          <w:szCs w:val="22"/>
        </w:rPr>
        <w:t xml:space="preserve"> </w:t>
      </w:r>
      <w:r w:rsidR="00C417DC" w:rsidRPr="006E35F2">
        <w:rPr>
          <w:rFonts w:ascii="Arial" w:hAnsi="Arial" w:cs="Arial"/>
          <w:b/>
          <w:bCs/>
          <w:sz w:val="22"/>
          <w:szCs w:val="22"/>
        </w:rPr>
        <w:t>I</w:t>
      </w:r>
      <w:r w:rsidRPr="006E35F2">
        <w:rPr>
          <w:rFonts w:ascii="Arial" w:hAnsi="Arial" w:cs="Arial"/>
          <w:b/>
          <w:bCs/>
          <w:sz w:val="22"/>
          <w:szCs w:val="22"/>
        </w:rPr>
        <w:t>I-</w:t>
      </w:r>
      <w:r w:rsidR="006E35F2" w:rsidRPr="006E35F2">
        <w:rPr>
          <w:rFonts w:ascii="Arial" w:eastAsiaTheme="minorHAnsi" w:hAnsi="Arial" w:cs="Arial"/>
          <w:b/>
          <w:bCs/>
          <w:smallCaps w:val="0"/>
          <w:spacing w:val="0"/>
          <w:sz w:val="22"/>
          <w:szCs w:val="22"/>
          <w:lang w:val="es-ES_tradnl" w:bidi="ar-SA"/>
        </w:rPr>
        <w:t>b</w:t>
      </w:r>
    </w:p>
    <w:p w14:paraId="6E629CD3" w14:textId="77777777" w:rsidR="006E35F2" w:rsidRDefault="006E35F2" w:rsidP="006E35F2">
      <w:pPr>
        <w:rPr>
          <w:lang w:val="es-ES_tradnl"/>
        </w:rPr>
      </w:pPr>
    </w:p>
    <w:p w14:paraId="58274F93" w14:textId="77777777" w:rsidR="006E35F2" w:rsidRDefault="006E35F2" w:rsidP="006E35F2">
      <w:pPr>
        <w:rPr>
          <w:lang w:val="es-ES_tradnl"/>
        </w:rPr>
      </w:pPr>
    </w:p>
    <w:p w14:paraId="24CFB779" w14:textId="77777777" w:rsidR="008B0728" w:rsidRPr="006E35F2" w:rsidRDefault="008B0728" w:rsidP="006E35F2">
      <w:pPr>
        <w:pStyle w:val="Heading1"/>
        <w:spacing w:before="0" w:line="20" w:lineRule="atLeast"/>
        <w:jc w:val="center"/>
        <w:rPr>
          <w:rFonts w:ascii="Arial" w:hAnsi="Arial" w:cs="Arial"/>
          <w:b/>
          <w:bCs/>
          <w:sz w:val="22"/>
          <w:szCs w:val="22"/>
        </w:rPr>
      </w:pPr>
      <w:r w:rsidRPr="006E35F2">
        <w:rPr>
          <w:rFonts w:ascii="Arial" w:hAnsi="Arial" w:cs="Arial"/>
          <w:b/>
          <w:bCs/>
          <w:sz w:val="22"/>
          <w:szCs w:val="22"/>
        </w:rPr>
        <w:t xml:space="preserve">COLOMBIA </w:t>
      </w:r>
    </w:p>
    <w:p w14:paraId="4FBE6B2E" w14:textId="77777777" w:rsidR="008B0728" w:rsidRDefault="008B0728" w:rsidP="006E35F2">
      <w:pPr>
        <w:spacing w:after="0" w:line="20" w:lineRule="atLeast"/>
        <w:jc w:val="center"/>
        <w:rPr>
          <w:rFonts w:ascii="Arial" w:hAnsi="Arial" w:cs="Arial"/>
          <w:b/>
          <w:bCs/>
          <w:lang w:val="es-ES_tradnl"/>
        </w:rPr>
      </w:pPr>
      <w:r w:rsidRPr="006E35F2">
        <w:rPr>
          <w:rFonts w:ascii="Arial" w:hAnsi="Arial" w:cs="Arial"/>
          <w:b/>
          <w:bCs/>
          <w:lang w:val="es-ES_tradnl"/>
        </w:rPr>
        <w:t>Segundo Programa de Fortalecimiento Fiscal y del Gasto en Inversión Pública de las Entidades Territoriales (CO-L1155)</w:t>
      </w:r>
    </w:p>
    <w:p w14:paraId="665D915C" w14:textId="77777777" w:rsidR="006E35F2" w:rsidRPr="006E35F2" w:rsidRDefault="006E35F2" w:rsidP="006E35F2">
      <w:pPr>
        <w:spacing w:after="0" w:line="20" w:lineRule="atLeast"/>
        <w:jc w:val="center"/>
        <w:rPr>
          <w:rFonts w:ascii="Arial" w:hAnsi="Arial" w:cs="Arial"/>
          <w:bCs/>
          <w:lang w:val="es-ES_tradnl"/>
        </w:rPr>
      </w:pPr>
    </w:p>
    <w:p w14:paraId="5722B5D3" w14:textId="77777777" w:rsidR="008B0728" w:rsidRDefault="008B0728" w:rsidP="006E35F2">
      <w:pPr>
        <w:tabs>
          <w:tab w:val="left" w:pos="1710"/>
        </w:tabs>
        <w:spacing w:after="0" w:line="20" w:lineRule="atLeast"/>
        <w:jc w:val="center"/>
        <w:rPr>
          <w:rFonts w:ascii="Arial" w:hAnsi="Arial" w:cs="Arial"/>
          <w:b/>
          <w:i/>
          <w:lang w:val="es-ES"/>
        </w:rPr>
      </w:pPr>
      <w:r w:rsidRPr="006E35F2">
        <w:rPr>
          <w:rFonts w:ascii="Arial" w:hAnsi="Arial" w:cs="Arial"/>
          <w:b/>
          <w:i/>
          <w:lang w:val="es-ES"/>
        </w:rPr>
        <w:t>Ficha de Identificación de Proyectos de Inversión</w:t>
      </w:r>
    </w:p>
    <w:p w14:paraId="2E9E7487" w14:textId="77777777" w:rsidR="006E35F2" w:rsidRPr="006E35F2" w:rsidRDefault="006E35F2" w:rsidP="006E35F2">
      <w:pPr>
        <w:tabs>
          <w:tab w:val="left" w:pos="1710"/>
        </w:tabs>
        <w:spacing w:after="0" w:line="20" w:lineRule="atLeast"/>
        <w:jc w:val="center"/>
        <w:rPr>
          <w:rFonts w:ascii="Arial" w:hAnsi="Arial" w:cs="Arial"/>
          <w:b/>
          <w:i/>
          <w:lang w:val="es-ES"/>
        </w:rPr>
      </w:pPr>
    </w:p>
    <w:p w14:paraId="69A651FE" w14:textId="01C71890" w:rsidR="008B0728" w:rsidRDefault="008B0728" w:rsidP="006E35F2">
      <w:pPr>
        <w:pStyle w:val="ListParagraph"/>
        <w:numPr>
          <w:ilvl w:val="0"/>
          <w:numId w:val="20"/>
        </w:numPr>
        <w:spacing w:after="0" w:line="20" w:lineRule="atLeast"/>
        <w:contextualSpacing w:val="0"/>
        <w:jc w:val="both"/>
        <w:rPr>
          <w:rFonts w:ascii="Arial" w:hAnsi="Arial" w:cs="Arial"/>
          <w:b/>
          <w:lang w:val="es-ES"/>
        </w:rPr>
      </w:pPr>
      <w:r w:rsidRPr="006E35F2">
        <w:rPr>
          <w:rFonts w:ascii="Arial" w:hAnsi="Arial" w:cs="Arial"/>
          <w:b/>
          <w:lang w:val="es-ES"/>
        </w:rPr>
        <w:t xml:space="preserve">Información Básica del Proyecto </w:t>
      </w:r>
    </w:p>
    <w:p w14:paraId="0FE92D6C" w14:textId="77777777" w:rsidR="006E35F2" w:rsidRPr="006E35F2" w:rsidRDefault="006E35F2" w:rsidP="006E35F2">
      <w:pPr>
        <w:pStyle w:val="ListParagraph"/>
        <w:spacing w:after="0" w:line="20" w:lineRule="atLeast"/>
        <w:ind w:left="360"/>
        <w:contextualSpacing w:val="0"/>
        <w:jc w:val="both"/>
        <w:rPr>
          <w:rFonts w:ascii="Arial" w:hAnsi="Arial" w:cs="Arial"/>
          <w:b/>
          <w:lang w:val="es-ES"/>
        </w:rPr>
      </w:pPr>
    </w:p>
    <w:tbl>
      <w:tblPr>
        <w:tblStyle w:val="TableGrid"/>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8B0728" w:rsidRPr="00185BC3" w14:paraId="44AB3D5E" w14:textId="77777777" w:rsidTr="00542631">
        <w:tc>
          <w:tcPr>
            <w:tcW w:w="4140" w:type="dxa"/>
          </w:tcPr>
          <w:p w14:paraId="2CA45E28" w14:textId="77777777" w:rsidR="008B0728" w:rsidRPr="006E35F2" w:rsidRDefault="008B0728"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Nombre del Proyecto:</w:t>
            </w:r>
          </w:p>
        </w:tc>
        <w:tc>
          <w:tcPr>
            <w:tcW w:w="4428" w:type="dxa"/>
          </w:tcPr>
          <w:p w14:paraId="38BCF90D" w14:textId="77777777" w:rsidR="008B0728" w:rsidRPr="006E35F2" w:rsidRDefault="00DA513E" w:rsidP="00F75C5D">
            <w:pPr>
              <w:spacing w:line="20" w:lineRule="atLeast"/>
              <w:rPr>
                <w:rFonts w:ascii="Arial" w:hAnsi="Arial" w:cs="Arial"/>
                <w:lang w:val="es-ES"/>
              </w:rPr>
            </w:pPr>
            <w:r w:rsidRPr="006E35F2">
              <w:rPr>
                <w:rFonts w:ascii="Arial" w:hAnsi="Arial" w:cs="Arial"/>
                <w:lang w:val="es-ES"/>
              </w:rPr>
              <w:t>Expansión de la red de agua potable-Sectores de Zona Norte-San Sebastián, El Rosario y La Aurora</w:t>
            </w:r>
          </w:p>
        </w:tc>
      </w:tr>
      <w:tr w:rsidR="008B0728" w:rsidRPr="006E35F2" w14:paraId="09BC7823" w14:textId="77777777" w:rsidTr="00542631">
        <w:tc>
          <w:tcPr>
            <w:tcW w:w="4140" w:type="dxa"/>
          </w:tcPr>
          <w:p w14:paraId="785E0A39" w14:textId="77777777" w:rsidR="008B0728" w:rsidRPr="006E35F2" w:rsidRDefault="008B0728"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Ciudad:</w:t>
            </w:r>
          </w:p>
        </w:tc>
        <w:tc>
          <w:tcPr>
            <w:tcW w:w="4428" w:type="dxa"/>
          </w:tcPr>
          <w:p w14:paraId="4ABB2D0F" w14:textId="77777777" w:rsidR="008B0728" w:rsidRPr="006E35F2" w:rsidRDefault="00DA513E" w:rsidP="006E35F2">
            <w:pPr>
              <w:spacing w:line="20" w:lineRule="atLeast"/>
              <w:ind w:left="360"/>
              <w:rPr>
                <w:rFonts w:ascii="Arial" w:hAnsi="Arial" w:cs="Arial"/>
                <w:lang w:val="es-ES"/>
              </w:rPr>
            </w:pPr>
            <w:r w:rsidRPr="006E35F2">
              <w:rPr>
                <w:rFonts w:ascii="Arial" w:hAnsi="Arial" w:cs="Arial"/>
                <w:lang w:val="es-ES"/>
              </w:rPr>
              <w:t>Manizales</w:t>
            </w:r>
          </w:p>
        </w:tc>
      </w:tr>
      <w:tr w:rsidR="008B0728" w:rsidRPr="006E35F2" w14:paraId="6C63B6DC" w14:textId="77777777" w:rsidTr="00542631">
        <w:tc>
          <w:tcPr>
            <w:tcW w:w="4140" w:type="dxa"/>
          </w:tcPr>
          <w:p w14:paraId="1E598878" w14:textId="77777777" w:rsidR="008B0728" w:rsidRPr="006E35F2" w:rsidRDefault="008B0728"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 xml:space="preserve">Entidad Responsable (Gobierno Local, Agencia o Empresa) </w:t>
            </w:r>
          </w:p>
        </w:tc>
        <w:tc>
          <w:tcPr>
            <w:tcW w:w="4428" w:type="dxa"/>
          </w:tcPr>
          <w:p w14:paraId="6BD52E72" w14:textId="77777777" w:rsidR="008B0728" w:rsidRPr="006E35F2" w:rsidRDefault="00DA513E" w:rsidP="006E35F2">
            <w:pPr>
              <w:spacing w:line="20" w:lineRule="atLeast"/>
              <w:rPr>
                <w:rFonts w:ascii="Arial" w:hAnsi="Arial" w:cs="Arial"/>
                <w:lang w:val="es-ES"/>
              </w:rPr>
            </w:pPr>
            <w:r w:rsidRPr="006E35F2">
              <w:rPr>
                <w:rFonts w:ascii="Arial" w:hAnsi="Arial" w:cs="Arial"/>
                <w:lang w:val="es-ES"/>
              </w:rPr>
              <w:t>Aguas de Manizales S.A. E.S.P.</w:t>
            </w:r>
          </w:p>
        </w:tc>
      </w:tr>
      <w:tr w:rsidR="00DA513E" w:rsidRPr="006E35F2" w14:paraId="716A912B" w14:textId="77777777" w:rsidTr="00542631">
        <w:tc>
          <w:tcPr>
            <w:tcW w:w="4140" w:type="dxa"/>
          </w:tcPr>
          <w:p w14:paraId="486B020B" w14:textId="77777777" w:rsidR="00DA513E" w:rsidRPr="006E35F2" w:rsidDel="00B513CC" w:rsidRDefault="00DA513E"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Agencia Ejecutora:</w:t>
            </w:r>
          </w:p>
        </w:tc>
        <w:tc>
          <w:tcPr>
            <w:tcW w:w="4428" w:type="dxa"/>
          </w:tcPr>
          <w:p w14:paraId="4C3A3E08" w14:textId="77777777" w:rsidR="00DA513E" w:rsidRPr="006E35F2" w:rsidRDefault="00DA513E" w:rsidP="006E35F2">
            <w:pPr>
              <w:pStyle w:val="ListParagraph"/>
              <w:spacing w:line="20" w:lineRule="atLeast"/>
              <w:ind w:left="0"/>
              <w:rPr>
                <w:rFonts w:ascii="Arial" w:hAnsi="Arial" w:cs="Arial"/>
                <w:lang w:val="es-ES"/>
              </w:rPr>
            </w:pPr>
            <w:r w:rsidRPr="006E35F2">
              <w:rPr>
                <w:rFonts w:ascii="Arial" w:hAnsi="Arial" w:cs="Arial"/>
                <w:lang w:val="es-ES"/>
              </w:rPr>
              <w:t>Aguas de Manizales S.A. E.S.P.</w:t>
            </w:r>
          </w:p>
        </w:tc>
      </w:tr>
      <w:tr w:rsidR="00DA513E" w:rsidRPr="006E35F2" w14:paraId="72149CF1" w14:textId="77777777" w:rsidTr="00542631">
        <w:tc>
          <w:tcPr>
            <w:tcW w:w="4140" w:type="dxa"/>
          </w:tcPr>
          <w:p w14:paraId="20501DC7" w14:textId="77777777" w:rsidR="00DA513E" w:rsidRPr="006E35F2" w:rsidRDefault="00DA513E"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Costo total del proyecto o programa (en miles de USD):</w:t>
            </w:r>
          </w:p>
        </w:tc>
        <w:tc>
          <w:tcPr>
            <w:tcW w:w="4428" w:type="dxa"/>
          </w:tcPr>
          <w:p w14:paraId="3C931836" w14:textId="77777777" w:rsidR="00DA513E" w:rsidRPr="006E35F2" w:rsidRDefault="0076672A" w:rsidP="006E35F2">
            <w:pPr>
              <w:spacing w:line="20" w:lineRule="atLeast"/>
              <w:ind w:left="360"/>
              <w:jc w:val="right"/>
              <w:rPr>
                <w:rFonts w:ascii="Arial" w:hAnsi="Arial" w:cs="Arial"/>
                <w:lang w:val="es-ES"/>
              </w:rPr>
            </w:pPr>
            <w:r w:rsidRPr="006E35F2">
              <w:rPr>
                <w:rFonts w:ascii="Arial" w:hAnsi="Arial" w:cs="Arial"/>
                <w:lang w:val="es-ES"/>
              </w:rPr>
              <w:t>7</w:t>
            </w:r>
            <w:r w:rsidR="00DA513E" w:rsidRPr="006E35F2">
              <w:rPr>
                <w:rFonts w:ascii="Arial" w:hAnsi="Arial" w:cs="Arial"/>
                <w:lang w:val="es-ES"/>
              </w:rPr>
              <w:t>,</w:t>
            </w:r>
            <w:r w:rsidRPr="006E35F2">
              <w:rPr>
                <w:rFonts w:ascii="Arial" w:hAnsi="Arial" w:cs="Arial"/>
                <w:lang w:val="es-ES"/>
              </w:rPr>
              <w:t>5</w:t>
            </w:r>
            <w:r w:rsidR="0009588D" w:rsidRPr="006E35F2">
              <w:rPr>
                <w:rFonts w:ascii="Arial" w:hAnsi="Arial" w:cs="Arial"/>
                <w:lang w:val="es-ES"/>
              </w:rPr>
              <w:t>92</w:t>
            </w:r>
            <w:r w:rsidR="00DA513E" w:rsidRPr="006E35F2">
              <w:rPr>
                <w:rFonts w:ascii="Arial" w:hAnsi="Arial" w:cs="Arial"/>
                <w:lang w:val="es-ES"/>
              </w:rPr>
              <w:t>.00</w:t>
            </w:r>
          </w:p>
        </w:tc>
      </w:tr>
      <w:tr w:rsidR="00DA513E" w:rsidRPr="006E35F2" w14:paraId="35A180E5" w14:textId="77777777" w:rsidTr="00542631">
        <w:tc>
          <w:tcPr>
            <w:tcW w:w="4140" w:type="dxa"/>
          </w:tcPr>
          <w:p w14:paraId="1BD5B4C7" w14:textId="77777777" w:rsidR="00DA513E" w:rsidRPr="006E35F2" w:rsidRDefault="00DA513E"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Necesidad de Financiamiento: (en miles de USD)</w:t>
            </w:r>
          </w:p>
        </w:tc>
        <w:tc>
          <w:tcPr>
            <w:tcW w:w="4428" w:type="dxa"/>
          </w:tcPr>
          <w:p w14:paraId="7084E712" w14:textId="77777777" w:rsidR="00DA513E" w:rsidRPr="006E35F2" w:rsidRDefault="0076672A" w:rsidP="006E35F2">
            <w:pPr>
              <w:spacing w:line="20" w:lineRule="atLeast"/>
              <w:ind w:left="360"/>
              <w:jc w:val="right"/>
              <w:rPr>
                <w:rFonts w:ascii="Arial" w:hAnsi="Arial" w:cs="Arial"/>
                <w:lang w:val="es-ES"/>
              </w:rPr>
            </w:pPr>
            <w:r w:rsidRPr="006E35F2">
              <w:rPr>
                <w:rFonts w:ascii="Arial" w:hAnsi="Arial" w:cs="Arial"/>
                <w:lang w:val="es-ES"/>
              </w:rPr>
              <w:t>7</w:t>
            </w:r>
            <w:r w:rsidR="00DA513E" w:rsidRPr="006E35F2">
              <w:rPr>
                <w:rFonts w:ascii="Arial" w:hAnsi="Arial" w:cs="Arial"/>
                <w:lang w:val="es-ES"/>
              </w:rPr>
              <w:t>,</w:t>
            </w:r>
            <w:r w:rsidRPr="006E35F2">
              <w:rPr>
                <w:rFonts w:ascii="Arial" w:hAnsi="Arial" w:cs="Arial"/>
                <w:lang w:val="es-ES"/>
              </w:rPr>
              <w:t>5</w:t>
            </w:r>
            <w:r w:rsidR="0009588D" w:rsidRPr="006E35F2">
              <w:rPr>
                <w:rFonts w:ascii="Arial" w:hAnsi="Arial" w:cs="Arial"/>
                <w:lang w:val="es-ES"/>
              </w:rPr>
              <w:t>92</w:t>
            </w:r>
            <w:r w:rsidR="00DA513E" w:rsidRPr="006E35F2">
              <w:rPr>
                <w:rFonts w:ascii="Arial" w:hAnsi="Arial" w:cs="Arial"/>
                <w:lang w:val="es-ES"/>
              </w:rPr>
              <w:t>.00</w:t>
            </w:r>
          </w:p>
        </w:tc>
      </w:tr>
      <w:tr w:rsidR="00DA513E" w:rsidRPr="006E35F2" w14:paraId="77F3F606" w14:textId="77777777" w:rsidTr="00542631">
        <w:tc>
          <w:tcPr>
            <w:tcW w:w="4140" w:type="dxa"/>
          </w:tcPr>
          <w:p w14:paraId="0FDAA5A4" w14:textId="77777777" w:rsidR="00DA513E" w:rsidRPr="006E35F2" w:rsidRDefault="00DA513E"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Contrapartida Local: (en miles de USD)</w:t>
            </w:r>
          </w:p>
        </w:tc>
        <w:tc>
          <w:tcPr>
            <w:tcW w:w="4428" w:type="dxa"/>
          </w:tcPr>
          <w:p w14:paraId="52112CE4" w14:textId="77777777" w:rsidR="00DA513E" w:rsidRPr="006E35F2" w:rsidRDefault="00DA513E" w:rsidP="006E35F2">
            <w:pPr>
              <w:spacing w:line="20" w:lineRule="atLeast"/>
              <w:ind w:left="360"/>
              <w:jc w:val="right"/>
              <w:rPr>
                <w:rFonts w:ascii="Arial" w:hAnsi="Arial" w:cs="Arial"/>
                <w:lang w:val="es-ES"/>
              </w:rPr>
            </w:pPr>
            <w:r w:rsidRPr="006E35F2">
              <w:rPr>
                <w:rFonts w:ascii="Arial" w:hAnsi="Arial" w:cs="Arial"/>
                <w:lang w:val="es-ES"/>
              </w:rPr>
              <w:t>-</w:t>
            </w:r>
          </w:p>
        </w:tc>
      </w:tr>
      <w:tr w:rsidR="00DA513E" w:rsidRPr="006E35F2" w14:paraId="0B135A27" w14:textId="77777777" w:rsidTr="00542631">
        <w:tc>
          <w:tcPr>
            <w:tcW w:w="4140" w:type="dxa"/>
          </w:tcPr>
          <w:p w14:paraId="65324428" w14:textId="77777777" w:rsidR="00DA513E" w:rsidRPr="006E35F2" w:rsidRDefault="00DA513E"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Periodo de Desembolso (incluye periodo de ejecución):</w:t>
            </w:r>
          </w:p>
        </w:tc>
        <w:tc>
          <w:tcPr>
            <w:tcW w:w="4428" w:type="dxa"/>
          </w:tcPr>
          <w:p w14:paraId="546D95A9" w14:textId="77777777" w:rsidR="00DA513E" w:rsidRPr="006E35F2" w:rsidRDefault="00DA513E" w:rsidP="006E35F2">
            <w:pPr>
              <w:spacing w:line="20" w:lineRule="atLeast"/>
              <w:ind w:left="360"/>
              <w:jc w:val="right"/>
              <w:rPr>
                <w:rFonts w:ascii="Arial" w:hAnsi="Arial" w:cs="Arial"/>
                <w:lang w:val="es-ES"/>
              </w:rPr>
            </w:pPr>
            <w:r w:rsidRPr="006E35F2">
              <w:rPr>
                <w:rFonts w:ascii="Arial" w:hAnsi="Arial" w:cs="Arial"/>
                <w:lang w:val="es-ES"/>
              </w:rPr>
              <w:t>48 meses</w:t>
            </w:r>
          </w:p>
        </w:tc>
      </w:tr>
      <w:tr w:rsidR="00DA513E" w:rsidRPr="006E35F2" w14:paraId="7A867303" w14:textId="77777777" w:rsidTr="005C048D">
        <w:trPr>
          <w:trHeight w:val="377"/>
        </w:trPr>
        <w:tc>
          <w:tcPr>
            <w:tcW w:w="4140" w:type="dxa"/>
          </w:tcPr>
          <w:p w14:paraId="007630E9" w14:textId="77777777" w:rsidR="00DA513E" w:rsidRPr="006E35F2" w:rsidRDefault="00DA513E"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 xml:space="preserve">Fecha de Inicio: </w:t>
            </w:r>
          </w:p>
        </w:tc>
        <w:tc>
          <w:tcPr>
            <w:tcW w:w="4428" w:type="dxa"/>
          </w:tcPr>
          <w:p w14:paraId="513F0A99" w14:textId="77777777" w:rsidR="00DA513E" w:rsidRPr="006E35F2" w:rsidRDefault="00DA513E" w:rsidP="006E35F2">
            <w:pPr>
              <w:spacing w:line="20" w:lineRule="atLeast"/>
              <w:ind w:left="360"/>
              <w:jc w:val="right"/>
              <w:rPr>
                <w:rFonts w:ascii="Arial" w:hAnsi="Arial" w:cs="Arial"/>
                <w:lang w:val="es-ES"/>
              </w:rPr>
            </w:pPr>
            <w:r w:rsidRPr="006E35F2">
              <w:rPr>
                <w:rFonts w:ascii="Arial" w:hAnsi="Arial" w:cs="Arial"/>
                <w:lang w:val="es-ES"/>
              </w:rPr>
              <w:t>Enero 2017</w:t>
            </w:r>
          </w:p>
        </w:tc>
      </w:tr>
    </w:tbl>
    <w:p w14:paraId="46DF761D" w14:textId="77777777" w:rsidR="005C048D" w:rsidRPr="006E35F2" w:rsidRDefault="005C048D" w:rsidP="006E35F2">
      <w:pPr>
        <w:pStyle w:val="ListParagraph"/>
        <w:spacing w:after="0" w:line="20" w:lineRule="atLeast"/>
        <w:ind w:left="360"/>
        <w:contextualSpacing w:val="0"/>
        <w:rPr>
          <w:rFonts w:ascii="Arial" w:hAnsi="Arial" w:cs="Arial"/>
          <w:b/>
          <w:lang w:val="es-ES"/>
        </w:rPr>
      </w:pPr>
    </w:p>
    <w:p w14:paraId="12F720D2" w14:textId="510EFBD2" w:rsidR="008B0728" w:rsidRPr="006E35F2" w:rsidRDefault="008B0728" w:rsidP="006E35F2">
      <w:pPr>
        <w:pStyle w:val="ListParagraph"/>
        <w:numPr>
          <w:ilvl w:val="0"/>
          <w:numId w:val="20"/>
        </w:numPr>
        <w:spacing w:after="0" w:line="20" w:lineRule="atLeast"/>
        <w:contextualSpacing w:val="0"/>
        <w:rPr>
          <w:rFonts w:ascii="Arial" w:hAnsi="Arial" w:cs="Arial"/>
          <w:b/>
          <w:lang w:val="es-ES"/>
        </w:rPr>
      </w:pPr>
      <w:r w:rsidRPr="006E35F2">
        <w:rPr>
          <w:rFonts w:ascii="Arial" w:hAnsi="Arial" w:cs="Arial"/>
          <w:b/>
          <w:lang w:val="es-ES"/>
        </w:rPr>
        <w:t xml:space="preserve">Descripción Básica del Proyecto </w:t>
      </w:r>
    </w:p>
    <w:p w14:paraId="05C313AD" w14:textId="77777777" w:rsidR="005C048D" w:rsidRPr="006E35F2" w:rsidRDefault="005C048D" w:rsidP="006E35F2">
      <w:pPr>
        <w:pStyle w:val="ListParagraph"/>
        <w:spacing w:after="0" w:line="20" w:lineRule="atLeast"/>
        <w:ind w:left="360"/>
        <w:contextualSpacing w:val="0"/>
        <w:rPr>
          <w:rFonts w:ascii="Arial" w:hAnsi="Arial" w:cs="Arial"/>
          <w:b/>
          <w:lang w:val="es-ES"/>
        </w:rPr>
      </w:pPr>
    </w:p>
    <w:p w14:paraId="2DB2CCF7" w14:textId="77777777" w:rsidR="0076672A" w:rsidRPr="006E35F2" w:rsidRDefault="008B0728" w:rsidP="006E35F2">
      <w:pPr>
        <w:pStyle w:val="ListParagraph"/>
        <w:numPr>
          <w:ilvl w:val="1"/>
          <w:numId w:val="20"/>
        </w:numPr>
        <w:spacing w:after="0" w:line="20" w:lineRule="atLeast"/>
        <w:ind w:left="360" w:hanging="540"/>
        <w:jc w:val="both"/>
        <w:rPr>
          <w:rFonts w:ascii="Arial" w:eastAsia="Times New Roman" w:hAnsi="Arial" w:cs="Arial"/>
          <w:lang w:val="es-CO"/>
        </w:rPr>
      </w:pPr>
      <w:r w:rsidRPr="006E35F2">
        <w:rPr>
          <w:rFonts w:ascii="Arial" w:hAnsi="Arial" w:cs="Arial"/>
          <w:b/>
          <w:lang w:val="es-ES"/>
        </w:rPr>
        <w:t>Problema</w:t>
      </w:r>
      <w:r w:rsidRPr="006E35F2">
        <w:rPr>
          <w:rFonts w:ascii="Arial" w:hAnsi="Arial" w:cs="Arial"/>
          <w:lang w:val="es-ES"/>
        </w:rPr>
        <w:t>:</w:t>
      </w:r>
      <w:r w:rsidR="00CF144C" w:rsidRPr="006E35F2">
        <w:rPr>
          <w:rFonts w:ascii="Arial" w:hAnsi="Arial" w:cs="Arial"/>
          <w:lang w:val="es-ES"/>
        </w:rPr>
        <w:t xml:space="preserve"> Atender las necesidades del servicio de agua potable en las zonas de expansión urbana de la Ciudad de Manizales</w:t>
      </w:r>
      <w:r w:rsidR="0076672A" w:rsidRPr="006E35F2">
        <w:rPr>
          <w:rFonts w:ascii="Arial" w:hAnsi="Arial" w:cs="Arial"/>
          <w:lang w:val="es-ES"/>
        </w:rPr>
        <w:t>.</w:t>
      </w:r>
      <w:r w:rsidR="00542631" w:rsidRPr="006E35F2">
        <w:rPr>
          <w:rFonts w:ascii="Arial" w:hAnsi="Arial" w:cs="Arial"/>
          <w:lang w:val="es-MX"/>
        </w:rPr>
        <w:t xml:space="preserve"> </w:t>
      </w:r>
      <w:r w:rsidR="0076672A" w:rsidRPr="006E35F2">
        <w:rPr>
          <w:rFonts w:ascii="Arial" w:eastAsia="Times New Roman" w:hAnsi="Arial" w:cs="Arial"/>
          <w:lang w:val="es-CO"/>
        </w:rPr>
        <w:t>Para el proyecto San Sebastián el municipio se encuentra en la necesidad de construir viviendas de interés prioritario y social en su banco de tierras. La Aurora  fue decretada como zona de expansión urbana en el acuerdo 508 del 2001 en el POT y ya cuenta con plan parcial aprobado. El Rosario se encuentra de aprobación de su plan parcial por parte del concejo consultivo de planeación, CORPOCALDAS y concejo municipal.</w:t>
      </w:r>
    </w:p>
    <w:p w14:paraId="3F6DEDCE" w14:textId="77777777" w:rsidR="0059111E" w:rsidRPr="006E35F2" w:rsidRDefault="0059111E" w:rsidP="006E35F2">
      <w:pPr>
        <w:pStyle w:val="ListParagraph"/>
        <w:spacing w:after="0" w:line="20" w:lineRule="atLeast"/>
        <w:ind w:left="360"/>
        <w:rPr>
          <w:rFonts w:ascii="Arial" w:hAnsi="Arial" w:cs="Arial"/>
          <w:lang w:val="es-CO"/>
        </w:rPr>
      </w:pPr>
    </w:p>
    <w:p w14:paraId="7748DC03" w14:textId="77777777" w:rsidR="00CF144C" w:rsidRPr="006E35F2" w:rsidRDefault="008B0728" w:rsidP="006E35F2">
      <w:pPr>
        <w:pStyle w:val="ListParagraph"/>
        <w:numPr>
          <w:ilvl w:val="1"/>
          <w:numId w:val="20"/>
        </w:numPr>
        <w:spacing w:after="0" w:line="20" w:lineRule="atLeast"/>
        <w:ind w:left="360" w:hanging="540"/>
        <w:jc w:val="both"/>
        <w:rPr>
          <w:rFonts w:ascii="Arial" w:hAnsi="Arial" w:cs="Arial"/>
          <w:lang w:val="es-ES_tradnl"/>
        </w:rPr>
      </w:pPr>
      <w:r w:rsidRPr="006E35F2">
        <w:rPr>
          <w:rFonts w:ascii="Arial" w:hAnsi="Arial" w:cs="Arial"/>
          <w:b/>
          <w:lang w:val="es-ES"/>
        </w:rPr>
        <w:t>Objetivo:</w:t>
      </w:r>
      <w:r w:rsidRPr="006E35F2">
        <w:rPr>
          <w:rFonts w:ascii="Arial" w:hAnsi="Arial" w:cs="Arial"/>
          <w:lang w:val="es-ES"/>
        </w:rPr>
        <w:t xml:space="preserve"> </w:t>
      </w:r>
      <w:r w:rsidR="00CF144C" w:rsidRPr="006E35F2">
        <w:rPr>
          <w:rFonts w:ascii="Arial" w:hAnsi="Arial" w:cs="Arial"/>
          <w:lang w:val="es-MX"/>
        </w:rPr>
        <w:t>Construcción de redes matrices para los servicios públicos de la zona de expansión de la ciudad de Manizales</w:t>
      </w:r>
      <w:r w:rsidR="0076672A" w:rsidRPr="006E35F2">
        <w:rPr>
          <w:rFonts w:ascii="Arial" w:hAnsi="Arial" w:cs="Arial"/>
          <w:lang w:val="es-MX"/>
        </w:rPr>
        <w:t>.</w:t>
      </w:r>
      <w:r w:rsidR="00CF144C" w:rsidRPr="006E35F2">
        <w:rPr>
          <w:rFonts w:ascii="Arial" w:hAnsi="Arial" w:cs="Arial"/>
          <w:lang w:val="es-MX"/>
        </w:rPr>
        <w:t xml:space="preserve"> </w:t>
      </w:r>
    </w:p>
    <w:p w14:paraId="412D59AC" w14:textId="77777777" w:rsidR="00CF144C" w:rsidRPr="006E35F2" w:rsidRDefault="00CF144C" w:rsidP="006E35F2">
      <w:pPr>
        <w:pStyle w:val="ListParagraph"/>
        <w:spacing w:after="0" w:line="20" w:lineRule="atLeast"/>
        <w:rPr>
          <w:rFonts w:ascii="Arial" w:hAnsi="Arial" w:cs="Arial"/>
          <w:b/>
          <w:lang w:val="es-ES"/>
        </w:rPr>
      </w:pPr>
    </w:p>
    <w:p w14:paraId="03D5FB9F" w14:textId="77777777" w:rsidR="008B0728" w:rsidRPr="006E35F2" w:rsidRDefault="008B0728" w:rsidP="006E35F2">
      <w:pPr>
        <w:pStyle w:val="ListParagraph"/>
        <w:numPr>
          <w:ilvl w:val="0"/>
          <w:numId w:val="20"/>
        </w:numPr>
        <w:spacing w:after="0" w:line="20" w:lineRule="atLeast"/>
        <w:jc w:val="both"/>
        <w:rPr>
          <w:rFonts w:ascii="Arial" w:hAnsi="Arial" w:cs="Arial"/>
          <w:lang w:val="es-ES_tradnl"/>
        </w:rPr>
      </w:pPr>
      <w:r w:rsidRPr="006E35F2">
        <w:rPr>
          <w:rFonts w:ascii="Arial" w:hAnsi="Arial" w:cs="Arial"/>
          <w:b/>
          <w:lang w:val="es-ES"/>
        </w:rPr>
        <w:t>Situación actual</w:t>
      </w:r>
      <w:r w:rsidRPr="006E35F2">
        <w:rPr>
          <w:rFonts w:ascii="Arial" w:hAnsi="Arial" w:cs="Arial"/>
          <w:lang w:val="es-ES"/>
        </w:rPr>
        <w:t xml:space="preserve">: </w:t>
      </w:r>
      <w:r w:rsidR="00CF144C" w:rsidRPr="006E35F2">
        <w:rPr>
          <w:rFonts w:ascii="Arial" w:hAnsi="Arial" w:cs="Arial"/>
          <w:lang w:val="es-ES"/>
        </w:rPr>
        <w:t>Actualmente el proyecto se encuentra en prefactibilidad la cual fue elaborada por Aguas de Manizales S.A. E.S.P.</w:t>
      </w:r>
      <w:r w:rsidRPr="006E35F2">
        <w:rPr>
          <w:rFonts w:ascii="Arial" w:hAnsi="Arial" w:cs="Arial"/>
          <w:lang w:val="es-ES_tradnl"/>
        </w:rPr>
        <w:t xml:space="preserve"> </w:t>
      </w:r>
    </w:p>
    <w:p w14:paraId="4322B7F6" w14:textId="77777777" w:rsidR="008B0728" w:rsidRPr="006E35F2" w:rsidRDefault="008B0728" w:rsidP="006E35F2">
      <w:pPr>
        <w:kinsoku w:val="0"/>
        <w:overflowPunct w:val="0"/>
        <w:autoSpaceDE w:val="0"/>
        <w:autoSpaceDN w:val="0"/>
        <w:adjustRightInd w:val="0"/>
        <w:spacing w:after="0" w:line="20" w:lineRule="atLeast"/>
        <w:rPr>
          <w:rFonts w:ascii="Arial" w:hAnsi="Arial" w:cs="Arial"/>
          <w:lang w:val="es-ES_tradnl"/>
        </w:rPr>
      </w:pPr>
    </w:p>
    <w:p w14:paraId="25F830DC" w14:textId="77777777" w:rsidR="008B0728" w:rsidRPr="006E35F2" w:rsidRDefault="008B0728" w:rsidP="006E35F2">
      <w:pPr>
        <w:kinsoku w:val="0"/>
        <w:overflowPunct w:val="0"/>
        <w:autoSpaceDE w:val="0"/>
        <w:autoSpaceDN w:val="0"/>
        <w:adjustRightInd w:val="0"/>
        <w:spacing w:after="0" w:line="20" w:lineRule="atLeast"/>
        <w:rPr>
          <w:rFonts w:ascii="Arial" w:hAnsi="Arial" w:cs="Arial"/>
          <w:lang w:val="es-ES_tradnl"/>
        </w:rPr>
      </w:pPr>
    </w:p>
    <w:p w14:paraId="27D67EDC" w14:textId="77777777" w:rsidR="005C048D" w:rsidRPr="006E35F2" w:rsidRDefault="005C048D" w:rsidP="006E35F2">
      <w:pPr>
        <w:kinsoku w:val="0"/>
        <w:overflowPunct w:val="0"/>
        <w:autoSpaceDE w:val="0"/>
        <w:autoSpaceDN w:val="0"/>
        <w:adjustRightInd w:val="0"/>
        <w:spacing w:after="0" w:line="20" w:lineRule="atLeast"/>
        <w:rPr>
          <w:rFonts w:ascii="Arial" w:hAnsi="Arial" w:cs="Arial"/>
          <w:lang w:val="es-ES_tradnl"/>
        </w:rPr>
      </w:pPr>
    </w:p>
    <w:p w14:paraId="6ACD7B70" w14:textId="77777777" w:rsidR="005C048D" w:rsidRPr="006E35F2" w:rsidRDefault="005C048D" w:rsidP="006E35F2">
      <w:pPr>
        <w:kinsoku w:val="0"/>
        <w:overflowPunct w:val="0"/>
        <w:autoSpaceDE w:val="0"/>
        <w:autoSpaceDN w:val="0"/>
        <w:adjustRightInd w:val="0"/>
        <w:spacing w:after="0" w:line="20" w:lineRule="atLeast"/>
        <w:rPr>
          <w:rFonts w:ascii="Arial" w:hAnsi="Arial" w:cs="Arial"/>
          <w:lang w:val="es-ES_tradnl"/>
        </w:rPr>
      </w:pPr>
    </w:p>
    <w:p w14:paraId="68055665" w14:textId="77777777" w:rsidR="005C048D" w:rsidRPr="006E35F2" w:rsidRDefault="005C048D" w:rsidP="006E35F2">
      <w:pPr>
        <w:kinsoku w:val="0"/>
        <w:overflowPunct w:val="0"/>
        <w:autoSpaceDE w:val="0"/>
        <w:autoSpaceDN w:val="0"/>
        <w:adjustRightInd w:val="0"/>
        <w:spacing w:after="0" w:line="20" w:lineRule="atLeast"/>
        <w:rPr>
          <w:rFonts w:ascii="Arial" w:hAnsi="Arial" w:cs="Arial"/>
          <w:lang w:val="es-ES_tradnl"/>
        </w:rPr>
      </w:pPr>
    </w:p>
    <w:p w14:paraId="3D772F41" w14:textId="77777777" w:rsidR="0059111E" w:rsidRPr="006E35F2" w:rsidRDefault="0059111E" w:rsidP="006E35F2">
      <w:pPr>
        <w:pStyle w:val="ListParagraph"/>
        <w:numPr>
          <w:ilvl w:val="1"/>
          <w:numId w:val="20"/>
        </w:numPr>
        <w:spacing w:after="0" w:line="20" w:lineRule="atLeast"/>
        <w:ind w:left="360" w:hanging="540"/>
        <w:jc w:val="both"/>
        <w:rPr>
          <w:rFonts w:ascii="Arial" w:hAnsi="Arial" w:cs="Arial"/>
          <w:b/>
          <w:lang w:val="es-ES_tradnl"/>
        </w:rPr>
      </w:pPr>
      <w:r w:rsidRPr="006E35F2">
        <w:rPr>
          <w:rFonts w:ascii="Arial" w:hAnsi="Arial" w:cs="Arial"/>
          <w:b/>
          <w:lang w:val="es-ES_tradnl"/>
        </w:rPr>
        <w:lastRenderedPageBreak/>
        <w:t>Componentes principales:</w:t>
      </w:r>
    </w:p>
    <w:p w14:paraId="205CA775" w14:textId="77777777" w:rsidR="0059111E" w:rsidRPr="006E35F2" w:rsidRDefault="0059111E" w:rsidP="006E35F2">
      <w:pPr>
        <w:pStyle w:val="ListParagraph"/>
        <w:spacing w:after="0" w:line="20" w:lineRule="atLeast"/>
        <w:ind w:left="360"/>
        <w:jc w:val="both"/>
        <w:rPr>
          <w:rFonts w:ascii="Arial" w:hAnsi="Arial" w:cs="Arial"/>
          <w:b/>
          <w:lang w:val="es-ES_tradnl"/>
        </w:rPr>
      </w:pPr>
    </w:p>
    <w:p w14:paraId="1D90FAFD" w14:textId="77777777" w:rsidR="008B0728" w:rsidRPr="00F75C5D" w:rsidRDefault="0059111E" w:rsidP="00F75C5D">
      <w:pPr>
        <w:pStyle w:val="ListParagraph"/>
        <w:numPr>
          <w:ilvl w:val="0"/>
          <w:numId w:val="23"/>
        </w:numPr>
        <w:tabs>
          <w:tab w:val="left" w:pos="810"/>
        </w:tabs>
        <w:spacing w:after="0" w:line="20" w:lineRule="atLeast"/>
        <w:ind w:left="810" w:hanging="270"/>
        <w:jc w:val="both"/>
        <w:rPr>
          <w:rFonts w:ascii="Arial" w:hAnsi="Arial" w:cs="Arial"/>
          <w:b/>
          <w:lang w:val="es-ES_tradnl"/>
        </w:rPr>
      </w:pPr>
      <w:r w:rsidRPr="006E35F2">
        <w:rPr>
          <w:rFonts w:ascii="Arial" w:hAnsi="Arial" w:cs="Arial"/>
          <w:b/>
          <w:lang w:val="es-MX"/>
        </w:rPr>
        <w:t xml:space="preserve">Componente 1- </w:t>
      </w:r>
      <w:r w:rsidR="00B06CB9" w:rsidRPr="006E35F2">
        <w:rPr>
          <w:rFonts w:ascii="Arial" w:hAnsi="Arial" w:cs="Arial"/>
          <w:b/>
          <w:lang w:val="es-MX"/>
        </w:rPr>
        <w:t>Estudios de Preinversión</w:t>
      </w:r>
      <w:r w:rsidRPr="006E35F2">
        <w:rPr>
          <w:rFonts w:ascii="Arial" w:hAnsi="Arial" w:cs="Arial"/>
          <w:b/>
          <w:lang w:val="es-MX"/>
        </w:rPr>
        <w:t xml:space="preserve">: </w:t>
      </w:r>
      <w:r w:rsidRPr="006E35F2">
        <w:rPr>
          <w:rFonts w:ascii="Arial" w:hAnsi="Arial" w:cs="Arial"/>
          <w:lang w:val="es-MX"/>
        </w:rPr>
        <w:t>Mediante este componente se financiará</w:t>
      </w:r>
      <w:r w:rsidR="00CF144C" w:rsidRPr="006E35F2">
        <w:rPr>
          <w:rFonts w:ascii="Arial" w:hAnsi="Arial" w:cs="Arial"/>
          <w:lang w:val="es-MX"/>
        </w:rPr>
        <w:t xml:space="preserve">n los diseños finales y demás estudios conexos de los proyectos de expansión </w:t>
      </w:r>
      <w:r w:rsidR="0076672A" w:rsidRPr="006E35F2">
        <w:rPr>
          <w:rFonts w:ascii="Arial" w:hAnsi="Arial" w:cs="Arial"/>
          <w:lang w:val="es-MX"/>
        </w:rPr>
        <w:t>de las líneas de conducción de interceptores.</w:t>
      </w:r>
      <w:r w:rsidR="00CF144C" w:rsidRPr="006E35F2">
        <w:rPr>
          <w:rFonts w:ascii="Arial" w:hAnsi="Arial" w:cs="Arial"/>
          <w:lang w:val="es-MX"/>
        </w:rPr>
        <w:t xml:space="preserve"> </w:t>
      </w:r>
    </w:p>
    <w:p w14:paraId="46DC6F53" w14:textId="77777777" w:rsidR="00F75C5D" w:rsidRPr="006E35F2" w:rsidRDefault="00F75C5D" w:rsidP="00F75C5D">
      <w:pPr>
        <w:pStyle w:val="ListParagraph"/>
        <w:tabs>
          <w:tab w:val="left" w:pos="810"/>
        </w:tabs>
        <w:spacing w:after="0" w:line="20" w:lineRule="atLeast"/>
        <w:ind w:left="810"/>
        <w:jc w:val="both"/>
        <w:rPr>
          <w:rFonts w:ascii="Arial" w:hAnsi="Arial" w:cs="Arial"/>
          <w:b/>
          <w:lang w:val="es-ES_tradnl"/>
        </w:rPr>
      </w:pPr>
    </w:p>
    <w:p w14:paraId="5DF97A53" w14:textId="77777777" w:rsidR="002D6C86" w:rsidRPr="006E35F2" w:rsidRDefault="0059111E" w:rsidP="00F75C5D">
      <w:pPr>
        <w:pStyle w:val="ListParagraph"/>
        <w:numPr>
          <w:ilvl w:val="0"/>
          <w:numId w:val="23"/>
        </w:numPr>
        <w:tabs>
          <w:tab w:val="left" w:pos="810"/>
        </w:tabs>
        <w:spacing w:after="0" w:line="20" w:lineRule="atLeast"/>
        <w:ind w:left="810" w:hanging="270"/>
        <w:jc w:val="both"/>
        <w:rPr>
          <w:rFonts w:ascii="Arial" w:hAnsi="Arial" w:cs="Arial"/>
          <w:b/>
          <w:bCs/>
          <w:lang w:val="es-ES_tradnl"/>
        </w:rPr>
      </w:pPr>
      <w:r w:rsidRPr="006E35F2">
        <w:rPr>
          <w:rFonts w:ascii="Arial" w:hAnsi="Arial" w:cs="Arial"/>
          <w:b/>
          <w:bCs/>
          <w:lang w:val="es-MX"/>
        </w:rPr>
        <w:t xml:space="preserve">Componente 2- </w:t>
      </w:r>
      <w:r w:rsidR="00B06CB9" w:rsidRPr="006E35F2">
        <w:rPr>
          <w:rFonts w:ascii="Arial" w:hAnsi="Arial" w:cs="Arial"/>
          <w:b/>
          <w:bCs/>
          <w:lang w:val="es-MX"/>
        </w:rPr>
        <w:t>Obras civiles</w:t>
      </w:r>
      <w:r w:rsidRPr="006E35F2">
        <w:rPr>
          <w:rFonts w:ascii="Arial" w:hAnsi="Arial" w:cs="Arial"/>
          <w:b/>
          <w:bCs/>
          <w:lang w:val="es-MX"/>
        </w:rPr>
        <w:t>:</w:t>
      </w:r>
      <w:r w:rsidR="00FA1C3F" w:rsidRPr="006E35F2">
        <w:rPr>
          <w:rFonts w:ascii="Arial" w:hAnsi="Arial" w:cs="Arial"/>
          <w:b/>
          <w:bCs/>
          <w:lang w:val="es-MX"/>
        </w:rPr>
        <w:t xml:space="preserve"> </w:t>
      </w:r>
      <w:r w:rsidR="00FA1C3F" w:rsidRPr="006E35F2">
        <w:rPr>
          <w:rFonts w:ascii="Arial" w:hAnsi="Arial" w:cs="Arial"/>
          <w:bCs/>
          <w:lang w:val="es-MX"/>
        </w:rPr>
        <w:t>Se financiarán</w:t>
      </w:r>
      <w:r w:rsidR="00B06CB9" w:rsidRPr="006E35F2">
        <w:rPr>
          <w:rFonts w:ascii="Arial" w:hAnsi="Arial" w:cs="Arial"/>
          <w:bCs/>
          <w:lang w:val="es-MX"/>
        </w:rPr>
        <w:t xml:space="preserve"> las obras requeridas para</w:t>
      </w:r>
      <w:r w:rsidR="00CF144C" w:rsidRPr="006E35F2">
        <w:rPr>
          <w:rFonts w:ascii="Arial" w:hAnsi="Arial" w:cs="Arial"/>
          <w:bCs/>
          <w:lang w:val="es-MX"/>
        </w:rPr>
        <w:t xml:space="preserve"> la</w:t>
      </w:r>
      <w:r w:rsidR="0076672A" w:rsidRPr="006E35F2">
        <w:rPr>
          <w:rFonts w:ascii="Arial" w:hAnsi="Arial" w:cs="Arial"/>
          <w:bCs/>
          <w:lang w:val="es-MX"/>
        </w:rPr>
        <w:t xml:space="preserve"> construcción de las líneas de conducción e interceptores</w:t>
      </w:r>
      <w:r w:rsidR="00CF144C" w:rsidRPr="006E35F2">
        <w:rPr>
          <w:rFonts w:ascii="Arial" w:hAnsi="Arial" w:cs="Arial"/>
          <w:bCs/>
          <w:lang w:val="es-MX"/>
        </w:rPr>
        <w:t>, incluyendo los contratos de interventoría y seguimiento.</w:t>
      </w:r>
      <w:r w:rsidRPr="006E35F2">
        <w:rPr>
          <w:rFonts w:ascii="Arial" w:hAnsi="Arial" w:cs="Arial"/>
          <w:bCs/>
          <w:lang w:val="es-MX"/>
        </w:rPr>
        <w:t xml:space="preserve"> </w:t>
      </w:r>
    </w:p>
    <w:p w14:paraId="46D6A7C1" w14:textId="77777777" w:rsidR="00CF144C" w:rsidRPr="006E35F2" w:rsidRDefault="00CF144C" w:rsidP="006E35F2">
      <w:pPr>
        <w:pStyle w:val="ListParagraph"/>
        <w:spacing w:after="0" w:line="20" w:lineRule="atLeast"/>
        <w:ind w:left="1080"/>
        <w:jc w:val="both"/>
        <w:rPr>
          <w:rFonts w:ascii="Arial" w:hAnsi="Arial" w:cs="Arial"/>
          <w:lang w:val="es-MX"/>
        </w:rPr>
      </w:pPr>
    </w:p>
    <w:p w14:paraId="33EE7CA4" w14:textId="77777777" w:rsidR="008B0728" w:rsidRPr="006E35F2" w:rsidRDefault="008B0728" w:rsidP="006E35F2">
      <w:pPr>
        <w:pStyle w:val="ListParagraph"/>
        <w:numPr>
          <w:ilvl w:val="0"/>
          <w:numId w:val="20"/>
        </w:numPr>
        <w:spacing w:after="0" w:line="20" w:lineRule="atLeast"/>
        <w:contextualSpacing w:val="0"/>
        <w:rPr>
          <w:rFonts w:ascii="Arial" w:hAnsi="Arial" w:cs="Arial"/>
          <w:b/>
          <w:lang w:val="es-ES"/>
        </w:rPr>
      </w:pPr>
      <w:r w:rsidRPr="006E35F2">
        <w:rPr>
          <w:rFonts w:ascii="Arial" w:hAnsi="Arial" w:cs="Arial"/>
          <w:b/>
          <w:lang w:val="es-ES"/>
        </w:rPr>
        <w:t xml:space="preserve">Matriz de Resultados </w:t>
      </w:r>
      <w:r w:rsidR="004A1896" w:rsidRPr="006E35F2">
        <w:rPr>
          <w:rFonts w:ascii="Arial" w:hAnsi="Arial" w:cs="Arial"/>
          <w:b/>
          <w:lang w:val="es-ES"/>
        </w:rPr>
        <w:t>Indicativa</w:t>
      </w:r>
    </w:p>
    <w:p w14:paraId="5F307E23" w14:textId="77777777" w:rsidR="008B0728" w:rsidRPr="006E35F2" w:rsidRDefault="008B0728" w:rsidP="006E35F2">
      <w:pPr>
        <w:pStyle w:val="ListParagraph"/>
        <w:spacing w:after="0" w:line="20" w:lineRule="atLeast"/>
        <w:ind w:left="360"/>
        <w:contextualSpacing w:val="0"/>
        <w:jc w:val="center"/>
        <w:rPr>
          <w:rFonts w:ascii="Arial" w:hAnsi="Arial" w:cs="Arial"/>
          <w:b/>
          <w:lang w:val="es-ES"/>
        </w:rPr>
      </w:pPr>
    </w:p>
    <w:tbl>
      <w:tblPr>
        <w:tblStyle w:val="TableGrid"/>
        <w:tblW w:w="0" w:type="auto"/>
        <w:jc w:val="center"/>
        <w:tblLook w:val="04A0" w:firstRow="1" w:lastRow="0" w:firstColumn="1" w:lastColumn="0" w:noHBand="0" w:noVBand="1"/>
      </w:tblPr>
      <w:tblGrid>
        <w:gridCol w:w="2512"/>
        <w:gridCol w:w="2511"/>
        <w:gridCol w:w="1440"/>
        <w:gridCol w:w="2160"/>
      </w:tblGrid>
      <w:tr w:rsidR="008B0728" w:rsidRPr="006E35F2" w14:paraId="4C4A8A1F" w14:textId="77777777" w:rsidTr="005C048D">
        <w:trPr>
          <w:jc w:val="center"/>
        </w:trPr>
        <w:tc>
          <w:tcPr>
            <w:tcW w:w="2512" w:type="dxa"/>
            <w:shd w:val="clear" w:color="auto" w:fill="C2D69B" w:themeFill="accent3" w:themeFillTint="99"/>
            <w:vAlign w:val="center"/>
          </w:tcPr>
          <w:p w14:paraId="6263E765" w14:textId="77777777" w:rsidR="008B0728" w:rsidRPr="006E35F2" w:rsidRDefault="008B0728"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INDICADORES</w:t>
            </w:r>
          </w:p>
        </w:tc>
        <w:tc>
          <w:tcPr>
            <w:tcW w:w="2511" w:type="dxa"/>
            <w:shd w:val="clear" w:color="auto" w:fill="C2D69B" w:themeFill="accent3" w:themeFillTint="99"/>
            <w:vAlign w:val="center"/>
          </w:tcPr>
          <w:p w14:paraId="2DB0F000" w14:textId="77777777" w:rsidR="008B0728" w:rsidRPr="006E35F2" w:rsidRDefault="008B0728"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Línea de Base (Inicio)</w:t>
            </w:r>
          </w:p>
          <w:p w14:paraId="77F3EF76" w14:textId="77777777" w:rsidR="008B0728" w:rsidRPr="006E35F2" w:rsidRDefault="008B0728"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(2015)</w:t>
            </w:r>
          </w:p>
        </w:tc>
        <w:tc>
          <w:tcPr>
            <w:tcW w:w="1440" w:type="dxa"/>
            <w:shd w:val="clear" w:color="auto" w:fill="C2D69B" w:themeFill="accent3" w:themeFillTint="99"/>
            <w:vAlign w:val="center"/>
          </w:tcPr>
          <w:p w14:paraId="64367C4C" w14:textId="77777777" w:rsidR="008B0728" w:rsidRPr="006E35F2" w:rsidRDefault="008B0728"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Meta</w:t>
            </w:r>
          </w:p>
          <w:p w14:paraId="194B6852" w14:textId="77777777" w:rsidR="008B0728" w:rsidRPr="006E35F2" w:rsidRDefault="008B0728"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Final programa</w:t>
            </w:r>
          </w:p>
        </w:tc>
        <w:tc>
          <w:tcPr>
            <w:tcW w:w="2160" w:type="dxa"/>
            <w:shd w:val="clear" w:color="auto" w:fill="C2D69B" w:themeFill="accent3" w:themeFillTint="99"/>
            <w:vAlign w:val="center"/>
          </w:tcPr>
          <w:p w14:paraId="7CEDDD2A" w14:textId="77777777" w:rsidR="008B0728" w:rsidRPr="006E35F2" w:rsidRDefault="008B0728"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Medio de Verificación</w:t>
            </w:r>
          </w:p>
        </w:tc>
      </w:tr>
      <w:tr w:rsidR="00CF144C" w:rsidRPr="006E35F2" w14:paraId="52F79B27" w14:textId="77777777" w:rsidTr="005C048D">
        <w:trPr>
          <w:trHeight w:val="350"/>
          <w:jc w:val="center"/>
        </w:trPr>
        <w:tc>
          <w:tcPr>
            <w:tcW w:w="2512" w:type="dxa"/>
            <w:vAlign w:val="center"/>
          </w:tcPr>
          <w:p w14:paraId="62A19676" w14:textId="77777777" w:rsidR="00CF144C" w:rsidRPr="006E35F2" w:rsidRDefault="00CF144C" w:rsidP="006E35F2">
            <w:pPr>
              <w:spacing w:line="20" w:lineRule="atLeast"/>
              <w:rPr>
                <w:rFonts w:ascii="Arial" w:eastAsia="Times New Roman" w:hAnsi="Arial" w:cs="Arial"/>
                <w:b/>
                <w:color w:val="000000"/>
                <w:kern w:val="24"/>
                <w:sz w:val="18"/>
                <w:szCs w:val="18"/>
                <w:lang w:val="es-MX" w:eastAsia="es-CO"/>
              </w:rPr>
            </w:pPr>
            <w:r w:rsidRPr="006E35F2">
              <w:rPr>
                <w:rFonts w:ascii="Arial" w:eastAsia="Times New Roman" w:hAnsi="Arial" w:cs="Arial"/>
                <w:b/>
                <w:color w:val="000000"/>
                <w:kern w:val="24"/>
                <w:sz w:val="18"/>
                <w:szCs w:val="18"/>
                <w:lang w:val="es-MX" w:eastAsia="es-CO"/>
              </w:rPr>
              <w:t>Indicador de Resultado:</w:t>
            </w:r>
          </w:p>
          <w:p w14:paraId="6C16067B" w14:textId="77777777" w:rsidR="00CF144C" w:rsidRPr="006E35F2" w:rsidRDefault="00CF144C" w:rsidP="006E35F2">
            <w:pPr>
              <w:spacing w:line="20" w:lineRule="atLeast"/>
              <w:rPr>
                <w:rFonts w:ascii="Arial" w:eastAsia="Times New Roman" w:hAnsi="Arial" w:cs="Arial"/>
                <w:color w:val="000000"/>
                <w:kern w:val="24"/>
                <w:sz w:val="18"/>
                <w:szCs w:val="18"/>
                <w:lang w:val="es-MX" w:eastAsia="es-CO"/>
              </w:rPr>
            </w:pPr>
            <w:r w:rsidRPr="006E35F2">
              <w:rPr>
                <w:rFonts w:ascii="Arial" w:eastAsia="Times New Roman" w:hAnsi="Arial" w:cs="Arial"/>
                <w:color w:val="000000"/>
                <w:kern w:val="24"/>
                <w:sz w:val="18"/>
                <w:szCs w:val="18"/>
                <w:lang w:val="es-MX" w:eastAsia="es-CO"/>
              </w:rPr>
              <w:t xml:space="preserve">Número de viviendas conectadas a la red de agua potable en </w:t>
            </w:r>
            <w:r w:rsidR="004B1AC2" w:rsidRPr="006E35F2">
              <w:rPr>
                <w:rFonts w:ascii="Arial" w:eastAsia="Times New Roman" w:hAnsi="Arial" w:cs="Arial"/>
                <w:color w:val="000000"/>
                <w:kern w:val="24"/>
                <w:sz w:val="18"/>
                <w:szCs w:val="18"/>
                <w:lang w:val="es-MX" w:eastAsia="es-CO"/>
              </w:rPr>
              <w:t>zonas</w:t>
            </w:r>
            <w:r w:rsidRPr="006E35F2">
              <w:rPr>
                <w:rFonts w:ascii="Arial" w:eastAsia="Times New Roman" w:hAnsi="Arial" w:cs="Arial"/>
                <w:color w:val="000000"/>
                <w:kern w:val="24"/>
                <w:sz w:val="18"/>
                <w:szCs w:val="18"/>
                <w:lang w:val="es-MX" w:eastAsia="es-CO"/>
              </w:rPr>
              <w:t xml:space="preserve"> </w:t>
            </w:r>
            <w:r w:rsidR="004B1AC2" w:rsidRPr="006E35F2">
              <w:rPr>
                <w:rFonts w:ascii="Arial" w:eastAsia="Times New Roman" w:hAnsi="Arial" w:cs="Arial"/>
                <w:color w:val="000000"/>
                <w:kern w:val="24"/>
                <w:sz w:val="18"/>
                <w:szCs w:val="18"/>
                <w:lang w:val="es-MX" w:eastAsia="es-CO"/>
              </w:rPr>
              <w:t>de</w:t>
            </w:r>
            <w:r w:rsidRPr="006E35F2">
              <w:rPr>
                <w:rFonts w:ascii="Arial" w:eastAsia="Times New Roman" w:hAnsi="Arial" w:cs="Arial"/>
                <w:color w:val="000000"/>
                <w:kern w:val="24"/>
                <w:sz w:val="18"/>
                <w:szCs w:val="18"/>
                <w:lang w:val="es-MX" w:eastAsia="es-CO"/>
              </w:rPr>
              <w:t xml:space="preserve"> expansión (San Sebastián, El Rosario y La Aurora).</w:t>
            </w:r>
          </w:p>
        </w:tc>
        <w:tc>
          <w:tcPr>
            <w:tcW w:w="2511" w:type="dxa"/>
            <w:vAlign w:val="center"/>
          </w:tcPr>
          <w:p w14:paraId="24037FD1" w14:textId="77777777" w:rsidR="0076672A" w:rsidRPr="006E35F2" w:rsidRDefault="0076672A" w:rsidP="006E35F2">
            <w:pPr>
              <w:pStyle w:val="ListParagraph"/>
              <w:spacing w:line="20" w:lineRule="atLeast"/>
              <w:ind w:left="0"/>
              <w:jc w:val="center"/>
              <w:rPr>
                <w:rFonts w:ascii="Arial" w:hAnsi="Arial" w:cs="Arial"/>
                <w:sz w:val="18"/>
                <w:szCs w:val="18"/>
                <w:lang w:val="es-MX"/>
              </w:rPr>
            </w:pPr>
          </w:p>
          <w:p w14:paraId="354B3464" w14:textId="77777777" w:rsidR="00CF144C" w:rsidRPr="006E35F2" w:rsidRDefault="0076672A" w:rsidP="006E35F2">
            <w:pPr>
              <w:pStyle w:val="ListParagraph"/>
              <w:spacing w:line="20" w:lineRule="atLeast"/>
              <w:ind w:left="0"/>
              <w:jc w:val="center"/>
              <w:rPr>
                <w:rFonts w:ascii="Arial" w:hAnsi="Arial" w:cs="Arial"/>
                <w:sz w:val="18"/>
                <w:szCs w:val="18"/>
                <w:lang w:val="es-MX"/>
              </w:rPr>
            </w:pPr>
            <w:r w:rsidRPr="006E35F2">
              <w:rPr>
                <w:rFonts w:ascii="Arial" w:hAnsi="Arial" w:cs="Arial"/>
                <w:sz w:val="18"/>
                <w:szCs w:val="18"/>
                <w:lang w:val="es-MX"/>
              </w:rPr>
              <w:t>0</w:t>
            </w:r>
          </w:p>
        </w:tc>
        <w:tc>
          <w:tcPr>
            <w:tcW w:w="1440" w:type="dxa"/>
            <w:vAlign w:val="center"/>
          </w:tcPr>
          <w:p w14:paraId="2125B466" w14:textId="77777777" w:rsidR="0076672A" w:rsidRPr="006E35F2" w:rsidRDefault="0076672A" w:rsidP="006E35F2">
            <w:pPr>
              <w:pStyle w:val="ListParagraph"/>
              <w:spacing w:line="20" w:lineRule="atLeast"/>
              <w:ind w:left="0"/>
              <w:jc w:val="both"/>
              <w:rPr>
                <w:rFonts w:ascii="Arial" w:hAnsi="Arial" w:cs="Arial"/>
                <w:sz w:val="18"/>
                <w:szCs w:val="18"/>
                <w:lang w:val="es-ES_tradnl"/>
              </w:rPr>
            </w:pPr>
          </w:p>
          <w:p w14:paraId="3E867F40" w14:textId="77777777" w:rsidR="0076672A" w:rsidRPr="006E35F2" w:rsidRDefault="004B1AC2"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770</w:t>
            </w:r>
          </w:p>
          <w:p w14:paraId="48CC9E0E" w14:textId="77777777" w:rsidR="0076672A" w:rsidRPr="006E35F2" w:rsidRDefault="0076672A" w:rsidP="006E35F2">
            <w:pPr>
              <w:pStyle w:val="ListParagraph"/>
              <w:spacing w:line="20" w:lineRule="atLeast"/>
              <w:ind w:left="0"/>
              <w:jc w:val="both"/>
              <w:rPr>
                <w:rFonts w:ascii="Arial" w:hAnsi="Arial" w:cs="Arial"/>
                <w:sz w:val="18"/>
                <w:szCs w:val="18"/>
                <w:lang w:val="es-ES_tradnl"/>
              </w:rPr>
            </w:pPr>
          </w:p>
          <w:p w14:paraId="6CD856D3" w14:textId="77777777" w:rsidR="0076672A" w:rsidRPr="006E35F2" w:rsidRDefault="0076672A" w:rsidP="006E35F2">
            <w:pPr>
              <w:pStyle w:val="ListParagraph"/>
              <w:spacing w:line="20" w:lineRule="atLeast"/>
              <w:ind w:left="0"/>
              <w:jc w:val="both"/>
              <w:rPr>
                <w:rFonts w:ascii="Arial" w:hAnsi="Arial" w:cs="Arial"/>
                <w:sz w:val="18"/>
                <w:szCs w:val="18"/>
                <w:lang w:val="es-ES_tradnl"/>
              </w:rPr>
            </w:pPr>
          </w:p>
          <w:p w14:paraId="4287D164" w14:textId="77777777" w:rsidR="00CF144C" w:rsidRPr="006E35F2" w:rsidRDefault="00CF144C" w:rsidP="006E35F2">
            <w:pPr>
              <w:pStyle w:val="ListParagraph"/>
              <w:spacing w:line="20" w:lineRule="atLeast"/>
              <w:ind w:left="0"/>
              <w:jc w:val="both"/>
              <w:rPr>
                <w:rFonts w:ascii="Arial" w:hAnsi="Arial" w:cs="Arial"/>
                <w:sz w:val="18"/>
                <w:szCs w:val="18"/>
                <w:lang w:val="es-ES_tradnl"/>
              </w:rPr>
            </w:pPr>
          </w:p>
          <w:p w14:paraId="77D188C8" w14:textId="77777777" w:rsidR="0076672A" w:rsidRPr="006E35F2" w:rsidRDefault="0076672A" w:rsidP="006E35F2">
            <w:pPr>
              <w:pStyle w:val="ListParagraph"/>
              <w:spacing w:line="20" w:lineRule="atLeast"/>
              <w:ind w:left="0"/>
              <w:jc w:val="both"/>
              <w:rPr>
                <w:rFonts w:ascii="Arial" w:hAnsi="Arial" w:cs="Arial"/>
                <w:sz w:val="18"/>
                <w:szCs w:val="18"/>
                <w:lang w:val="es-ES_tradnl"/>
              </w:rPr>
            </w:pPr>
          </w:p>
        </w:tc>
        <w:tc>
          <w:tcPr>
            <w:tcW w:w="2160" w:type="dxa"/>
            <w:vAlign w:val="center"/>
          </w:tcPr>
          <w:p w14:paraId="3C79632F" w14:textId="77777777" w:rsidR="00CF144C" w:rsidRPr="006E35F2" w:rsidRDefault="00CF144C" w:rsidP="006E35F2">
            <w:pPr>
              <w:pStyle w:val="ListParagraph"/>
              <w:spacing w:line="20" w:lineRule="atLeast"/>
              <w:ind w:left="0"/>
              <w:rPr>
                <w:rFonts w:ascii="Arial" w:hAnsi="Arial" w:cs="Arial"/>
                <w:sz w:val="18"/>
                <w:szCs w:val="18"/>
                <w:lang w:val="es-ES_tradnl"/>
              </w:rPr>
            </w:pPr>
            <w:r w:rsidRPr="006E35F2">
              <w:rPr>
                <w:rFonts w:ascii="Arial" w:hAnsi="Arial" w:cs="Arial"/>
                <w:sz w:val="18"/>
                <w:szCs w:val="18"/>
                <w:lang w:val="es-ES_tradnl"/>
              </w:rPr>
              <w:t>Registro de nuevos afiliados domiciliarios</w:t>
            </w:r>
          </w:p>
          <w:p w14:paraId="17DEC5BD" w14:textId="77777777" w:rsidR="00CF144C" w:rsidRPr="006E35F2" w:rsidRDefault="00CF144C" w:rsidP="006E35F2">
            <w:pPr>
              <w:pStyle w:val="ListParagraph"/>
              <w:spacing w:line="20" w:lineRule="atLeast"/>
              <w:ind w:left="0"/>
              <w:rPr>
                <w:rFonts w:ascii="Arial" w:hAnsi="Arial" w:cs="Arial"/>
                <w:sz w:val="18"/>
                <w:szCs w:val="18"/>
                <w:lang w:val="es-ES_tradnl"/>
              </w:rPr>
            </w:pPr>
            <w:r w:rsidRPr="006E35F2">
              <w:rPr>
                <w:rFonts w:ascii="Arial" w:hAnsi="Arial" w:cs="Arial"/>
                <w:b/>
                <w:sz w:val="18"/>
                <w:szCs w:val="18"/>
                <w:lang w:val="es-ES_tradnl"/>
              </w:rPr>
              <w:t>Fuente</w:t>
            </w:r>
            <w:r w:rsidRPr="006E35F2">
              <w:rPr>
                <w:rFonts w:ascii="Arial" w:hAnsi="Arial" w:cs="Arial"/>
                <w:sz w:val="18"/>
                <w:szCs w:val="18"/>
                <w:lang w:val="es-ES_tradnl"/>
              </w:rPr>
              <w:t>: Subgerencia Comercial</w:t>
            </w:r>
          </w:p>
          <w:p w14:paraId="585497F5" w14:textId="77777777" w:rsidR="00CF144C" w:rsidRPr="006E35F2" w:rsidRDefault="00CF144C" w:rsidP="006E35F2">
            <w:pPr>
              <w:pStyle w:val="ListParagraph"/>
              <w:spacing w:line="20" w:lineRule="atLeast"/>
              <w:ind w:left="0"/>
              <w:rPr>
                <w:rFonts w:ascii="Arial" w:hAnsi="Arial" w:cs="Arial"/>
                <w:sz w:val="18"/>
                <w:szCs w:val="18"/>
                <w:lang w:val="es-ES_tradnl"/>
              </w:rPr>
            </w:pPr>
            <w:r w:rsidRPr="006E35F2">
              <w:rPr>
                <w:rFonts w:ascii="Arial" w:hAnsi="Arial" w:cs="Arial"/>
                <w:sz w:val="18"/>
                <w:szCs w:val="18"/>
                <w:lang w:val="es-ES_tradnl"/>
              </w:rPr>
              <w:t xml:space="preserve">Aguas de Manizales </w:t>
            </w:r>
          </w:p>
          <w:p w14:paraId="405689F7" w14:textId="77777777" w:rsidR="00CF144C" w:rsidRPr="006E35F2" w:rsidRDefault="00CF144C" w:rsidP="006E35F2">
            <w:pPr>
              <w:pStyle w:val="ListParagraph"/>
              <w:spacing w:line="20" w:lineRule="atLeast"/>
              <w:ind w:left="0"/>
              <w:rPr>
                <w:rFonts w:ascii="Arial" w:hAnsi="Arial" w:cs="Arial"/>
                <w:sz w:val="18"/>
                <w:szCs w:val="18"/>
                <w:lang w:val="es-ES_tradnl"/>
              </w:rPr>
            </w:pPr>
            <w:r w:rsidRPr="006E35F2">
              <w:rPr>
                <w:rFonts w:ascii="Arial" w:hAnsi="Arial" w:cs="Arial"/>
                <w:sz w:val="18"/>
                <w:szCs w:val="18"/>
                <w:lang w:val="es-ES_tradnl"/>
              </w:rPr>
              <w:t>S.A. E.S.P.</w:t>
            </w:r>
          </w:p>
        </w:tc>
      </w:tr>
    </w:tbl>
    <w:p w14:paraId="015081E5" w14:textId="77777777" w:rsidR="005C048D" w:rsidRPr="006E35F2" w:rsidRDefault="005C048D" w:rsidP="006E35F2">
      <w:pPr>
        <w:pStyle w:val="ListParagraph"/>
        <w:spacing w:after="0" w:line="20" w:lineRule="atLeast"/>
        <w:ind w:left="360"/>
        <w:contextualSpacing w:val="0"/>
        <w:jc w:val="both"/>
        <w:rPr>
          <w:rFonts w:ascii="Arial" w:hAnsi="Arial" w:cs="Arial"/>
          <w:b/>
          <w:lang w:val="es-ES"/>
        </w:rPr>
      </w:pPr>
    </w:p>
    <w:p w14:paraId="4CFC0855" w14:textId="77777777" w:rsidR="008B0728" w:rsidRPr="006E35F2" w:rsidRDefault="008B0728" w:rsidP="006E35F2">
      <w:pPr>
        <w:pStyle w:val="ListParagraph"/>
        <w:numPr>
          <w:ilvl w:val="0"/>
          <w:numId w:val="20"/>
        </w:numPr>
        <w:spacing w:after="0" w:line="20" w:lineRule="atLeast"/>
        <w:contextualSpacing w:val="0"/>
        <w:jc w:val="both"/>
        <w:rPr>
          <w:rFonts w:ascii="Arial" w:hAnsi="Arial" w:cs="Arial"/>
          <w:b/>
          <w:lang w:val="es-ES"/>
        </w:rPr>
      </w:pPr>
      <w:r w:rsidRPr="006E35F2">
        <w:rPr>
          <w:rFonts w:ascii="Arial" w:hAnsi="Arial" w:cs="Arial"/>
          <w:b/>
          <w:lang w:val="es-ES"/>
        </w:rPr>
        <w:t>Presupuesto Indicativo</w:t>
      </w:r>
    </w:p>
    <w:p w14:paraId="0893CE6A" w14:textId="77777777" w:rsidR="005C048D" w:rsidRPr="006E35F2" w:rsidRDefault="005C048D" w:rsidP="006E35F2">
      <w:pPr>
        <w:pStyle w:val="ListParagraph"/>
        <w:spacing w:after="0" w:line="20" w:lineRule="atLeast"/>
        <w:ind w:left="360"/>
        <w:contextualSpacing w:val="0"/>
        <w:jc w:val="both"/>
        <w:rPr>
          <w:rFonts w:ascii="Arial" w:hAnsi="Arial" w:cs="Arial"/>
          <w:b/>
          <w:lang w:val="es-ES"/>
        </w:rPr>
      </w:pPr>
    </w:p>
    <w:tbl>
      <w:tblPr>
        <w:tblStyle w:val="TableGrid2"/>
        <w:tblW w:w="8596" w:type="dxa"/>
        <w:jc w:val="center"/>
        <w:tblInd w:w="-217" w:type="dxa"/>
        <w:tblLayout w:type="fixed"/>
        <w:tblLook w:val="04A0" w:firstRow="1" w:lastRow="0" w:firstColumn="1" w:lastColumn="0" w:noHBand="0" w:noVBand="1"/>
      </w:tblPr>
      <w:tblGrid>
        <w:gridCol w:w="4602"/>
        <w:gridCol w:w="1900"/>
        <w:gridCol w:w="2094"/>
      </w:tblGrid>
      <w:tr w:rsidR="00CF144C" w:rsidRPr="006E35F2" w14:paraId="4D4A929C" w14:textId="77777777" w:rsidTr="005C048D">
        <w:trPr>
          <w:jc w:val="center"/>
        </w:trPr>
        <w:tc>
          <w:tcPr>
            <w:tcW w:w="4602" w:type="dxa"/>
            <w:shd w:val="clear" w:color="auto" w:fill="C2D69B" w:themeFill="accent3" w:themeFillTint="99"/>
            <w:vAlign w:val="center"/>
          </w:tcPr>
          <w:p w14:paraId="7BD87460" w14:textId="77777777" w:rsidR="00CF144C" w:rsidRPr="006E35F2" w:rsidRDefault="00CF144C"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Componente/Actividad</w:t>
            </w:r>
          </w:p>
        </w:tc>
        <w:tc>
          <w:tcPr>
            <w:tcW w:w="1900" w:type="dxa"/>
            <w:shd w:val="clear" w:color="auto" w:fill="C2D69B" w:themeFill="accent3" w:themeFillTint="99"/>
            <w:vAlign w:val="center"/>
          </w:tcPr>
          <w:p w14:paraId="39F58A00" w14:textId="77777777" w:rsidR="00CF144C" w:rsidRPr="006E35F2" w:rsidRDefault="00CF144C"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Financiamiento Solicitado</w:t>
            </w:r>
          </w:p>
          <w:p w14:paraId="1BBBF70C" w14:textId="77777777" w:rsidR="00CF144C" w:rsidRPr="006E35F2" w:rsidRDefault="00CF144C"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(FINDETER-BID)</w:t>
            </w:r>
          </w:p>
        </w:tc>
        <w:tc>
          <w:tcPr>
            <w:tcW w:w="2094" w:type="dxa"/>
            <w:shd w:val="clear" w:color="auto" w:fill="C2D69B" w:themeFill="accent3" w:themeFillTint="99"/>
            <w:vAlign w:val="center"/>
          </w:tcPr>
          <w:p w14:paraId="1501410F" w14:textId="77777777" w:rsidR="00CF144C" w:rsidRPr="006E35F2" w:rsidRDefault="00CF144C"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Costo</w:t>
            </w:r>
          </w:p>
          <w:p w14:paraId="6C298AAD" w14:textId="77777777" w:rsidR="00CF144C" w:rsidRPr="006E35F2" w:rsidRDefault="00CF144C"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Total</w:t>
            </w:r>
          </w:p>
          <w:p w14:paraId="10BA11D3" w14:textId="77777777" w:rsidR="00CF144C" w:rsidRPr="006E35F2" w:rsidRDefault="00CF144C"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 xml:space="preserve">(en Millones de Pesos) </w:t>
            </w:r>
          </w:p>
        </w:tc>
      </w:tr>
      <w:tr w:rsidR="00CF144C" w:rsidRPr="006E35F2" w14:paraId="7B471B94" w14:textId="77777777" w:rsidTr="005C048D">
        <w:trPr>
          <w:jc w:val="center"/>
        </w:trPr>
        <w:tc>
          <w:tcPr>
            <w:tcW w:w="4602" w:type="dxa"/>
            <w:vAlign w:val="center"/>
          </w:tcPr>
          <w:p w14:paraId="40E74509" w14:textId="77777777" w:rsidR="00CF144C" w:rsidRPr="006E35F2" w:rsidRDefault="00CF144C" w:rsidP="006E35F2">
            <w:pPr>
              <w:spacing w:line="20" w:lineRule="atLeast"/>
              <w:rPr>
                <w:rFonts w:ascii="Arial" w:hAnsi="Arial" w:cs="Arial"/>
                <w:b/>
                <w:sz w:val="18"/>
                <w:szCs w:val="18"/>
                <w:lang w:val="es-ES"/>
              </w:rPr>
            </w:pPr>
            <w:r w:rsidRPr="006E35F2">
              <w:rPr>
                <w:rFonts w:ascii="Arial" w:hAnsi="Arial" w:cs="Arial"/>
                <w:b/>
                <w:sz w:val="18"/>
                <w:szCs w:val="18"/>
                <w:lang w:val="es-ES"/>
              </w:rPr>
              <w:t>Componente 1</w:t>
            </w:r>
          </w:p>
        </w:tc>
        <w:tc>
          <w:tcPr>
            <w:tcW w:w="1900" w:type="dxa"/>
            <w:vAlign w:val="center"/>
          </w:tcPr>
          <w:p w14:paraId="0350465C" w14:textId="77777777" w:rsidR="00CF144C" w:rsidRPr="006E35F2" w:rsidRDefault="00CF144C" w:rsidP="006E35F2">
            <w:pPr>
              <w:spacing w:line="20" w:lineRule="atLeast"/>
              <w:jc w:val="center"/>
              <w:rPr>
                <w:rFonts w:ascii="Arial" w:hAnsi="Arial" w:cs="Arial"/>
                <w:b/>
                <w:sz w:val="18"/>
                <w:szCs w:val="18"/>
                <w:lang w:val="es-ES"/>
              </w:rPr>
            </w:pPr>
          </w:p>
        </w:tc>
        <w:tc>
          <w:tcPr>
            <w:tcW w:w="2094" w:type="dxa"/>
            <w:vAlign w:val="center"/>
          </w:tcPr>
          <w:p w14:paraId="39A7F3F7" w14:textId="77777777" w:rsidR="00CF144C" w:rsidRPr="006E35F2" w:rsidRDefault="00CF144C" w:rsidP="006E35F2">
            <w:pPr>
              <w:spacing w:line="20" w:lineRule="atLeast"/>
              <w:jc w:val="center"/>
              <w:rPr>
                <w:rFonts w:ascii="Arial" w:hAnsi="Arial" w:cs="Arial"/>
                <w:b/>
                <w:sz w:val="18"/>
                <w:szCs w:val="18"/>
                <w:lang w:val="es-ES"/>
              </w:rPr>
            </w:pPr>
          </w:p>
        </w:tc>
      </w:tr>
      <w:tr w:rsidR="00CF144C" w:rsidRPr="006E35F2" w14:paraId="37C86BA0" w14:textId="77777777" w:rsidTr="005C048D">
        <w:trPr>
          <w:jc w:val="center"/>
        </w:trPr>
        <w:tc>
          <w:tcPr>
            <w:tcW w:w="4602" w:type="dxa"/>
            <w:vAlign w:val="center"/>
          </w:tcPr>
          <w:p w14:paraId="71F9ED3B" w14:textId="77777777" w:rsidR="00CF144C" w:rsidRPr="006E35F2" w:rsidRDefault="00CF144C" w:rsidP="006E35F2">
            <w:pPr>
              <w:spacing w:line="20" w:lineRule="atLeast"/>
              <w:rPr>
                <w:rFonts w:ascii="Arial" w:hAnsi="Arial" w:cs="Arial"/>
                <w:sz w:val="18"/>
                <w:szCs w:val="18"/>
              </w:rPr>
            </w:pPr>
            <w:r w:rsidRPr="006E35F2">
              <w:rPr>
                <w:rFonts w:ascii="Arial" w:hAnsi="Arial" w:cs="Arial"/>
                <w:sz w:val="18"/>
                <w:szCs w:val="18"/>
              </w:rPr>
              <w:t>Estudios y diseños</w:t>
            </w:r>
          </w:p>
        </w:tc>
        <w:tc>
          <w:tcPr>
            <w:tcW w:w="1900" w:type="dxa"/>
            <w:vAlign w:val="center"/>
          </w:tcPr>
          <w:p w14:paraId="1C0EE300" w14:textId="77777777" w:rsidR="00CF144C" w:rsidRPr="006E35F2" w:rsidRDefault="00CF144C" w:rsidP="006E35F2">
            <w:pPr>
              <w:spacing w:line="20" w:lineRule="atLeast"/>
              <w:jc w:val="center"/>
              <w:rPr>
                <w:rFonts w:ascii="Arial" w:hAnsi="Arial" w:cs="Arial"/>
                <w:sz w:val="18"/>
                <w:szCs w:val="18"/>
              </w:rPr>
            </w:pPr>
            <w:r w:rsidRPr="006E35F2">
              <w:rPr>
                <w:rFonts w:ascii="Arial" w:hAnsi="Arial" w:cs="Arial"/>
                <w:sz w:val="18"/>
                <w:szCs w:val="18"/>
              </w:rPr>
              <w:t>1.900.000.000</w:t>
            </w:r>
          </w:p>
        </w:tc>
        <w:tc>
          <w:tcPr>
            <w:tcW w:w="2094" w:type="dxa"/>
            <w:vAlign w:val="center"/>
          </w:tcPr>
          <w:p w14:paraId="02274681" w14:textId="77777777" w:rsidR="00CF144C" w:rsidRPr="006E35F2" w:rsidRDefault="00CF144C" w:rsidP="006E35F2">
            <w:pPr>
              <w:spacing w:line="20" w:lineRule="atLeast"/>
              <w:jc w:val="right"/>
              <w:rPr>
                <w:rFonts w:ascii="Arial" w:hAnsi="Arial" w:cs="Arial"/>
                <w:sz w:val="18"/>
                <w:szCs w:val="18"/>
              </w:rPr>
            </w:pPr>
            <w:r w:rsidRPr="006E35F2">
              <w:rPr>
                <w:rFonts w:ascii="Arial" w:hAnsi="Arial" w:cs="Arial"/>
                <w:sz w:val="18"/>
                <w:szCs w:val="18"/>
              </w:rPr>
              <w:t>1.900</w:t>
            </w:r>
          </w:p>
        </w:tc>
      </w:tr>
      <w:tr w:rsidR="00CF144C" w:rsidRPr="006E35F2" w14:paraId="7B929B64" w14:textId="77777777" w:rsidTr="005C048D">
        <w:trPr>
          <w:jc w:val="center"/>
        </w:trPr>
        <w:tc>
          <w:tcPr>
            <w:tcW w:w="4602" w:type="dxa"/>
            <w:vAlign w:val="center"/>
          </w:tcPr>
          <w:p w14:paraId="1ED5ABC7" w14:textId="77777777" w:rsidR="00CF144C" w:rsidRPr="006E35F2" w:rsidRDefault="00CF144C" w:rsidP="006E35F2">
            <w:pPr>
              <w:spacing w:line="20" w:lineRule="atLeast"/>
              <w:rPr>
                <w:rFonts w:ascii="Arial" w:hAnsi="Arial" w:cs="Arial"/>
                <w:b/>
                <w:sz w:val="18"/>
                <w:szCs w:val="18"/>
                <w:lang w:val="es-ES"/>
              </w:rPr>
            </w:pPr>
            <w:r w:rsidRPr="006E35F2">
              <w:rPr>
                <w:rFonts w:ascii="Arial" w:hAnsi="Arial" w:cs="Arial"/>
                <w:b/>
                <w:sz w:val="18"/>
                <w:szCs w:val="18"/>
                <w:lang w:val="es-ES"/>
              </w:rPr>
              <w:t>Componente 2</w:t>
            </w:r>
          </w:p>
        </w:tc>
        <w:tc>
          <w:tcPr>
            <w:tcW w:w="1900" w:type="dxa"/>
            <w:vAlign w:val="center"/>
          </w:tcPr>
          <w:p w14:paraId="062BA2D3" w14:textId="77777777" w:rsidR="00CF144C" w:rsidRPr="006E35F2" w:rsidRDefault="00CF144C" w:rsidP="006E35F2">
            <w:pPr>
              <w:spacing w:line="20" w:lineRule="atLeast"/>
              <w:jc w:val="center"/>
              <w:rPr>
                <w:rFonts w:ascii="Arial" w:hAnsi="Arial" w:cs="Arial"/>
                <w:b/>
                <w:sz w:val="18"/>
                <w:szCs w:val="18"/>
                <w:lang w:val="es-ES"/>
              </w:rPr>
            </w:pPr>
          </w:p>
        </w:tc>
        <w:tc>
          <w:tcPr>
            <w:tcW w:w="2094" w:type="dxa"/>
            <w:vAlign w:val="center"/>
          </w:tcPr>
          <w:p w14:paraId="53122E9A" w14:textId="77777777" w:rsidR="00CF144C" w:rsidRPr="006E35F2" w:rsidRDefault="00CF144C" w:rsidP="006E35F2">
            <w:pPr>
              <w:spacing w:line="20" w:lineRule="atLeast"/>
              <w:jc w:val="right"/>
              <w:rPr>
                <w:rFonts w:ascii="Arial" w:hAnsi="Arial" w:cs="Arial"/>
                <w:b/>
                <w:sz w:val="18"/>
                <w:szCs w:val="18"/>
                <w:lang w:val="es-ES"/>
              </w:rPr>
            </w:pPr>
          </w:p>
        </w:tc>
      </w:tr>
      <w:tr w:rsidR="00CF144C" w:rsidRPr="006E35F2" w14:paraId="2EC07F41" w14:textId="77777777" w:rsidTr="005C048D">
        <w:trPr>
          <w:jc w:val="center"/>
        </w:trPr>
        <w:tc>
          <w:tcPr>
            <w:tcW w:w="4602" w:type="dxa"/>
            <w:vAlign w:val="center"/>
          </w:tcPr>
          <w:p w14:paraId="4260362D" w14:textId="77777777" w:rsidR="00CF144C" w:rsidRPr="006E35F2" w:rsidRDefault="00CF144C" w:rsidP="006E35F2">
            <w:pPr>
              <w:spacing w:line="20" w:lineRule="atLeast"/>
              <w:rPr>
                <w:rFonts w:ascii="Arial" w:hAnsi="Arial" w:cs="Arial"/>
                <w:sz w:val="18"/>
                <w:szCs w:val="18"/>
                <w:lang w:val="es-ES"/>
              </w:rPr>
            </w:pPr>
            <w:r w:rsidRPr="006E35F2">
              <w:rPr>
                <w:rFonts w:ascii="Arial" w:hAnsi="Arial" w:cs="Arial"/>
                <w:sz w:val="18"/>
                <w:szCs w:val="18"/>
                <w:lang w:val="es-ES"/>
              </w:rPr>
              <w:t>Obras civiles</w:t>
            </w:r>
          </w:p>
        </w:tc>
        <w:tc>
          <w:tcPr>
            <w:tcW w:w="1900" w:type="dxa"/>
            <w:vAlign w:val="center"/>
          </w:tcPr>
          <w:p w14:paraId="000B3717" w14:textId="77777777" w:rsidR="00CF144C" w:rsidRPr="006E35F2" w:rsidRDefault="00CF144C" w:rsidP="006E35F2">
            <w:pPr>
              <w:spacing w:line="20" w:lineRule="atLeast"/>
              <w:jc w:val="center"/>
              <w:rPr>
                <w:rFonts w:ascii="Arial" w:hAnsi="Arial" w:cs="Arial"/>
                <w:sz w:val="18"/>
                <w:szCs w:val="18"/>
              </w:rPr>
            </w:pPr>
            <w:r w:rsidRPr="006E35F2">
              <w:rPr>
                <w:rFonts w:ascii="Arial" w:hAnsi="Arial" w:cs="Arial"/>
                <w:sz w:val="18"/>
                <w:szCs w:val="18"/>
              </w:rPr>
              <w:t xml:space="preserve"> </w:t>
            </w:r>
            <w:r w:rsidR="0009588D" w:rsidRPr="006E35F2">
              <w:rPr>
                <w:rFonts w:ascii="Arial" w:hAnsi="Arial" w:cs="Arial"/>
                <w:sz w:val="18"/>
                <w:szCs w:val="18"/>
              </w:rPr>
              <w:t>18</w:t>
            </w:r>
            <w:r w:rsidRPr="006E35F2">
              <w:rPr>
                <w:rFonts w:ascii="Arial" w:hAnsi="Arial" w:cs="Arial"/>
                <w:sz w:val="18"/>
                <w:szCs w:val="18"/>
              </w:rPr>
              <w:t>.</w:t>
            </w:r>
            <w:r w:rsidR="0009588D" w:rsidRPr="006E35F2">
              <w:rPr>
                <w:rFonts w:ascii="Arial" w:hAnsi="Arial" w:cs="Arial"/>
                <w:sz w:val="18"/>
                <w:szCs w:val="18"/>
              </w:rPr>
              <w:t>6</w:t>
            </w:r>
            <w:r w:rsidRPr="006E35F2">
              <w:rPr>
                <w:rFonts w:ascii="Arial" w:hAnsi="Arial" w:cs="Arial"/>
                <w:sz w:val="18"/>
                <w:szCs w:val="18"/>
              </w:rPr>
              <w:t>00.000.000</w:t>
            </w:r>
          </w:p>
        </w:tc>
        <w:tc>
          <w:tcPr>
            <w:tcW w:w="2094" w:type="dxa"/>
            <w:vAlign w:val="center"/>
          </w:tcPr>
          <w:p w14:paraId="494D1F8F" w14:textId="77777777" w:rsidR="00CF144C" w:rsidRPr="006E35F2" w:rsidRDefault="00CF144C" w:rsidP="006E35F2">
            <w:pPr>
              <w:spacing w:line="20" w:lineRule="atLeast"/>
              <w:jc w:val="right"/>
              <w:rPr>
                <w:rFonts w:ascii="Arial" w:hAnsi="Arial" w:cs="Arial"/>
                <w:sz w:val="18"/>
                <w:szCs w:val="18"/>
              </w:rPr>
            </w:pPr>
            <w:r w:rsidRPr="006E35F2">
              <w:rPr>
                <w:rFonts w:ascii="Arial" w:hAnsi="Arial" w:cs="Arial"/>
                <w:sz w:val="18"/>
                <w:szCs w:val="18"/>
              </w:rPr>
              <w:t xml:space="preserve"> </w:t>
            </w:r>
            <w:r w:rsidR="0009588D" w:rsidRPr="006E35F2">
              <w:rPr>
                <w:rFonts w:ascii="Arial" w:hAnsi="Arial" w:cs="Arial"/>
                <w:sz w:val="18"/>
                <w:szCs w:val="18"/>
              </w:rPr>
              <w:t>18</w:t>
            </w:r>
            <w:r w:rsidRPr="006E35F2">
              <w:rPr>
                <w:rFonts w:ascii="Arial" w:hAnsi="Arial" w:cs="Arial"/>
                <w:sz w:val="18"/>
                <w:szCs w:val="18"/>
              </w:rPr>
              <w:t>.</w:t>
            </w:r>
            <w:r w:rsidR="0009588D" w:rsidRPr="006E35F2">
              <w:rPr>
                <w:rFonts w:ascii="Arial" w:hAnsi="Arial" w:cs="Arial"/>
                <w:sz w:val="18"/>
                <w:szCs w:val="18"/>
              </w:rPr>
              <w:t>6</w:t>
            </w:r>
            <w:r w:rsidRPr="006E35F2">
              <w:rPr>
                <w:rFonts w:ascii="Arial" w:hAnsi="Arial" w:cs="Arial"/>
                <w:sz w:val="18"/>
                <w:szCs w:val="18"/>
              </w:rPr>
              <w:t>00</w:t>
            </w:r>
          </w:p>
        </w:tc>
      </w:tr>
      <w:tr w:rsidR="00CF144C" w:rsidRPr="006E35F2" w14:paraId="4D1C59B1" w14:textId="77777777" w:rsidTr="005C048D">
        <w:trPr>
          <w:jc w:val="center"/>
        </w:trPr>
        <w:tc>
          <w:tcPr>
            <w:tcW w:w="4602" w:type="dxa"/>
            <w:shd w:val="clear" w:color="auto" w:fill="C2D69B" w:themeFill="accent3" w:themeFillTint="99"/>
          </w:tcPr>
          <w:p w14:paraId="29DE9A9C" w14:textId="77777777" w:rsidR="00CF144C" w:rsidRPr="006E35F2" w:rsidRDefault="00CF144C" w:rsidP="006E35F2">
            <w:pPr>
              <w:spacing w:line="20" w:lineRule="atLeast"/>
              <w:rPr>
                <w:rFonts w:ascii="Arial" w:hAnsi="Arial" w:cs="Arial"/>
                <w:b/>
                <w:sz w:val="18"/>
                <w:szCs w:val="18"/>
                <w:lang w:val="es-ES"/>
              </w:rPr>
            </w:pPr>
            <w:r w:rsidRPr="006E35F2">
              <w:rPr>
                <w:rFonts w:ascii="Arial" w:hAnsi="Arial" w:cs="Arial"/>
                <w:b/>
                <w:sz w:val="18"/>
                <w:szCs w:val="18"/>
                <w:lang w:val="es-ES"/>
              </w:rPr>
              <w:t>TOTAL</w:t>
            </w:r>
          </w:p>
        </w:tc>
        <w:tc>
          <w:tcPr>
            <w:tcW w:w="1900" w:type="dxa"/>
            <w:shd w:val="clear" w:color="auto" w:fill="C2D69B" w:themeFill="accent3" w:themeFillTint="99"/>
          </w:tcPr>
          <w:p w14:paraId="5BDE1CC6" w14:textId="77777777" w:rsidR="00CF144C" w:rsidRPr="006E35F2" w:rsidRDefault="0009588D" w:rsidP="006E35F2">
            <w:pPr>
              <w:spacing w:line="20" w:lineRule="atLeast"/>
              <w:jc w:val="center"/>
              <w:rPr>
                <w:rFonts w:ascii="Arial" w:hAnsi="Arial" w:cs="Arial"/>
                <w:b/>
                <w:sz w:val="18"/>
                <w:szCs w:val="18"/>
              </w:rPr>
            </w:pPr>
            <w:r w:rsidRPr="006E35F2">
              <w:rPr>
                <w:rFonts w:ascii="Arial" w:hAnsi="Arial" w:cs="Arial"/>
                <w:b/>
                <w:sz w:val="18"/>
                <w:szCs w:val="18"/>
              </w:rPr>
              <w:t>20,500.000.00</w:t>
            </w:r>
          </w:p>
        </w:tc>
        <w:tc>
          <w:tcPr>
            <w:tcW w:w="2094" w:type="dxa"/>
            <w:shd w:val="clear" w:color="auto" w:fill="C2D69B" w:themeFill="accent3" w:themeFillTint="99"/>
          </w:tcPr>
          <w:p w14:paraId="7302CA6B" w14:textId="77777777" w:rsidR="00CF144C" w:rsidRPr="006E35F2" w:rsidRDefault="0009588D" w:rsidP="006E35F2">
            <w:pPr>
              <w:spacing w:line="20" w:lineRule="atLeast"/>
              <w:jc w:val="right"/>
              <w:rPr>
                <w:rFonts w:ascii="Arial" w:hAnsi="Arial" w:cs="Arial"/>
                <w:b/>
                <w:sz w:val="18"/>
                <w:szCs w:val="18"/>
              </w:rPr>
            </w:pPr>
            <w:r w:rsidRPr="006E35F2">
              <w:rPr>
                <w:rFonts w:ascii="Arial" w:hAnsi="Arial" w:cs="Arial"/>
                <w:b/>
                <w:sz w:val="18"/>
                <w:szCs w:val="18"/>
              </w:rPr>
              <w:t>20</w:t>
            </w:r>
            <w:r w:rsidR="00CF144C" w:rsidRPr="006E35F2">
              <w:rPr>
                <w:rFonts w:ascii="Arial" w:hAnsi="Arial" w:cs="Arial"/>
                <w:b/>
                <w:sz w:val="18"/>
                <w:szCs w:val="18"/>
              </w:rPr>
              <w:t>,</w:t>
            </w:r>
            <w:r w:rsidRPr="006E35F2">
              <w:rPr>
                <w:rFonts w:ascii="Arial" w:hAnsi="Arial" w:cs="Arial"/>
                <w:b/>
                <w:sz w:val="18"/>
                <w:szCs w:val="18"/>
              </w:rPr>
              <w:t>5</w:t>
            </w:r>
            <w:r w:rsidR="00CF144C" w:rsidRPr="006E35F2">
              <w:rPr>
                <w:rFonts w:ascii="Arial" w:hAnsi="Arial" w:cs="Arial"/>
                <w:b/>
                <w:sz w:val="18"/>
                <w:szCs w:val="18"/>
              </w:rPr>
              <w:t>00</w:t>
            </w:r>
          </w:p>
        </w:tc>
      </w:tr>
    </w:tbl>
    <w:p w14:paraId="53A9A7A7" w14:textId="3BE4D02F" w:rsidR="008B0728" w:rsidRPr="006E35F2" w:rsidRDefault="008B0728" w:rsidP="006E35F2">
      <w:pPr>
        <w:pStyle w:val="ListParagraph"/>
        <w:spacing w:after="0" w:line="20" w:lineRule="atLeast"/>
        <w:ind w:left="360"/>
        <w:contextualSpacing w:val="0"/>
        <w:jc w:val="both"/>
        <w:rPr>
          <w:rFonts w:ascii="Arial" w:hAnsi="Arial" w:cs="Arial"/>
          <w:b/>
          <w:lang w:val="es-ES"/>
        </w:rPr>
      </w:pPr>
    </w:p>
    <w:p w14:paraId="2E918F08" w14:textId="77777777" w:rsidR="008B0728" w:rsidRPr="006E35F2" w:rsidRDefault="008B0728" w:rsidP="006E35F2">
      <w:pPr>
        <w:pStyle w:val="ListParagraph"/>
        <w:numPr>
          <w:ilvl w:val="0"/>
          <w:numId w:val="20"/>
        </w:numPr>
        <w:spacing w:after="0" w:line="20" w:lineRule="atLeast"/>
        <w:contextualSpacing w:val="0"/>
        <w:jc w:val="both"/>
        <w:rPr>
          <w:rFonts w:ascii="Arial" w:hAnsi="Arial" w:cs="Arial"/>
          <w:b/>
          <w:lang w:val="es-ES"/>
        </w:rPr>
      </w:pPr>
      <w:r w:rsidRPr="006E35F2">
        <w:rPr>
          <w:rFonts w:ascii="Arial" w:hAnsi="Arial" w:cs="Arial"/>
          <w:b/>
          <w:lang w:val="es-ES"/>
        </w:rPr>
        <w:t xml:space="preserve">Cronograma de Desembolsos (en millones de pesos): </w:t>
      </w:r>
    </w:p>
    <w:p w14:paraId="29627008" w14:textId="77777777" w:rsidR="005C048D" w:rsidRPr="006E35F2" w:rsidRDefault="005C048D" w:rsidP="006E35F2">
      <w:pPr>
        <w:pStyle w:val="ListParagraph"/>
        <w:spacing w:after="0" w:line="20" w:lineRule="atLeast"/>
        <w:ind w:left="360"/>
        <w:contextualSpacing w:val="0"/>
        <w:jc w:val="both"/>
        <w:rPr>
          <w:rFonts w:ascii="Arial" w:hAnsi="Arial" w:cs="Arial"/>
          <w:b/>
          <w:lang w:val="es-ES"/>
        </w:rPr>
      </w:pPr>
    </w:p>
    <w:tbl>
      <w:tblPr>
        <w:tblStyle w:val="TableGrid"/>
        <w:tblW w:w="8545" w:type="dxa"/>
        <w:jc w:val="center"/>
        <w:tblInd w:w="-190" w:type="dxa"/>
        <w:tblLayout w:type="fixed"/>
        <w:tblLook w:val="04A0" w:firstRow="1" w:lastRow="0" w:firstColumn="1" w:lastColumn="0" w:noHBand="0" w:noVBand="1"/>
      </w:tblPr>
      <w:tblGrid>
        <w:gridCol w:w="1536"/>
        <w:gridCol w:w="1660"/>
        <w:gridCol w:w="1698"/>
        <w:gridCol w:w="1768"/>
        <w:gridCol w:w="1883"/>
      </w:tblGrid>
      <w:tr w:rsidR="00CF144C" w:rsidRPr="006E35F2" w14:paraId="24BC8F34" w14:textId="77777777" w:rsidTr="005C048D">
        <w:trPr>
          <w:trHeight w:val="135"/>
          <w:jc w:val="center"/>
        </w:trPr>
        <w:tc>
          <w:tcPr>
            <w:tcW w:w="1536" w:type="dxa"/>
            <w:shd w:val="clear" w:color="auto" w:fill="C2D69B" w:themeFill="accent3" w:themeFillTint="99"/>
            <w:vAlign w:val="center"/>
          </w:tcPr>
          <w:p w14:paraId="2128E5D3" w14:textId="77777777" w:rsidR="00CF144C" w:rsidRPr="006E35F2" w:rsidRDefault="00CF144C"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Componente/Actividad</w:t>
            </w:r>
          </w:p>
        </w:tc>
        <w:tc>
          <w:tcPr>
            <w:tcW w:w="1660" w:type="dxa"/>
            <w:shd w:val="clear" w:color="auto" w:fill="C2D69B" w:themeFill="accent3" w:themeFillTint="99"/>
            <w:vAlign w:val="center"/>
          </w:tcPr>
          <w:p w14:paraId="390580CE" w14:textId="77777777" w:rsidR="00CF144C" w:rsidRPr="006E35F2" w:rsidRDefault="00CF144C"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2017</w:t>
            </w:r>
          </w:p>
        </w:tc>
        <w:tc>
          <w:tcPr>
            <w:tcW w:w="1698" w:type="dxa"/>
            <w:shd w:val="clear" w:color="auto" w:fill="C2D69B" w:themeFill="accent3" w:themeFillTint="99"/>
            <w:vAlign w:val="center"/>
          </w:tcPr>
          <w:p w14:paraId="232B3EAC" w14:textId="77777777" w:rsidR="00CF144C" w:rsidRPr="006E35F2" w:rsidRDefault="00CF144C"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2018</w:t>
            </w:r>
          </w:p>
        </w:tc>
        <w:tc>
          <w:tcPr>
            <w:tcW w:w="1768" w:type="dxa"/>
            <w:shd w:val="clear" w:color="auto" w:fill="C2D69B" w:themeFill="accent3" w:themeFillTint="99"/>
            <w:vAlign w:val="center"/>
          </w:tcPr>
          <w:p w14:paraId="4D100C2C" w14:textId="77777777" w:rsidR="00CF144C" w:rsidRPr="006E35F2" w:rsidRDefault="00CF144C"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2019</w:t>
            </w:r>
          </w:p>
        </w:tc>
        <w:tc>
          <w:tcPr>
            <w:tcW w:w="1883" w:type="dxa"/>
            <w:shd w:val="clear" w:color="auto" w:fill="C2D69B" w:themeFill="accent3" w:themeFillTint="99"/>
            <w:vAlign w:val="center"/>
          </w:tcPr>
          <w:p w14:paraId="7BAFDCF5" w14:textId="77777777" w:rsidR="00CF144C" w:rsidRPr="006E35F2" w:rsidRDefault="00CF144C"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2020</w:t>
            </w:r>
          </w:p>
        </w:tc>
      </w:tr>
      <w:tr w:rsidR="00CF144C" w:rsidRPr="006E35F2" w14:paraId="355CFF54" w14:textId="77777777" w:rsidTr="005C048D">
        <w:trPr>
          <w:trHeight w:val="135"/>
          <w:jc w:val="center"/>
        </w:trPr>
        <w:tc>
          <w:tcPr>
            <w:tcW w:w="1536" w:type="dxa"/>
            <w:vAlign w:val="center"/>
          </w:tcPr>
          <w:p w14:paraId="70CE7C74" w14:textId="77777777" w:rsidR="00CF144C" w:rsidRPr="006E35F2" w:rsidRDefault="00CF144C"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Componente 1</w:t>
            </w:r>
          </w:p>
        </w:tc>
        <w:tc>
          <w:tcPr>
            <w:tcW w:w="1660" w:type="dxa"/>
            <w:vAlign w:val="center"/>
          </w:tcPr>
          <w:p w14:paraId="3C8961AE" w14:textId="77777777" w:rsidR="00CF144C" w:rsidRPr="006E35F2" w:rsidRDefault="00CF144C" w:rsidP="006E35F2">
            <w:pPr>
              <w:spacing w:line="20" w:lineRule="atLeast"/>
              <w:jc w:val="right"/>
              <w:rPr>
                <w:rFonts w:ascii="Arial" w:hAnsi="Arial" w:cs="Arial"/>
                <w:sz w:val="18"/>
                <w:szCs w:val="18"/>
              </w:rPr>
            </w:pPr>
            <w:r w:rsidRPr="006E35F2">
              <w:rPr>
                <w:rFonts w:ascii="Arial" w:hAnsi="Arial" w:cs="Arial"/>
                <w:sz w:val="18"/>
                <w:szCs w:val="18"/>
              </w:rPr>
              <w:t>1.900.000.000</w:t>
            </w:r>
          </w:p>
        </w:tc>
        <w:tc>
          <w:tcPr>
            <w:tcW w:w="1698" w:type="dxa"/>
            <w:vAlign w:val="center"/>
          </w:tcPr>
          <w:p w14:paraId="7D752DA5" w14:textId="77777777" w:rsidR="00CF144C" w:rsidRPr="006E35F2" w:rsidRDefault="00CF144C" w:rsidP="006E35F2">
            <w:pPr>
              <w:spacing w:line="20" w:lineRule="atLeast"/>
              <w:jc w:val="right"/>
              <w:rPr>
                <w:rFonts w:ascii="Arial" w:hAnsi="Arial" w:cs="Arial"/>
                <w:sz w:val="18"/>
                <w:szCs w:val="18"/>
              </w:rPr>
            </w:pPr>
          </w:p>
        </w:tc>
        <w:tc>
          <w:tcPr>
            <w:tcW w:w="1768" w:type="dxa"/>
            <w:vAlign w:val="center"/>
          </w:tcPr>
          <w:p w14:paraId="13650031" w14:textId="77777777" w:rsidR="00CF144C" w:rsidRPr="006E35F2" w:rsidRDefault="00CF144C" w:rsidP="006E35F2">
            <w:pPr>
              <w:spacing w:line="20" w:lineRule="atLeast"/>
              <w:jc w:val="right"/>
              <w:rPr>
                <w:rFonts w:ascii="Arial" w:hAnsi="Arial" w:cs="Arial"/>
                <w:sz w:val="18"/>
                <w:szCs w:val="18"/>
              </w:rPr>
            </w:pPr>
          </w:p>
        </w:tc>
        <w:tc>
          <w:tcPr>
            <w:tcW w:w="1883" w:type="dxa"/>
            <w:vAlign w:val="center"/>
          </w:tcPr>
          <w:p w14:paraId="24C504FC" w14:textId="77777777" w:rsidR="00CF144C" w:rsidRPr="006E35F2" w:rsidRDefault="00CF144C" w:rsidP="006E35F2">
            <w:pPr>
              <w:spacing w:line="20" w:lineRule="atLeast"/>
              <w:jc w:val="right"/>
              <w:rPr>
                <w:rFonts w:ascii="Arial" w:hAnsi="Arial" w:cs="Arial"/>
                <w:sz w:val="18"/>
                <w:szCs w:val="18"/>
              </w:rPr>
            </w:pPr>
          </w:p>
        </w:tc>
      </w:tr>
      <w:tr w:rsidR="00CF144C" w:rsidRPr="006E35F2" w14:paraId="23CD86D1" w14:textId="77777777" w:rsidTr="005C048D">
        <w:trPr>
          <w:trHeight w:val="211"/>
          <w:jc w:val="center"/>
        </w:trPr>
        <w:tc>
          <w:tcPr>
            <w:tcW w:w="1536" w:type="dxa"/>
            <w:vAlign w:val="center"/>
          </w:tcPr>
          <w:p w14:paraId="4BBC13CE" w14:textId="77777777" w:rsidR="00CF144C" w:rsidRPr="006E35F2" w:rsidRDefault="00CF144C"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Componente 2</w:t>
            </w:r>
          </w:p>
        </w:tc>
        <w:tc>
          <w:tcPr>
            <w:tcW w:w="1660" w:type="dxa"/>
            <w:vAlign w:val="center"/>
          </w:tcPr>
          <w:p w14:paraId="09509AF5" w14:textId="77777777" w:rsidR="00CF144C" w:rsidRPr="006E35F2" w:rsidRDefault="00CF144C" w:rsidP="006E35F2">
            <w:pPr>
              <w:spacing w:line="20" w:lineRule="atLeast"/>
              <w:jc w:val="right"/>
              <w:rPr>
                <w:rFonts w:ascii="Arial" w:hAnsi="Arial" w:cs="Arial"/>
                <w:sz w:val="18"/>
                <w:szCs w:val="18"/>
              </w:rPr>
            </w:pPr>
          </w:p>
        </w:tc>
        <w:tc>
          <w:tcPr>
            <w:tcW w:w="1698" w:type="dxa"/>
            <w:vAlign w:val="center"/>
          </w:tcPr>
          <w:p w14:paraId="745569AA" w14:textId="77777777" w:rsidR="00CF144C" w:rsidRPr="006E35F2" w:rsidRDefault="00CF144C" w:rsidP="006E35F2">
            <w:pPr>
              <w:spacing w:line="20" w:lineRule="atLeast"/>
              <w:jc w:val="right"/>
              <w:rPr>
                <w:rFonts w:ascii="Arial" w:hAnsi="Arial" w:cs="Arial"/>
                <w:sz w:val="18"/>
                <w:szCs w:val="18"/>
              </w:rPr>
            </w:pPr>
            <w:r w:rsidRPr="006E35F2">
              <w:rPr>
                <w:rFonts w:ascii="Arial" w:hAnsi="Arial" w:cs="Arial"/>
                <w:sz w:val="18"/>
                <w:szCs w:val="18"/>
              </w:rPr>
              <w:t>2.100.000.000</w:t>
            </w:r>
          </w:p>
        </w:tc>
        <w:tc>
          <w:tcPr>
            <w:tcW w:w="1768" w:type="dxa"/>
            <w:vAlign w:val="center"/>
          </w:tcPr>
          <w:p w14:paraId="0BC39599" w14:textId="77777777" w:rsidR="00CF144C" w:rsidRPr="006E35F2" w:rsidRDefault="00CF144C" w:rsidP="006E35F2">
            <w:pPr>
              <w:spacing w:line="20" w:lineRule="atLeast"/>
              <w:jc w:val="right"/>
              <w:rPr>
                <w:rFonts w:ascii="Arial" w:hAnsi="Arial" w:cs="Arial"/>
                <w:sz w:val="18"/>
                <w:szCs w:val="18"/>
              </w:rPr>
            </w:pPr>
            <w:r w:rsidRPr="006E35F2">
              <w:rPr>
                <w:rFonts w:ascii="Arial" w:hAnsi="Arial" w:cs="Arial"/>
                <w:sz w:val="18"/>
                <w:szCs w:val="18"/>
              </w:rPr>
              <w:t>6.500.000.000</w:t>
            </w:r>
          </w:p>
        </w:tc>
        <w:tc>
          <w:tcPr>
            <w:tcW w:w="1883" w:type="dxa"/>
            <w:vAlign w:val="center"/>
          </w:tcPr>
          <w:p w14:paraId="323B30D7" w14:textId="77777777" w:rsidR="00CF144C" w:rsidRPr="006E35F2" w:rsidRDefault="00CF144C" w:rsidP="006E35F2">
            <w:pPr>
              <w:spacing w:line="20" w:lineRule="atLeast"/>
              <w:jc w:val="right"/>
              <w:rPr>
                <w:rFonts w:ascii="Arial" w:hAnsi="Arial" w:cs="Arial"/>
                <w:sz w:val="18"/>
                <w:szCs w:val="18"/>
              </w:rPr>
            </w:pPr>
            <w:r w:rsidRPr="006E35F2">
              <w:rPr>
                <w:rFonts w:ascii="Arial" w:hAnsi="Arial" w:cs="Arial"/>
                <w:sz w:val="18"/>
                <w:szCs w:val="18"/>
              </w:rPr>
              <w:t>10.000.000.000</w:t>
            </w:r>
          </w:p>
        </w:tc>
      </w:tr>
      <w:tr w:rsidR="007112CB" w:rsidRPr="006E35F2" w14:paraId="7EE06C41" w14:textId="77777777" w:rsidTr="005C048D">
        <w:trPr>
          <w:trHeight w:val="211"/>
          <w:jc w:val="center"/>
        </w:trPr>
        <w:tc>
          <w:tcPr>
            <w:tcW w:w="1536" w:type="dxa"/>
            <w:shd w:val="clear" w:color="auto" w:fill="C2D69B" w:themeFill="accent3" w:themeFillTint="99"/>
            <w:vAlign w:val="center"/>
          </w:tcPr>
          <w:p w14:paraId="1EB9CA2F" w14:textId="77777777" w:rsidR="007112CB" w:rsidRPr="006E35F2" w:rsidRDefault="007112CB"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TOTAL</w:t>
            </w:r>
          </w:p>
        </w:tc>
        <w:tc>
          <w:tcPr>
            <w:tcW w:w="1660" w:type="dxa"/>
            <w:shd w:val="clear" w:color="auto" w:fill="C2D69B" w:themeFill="accent3" w:themeFillTint="99"/>
            <w:vAlign w:val="center"/>
          </w:tcPr>
          <w:p w14:paraId="588E20C6" w14:textId="77777777" w:rsidR="007112CB" w:rsidRPr="006E35F2" w:rsidRDefault="007112CB" w:rsidP="006E35F2">
            <w:pPr>
              <w:spacing w:line="20" w:lineRule="atLeast"/>
              <w:jc w:val="right"/>
              <w:rPr>
                <w:rFonts w:ascii="Arial" w:hAnsi="Arial" w:cs="Arial"/>
                <w:b/>
                <w:sz w:val="18"/>
                <w:szCs w:val="18"/>
              </w:rPr>
            </w:pPr>
            <w:r w:rsidRPr="006E35F2">
              <w:rPr>
                <w:rFonts w:ascii="Arial" w:hAnsi="Arial" w:cs="Arial"/>
                <w:b/>
                <w:sz w:val="18"/>
                <w:szCs w:val="18"/>
              </w:rPr>
              <w:t>1,900000.000</w:t>
            </w:r>
          </w:p>
        </w:tc>
        <w:tc>
          <w:tcPr>
            <w:tcW w:w="1698" w:type="dxa"/>
            <w:shd w:val="clear" w:color="auto" w:fill="C2D69B" w:themeFill="accent3" w:themeFillTint="99"/>
            <w:vAlign w:val="center"/>
          </w:tcPr>
          <w:p w14:paraId="5F8C3281" w14:textId="77777777" w:rsidR="007112CB" w:rsidRPr="006E35F2" w:rsidRDefault="007112CB" w:rsidP="006E35F2">
            <w:pPr>
              <w:spacing w:line="20" w:lineRule="atLeast"/>
              <w:jc w:val="right"/>
              <w:rPr>
                <w:rFonts w:ascii="Arial" w:hAnsi="Arial" w:cs="Arial"/>
                <w:b/>
                <w:sz w:val="18"/>
                <w:szCs w:val="18"/>
              </w:rPr>
            </w:pPr>
            <w:r w:rsidRPr="006E35F2">
              <w:rPr>
                <w:rFonts w:ascii="Arial" w:hAnsi="Arial" w:cs="Arial"/>
                <w:b/>
                <w:sz w:val="18"/>
                <w:szCs w:val="18"/>
              </w:rPr>
              <w:t>2.100.000.000</w:t>
            </w:r>
          </w:p>
        </w:tc>
        <w:tc>
          <w:tcPr>
            <w:tcW w:w="1768" w:type="dxa"/>
            <w:shd w:val="clear" w:color="auto" w:fill="C2D69B" w:themeFill="accent3" w:themeFillTint="99"/>
            <w:vAlign w:val="center"/>
          </w:tcPr>
          <w:p w14:paraId="207A7241" w14:textId="77777777" w:rsidR="007112CB" w:rsidRPr="006E35F2" w:rsidRDefault="007112CB" w:rsidP="006E35F2">
            <w:pPr>
              <w:spacing w:line="20" w:lineRule="atLeast"/>
              <w:jc w:val="right"/>
              <w:rPr>
                <w:rFonts w:ascii="Arial" w:hAnsi="Arial" w:cs="Arial"/>
                <w:b/>
                <w:sz w:val="18"/>
                <w:szCs w:val="18"/>
              </w:rPr>
            </w:pPr>
            <w:r w:rsidRPr="006E35F2">
              <w:rPr>
                <w:rFonts w:ascii="Arial" w:hAnsi="Arial" w:cs="Arial"/>
                <w:b/>
                <w:sz w:val="18"/>
                <w:szCs w:val="18"/>
              </w:rPr>
              <w:t>6.500.000.000</w:t>
            </w:r>
          </w:p>
        </w:tc>
        <w:tc>
          <w:tcPr>
            <w:tcW w:w="1883" w:type="dxa"/>
            <w:shd w:val="clear" w:color="auto" w:fill="C2D69B" w:themeFill="accent3" w:themeFillTint="99"/>
            <w:vAlign w:val="center"/>
          </w:tcPr>
          <w:p w14:paraId="147DF6F7" w14:textId="77777777" w:rsidR="007112CB" w:rsidRPr="006E35F2" w:rsidRDefault="007112CB" w:rsidP="006E35F2">
            <w:pPr>
              <w:spacing w:line="20" w:lineRule="atLeast"/>
              <w:jc w:val="right"/>
              <w:rPr>
                <w:rFonts w:ascii="Arial" w:hAnsi="Arial" w:cs="Arial"/>
                <w:b/>
                <w:sz w:val="18"/>
                <w:szCs w:val="18"/>
              </w:rPr>
            </w:pPr>
          </w:p>
          <w:p w14:paraId="3F7822EB" w14:textId="77777777" w:rsidR="007112CB" w:rsidRPr="006E35F2" w:rsidRDefault="007112CB" w:rsidP="006E35F2">
            <w:pPr>
              <w:spacing w:line="20" w:lineRule="atLeast"/>
              <w:jc w:val="right"/>
              <w:rPr>
                <w:rFonts w:ascii="Arial" w:hAnsi="Arial" w:cs="Arial"/>
                <w:b/>
                <w:sz w:val="18"/>
                <w:szCs w:val="18"/>
              </w:rPr>
            </w:pPr>
            <w:r w:rsidRPr="006E35F2">
              <w:rPr>
                <w:rFonts w:ascii="Arial" w:hAnsi="Arial" w:cs="Arial"/>
                <w:b/>
                <w:sz w:val="18"/>
                <w:szCs w:val="18"/>
              </w:rPr>
              <w:t>10.000.000.000</w:t>
            </w:r>
          </w:p>
        </w:tc>
      </w:tr>
    </w:tbl>
    <w:p w14:paraId="02A6067C" w14:textId="77777777" w:rsidR="008B0728" w:rsidRPr="006E35F2" w:rsidRDefault="008B0728" w:rsidP="006E35F2">
      <w:pPr>
        <w:spacing w:after="0" w:line="20" w:lineRule="atLeast"/>
        <w:jc w:val="both"/>
        <w:rPr>
          <w:rFonts w:ascii="Arial" w:hAnsi="Arial" w:cs="Arial"/>
          <w:lang w:val="es-ES"/>
        </w:rPr>
      </w:pPr>
    </w:p>
    <w:p w14:paraId="365362BE" w14:textId="1A9B3E70" w:rsidR="008B0728" w:rsidRPr="006E35F2" w:rsidRDefault="006E35F2" w:rsidP="006E35F2">
      <w:pPr>
        <w:pStyle w:val="ListParagraph"/>
        <w:numPr>
          <w:ilvl w:val="0"/>
          <w:numId w:val="20"/>
        </w:numPr>
        <w:spacing w:after="0" w:line="20" w:lineRule="atLeast"/>
        <w:contextualSpacing w:val="0"/>
        <w:jc w:val="both"/>
        <w:rPr>
          <w:rFonts w:ascii="Arial" w:hAnsi="Arial" w:cs="Arial"/>
          <w:lang w:val="es-ES"/>
        </w:rPr>
      </w:pPr>
      <w:r>
        <w:rPr>
          <w:rFonts w:ascii="Arial" w:hAnsi="Arial" w:cs="Arial"/>
          <w:b/>
          <w:lang w:val="es-ES"/>
        </w:rPr>
        <w:t>Adquisiciones / Contrataciones</w:t>
      </w:r>
      <w:r w:rsidR="008B0728" w:rsidRPr="006E35F2">
        <w:rPr>
          <w:rFonts w:ascii="Arial" w:hAnsi="Arial" w:cs="Arial"/>
          <w:b/>
          <w:lang w:val="es-ES"/>
        </w:rPr>
        <w:t>:</w:t>
      </w:r>
      <w:r w:rsidR="008B0728" w:rsidRPr="006E35F2">
        <w:rPr>
          <w:rFonts w:ascii="Arial" w:hAnsi="Arial" w:cs="Arial"/>
          <w:lang w:val="es-ES"/>
        </w:rPr>
        <w:t xml:space="preserve"> En la siguiente Tabla se indican las contrataciones previstas para </w:t>
      </w:r>
      <w:r w:rsidR="002D6C86" w:rsidRPr="006E35F2">
        <w:rPr>
          <w:rFonts w:ascii="Arial" w:hAnsi="Arial" w:cs="Arial"/>
          <w:lang w:val="es-ES"/>
        </w:rPr>
        <w:t>el</w:t>
      </w:r>
      <w:r w:rsidR="008B0728" w:rsidRPr="006E35F2">
        <w:rPr>
          <w:rFonts w:ascii="Arial" w:hAnsi="Arial" w:cs="Arial"/>
          <w:lang w:val="es-ES"/>
        </w:rPr>
        <w:t xml:space="preserve"> proyecto. </w:t>
      </w:r>
    </w:p>
    <w:p w14:paraId="4070B8BD" w14:textId="77777777" w:rsidR="005C048D" w:rsidRPr="006E35F2" w:rsidRDefault="005C048D" w:rsidP="006E35F2">
      <w:pPr>
        <w:pStyle w:val="ListParagraph"/>
        <w:spacing w:after="0" w:line="20" w:lineRule="atLeast"/>
        <w:ind w:left="360"/>
        <w:contextualSpacing w:val="0"/>
        <w:jc w:val="both"/>
        <w:rPr>
          <w:rFonts w:ascii="Arial" w:hAnsi="Arial" w:cs="Arial"/>
          <w:lang w:val="es-ES"/>
        </w:rPr>
      </w:pPr>
    </w:p>
    <w:tbl>
      <w:tblPr>
        <w:tblStyle w:val="TableGrid1"/>
        <w:tblW w:w="8640" w:type="dxa"/>
        <w:tblInd w:w="468" w:type="dxa"/>
        <w:tblLook w:val="04A0" w:firstRow="1" w:lastRow="0" w:firstColumn="1" w:lastColumn="0" w:noHBand="0" w:noVBand="1"/>
      </w:tblPr>
      <w:tblGrid>
        <w:gridCol w:w="966"/>
        <w:gridCol w:w="2243"/>
        <w:gridCol w:w="1033"/>
        <w:gridCol w:w="858"/>
        <w:gridCol w:w="1347"/>
        <w:gridCol w:w="2193"/>
      </w:tblGrid>
      <w:tr w:rsidR="002D6C86" w:rsidRPr="006E35F2" w14:paraId="670888E5" w14:textId="77777777" w:rsidTr="005C048D">
        <w:trPr>
          <w:trHeight w:val="528"/>
        </w:trPr>
        <w:tc>
          <w:tcPr>
            <w:tcW w:w="966" w:type="dxa"/>
            <w:shd w:val="clear" w:color="auto" w:fill="C2D69B" w:themeFill="accent3" w:themeFillTint="99"/>
            <w:vAlign w:val="center"/>
          </w:tcPr>
          <w:p w14:paraId="2F98FEFC" w14:textId="77777777" w:rsidR="002D6C86" w:rsidRPr="006E35F2" w:rsidRDefault="007952DD" w:rsidP="006E35F2">
            <w:pPr>
              <w:spacing w:line="20" w:lineRule="atLeast"/>
              <w:jc w:val="center"/>
              <w:rPr>
                <w:rFonts w:ascii="Arial" w:eastAsia="Times New Roman" w:hAnsi="Arial" w:cs="Arial"/>
                <w:b/>
                <w:color w:val="000000"/>
                <w:kern w:val="24"/>
                <w:sz w:val="18"/>
                <w:szCs w:val="18"/>
                <w:lang w:val="es-MX" w:eastAsia="es-CO"/>
              </w:rPr>
            </w:pPr>
            <w:r w:rsidRPr="006E35F2">
              <w:rPr>
                <w:rFonts w:ascii="Arial" w:eastAsia="Times New Roman" w:hAnsi="Arial" w:cs="Arial"/>
                <w:b/>
                <w:color w:val="000000"/>
                <w:kern w:val="24"/>
                <w:sz w:val="18"/>
                <w:szCs w:val="18"/>
                <w:lang w:val="es-MX" w:eastAsia="es-CO"/>
              </w:rPr>
              <w:t>Fase</w:t>
            </w:r>
          </w:p>
        </w:tc>
        <w:tc>
          <w:tcPr>
            <w:tcW w:w="2243" w:type="dxa"/>
            <w:shd w:val="clear" w:color="auto" w:fill="C2D69B" w:themeFill="accent3" w:themeFillTint="99"/>
            <w:vAlign w:val="center"/>
          </w:tcPr>
          <w:p w14:paraId="1B7ADF31" w14:textId="77777777" w:rsidR="002D6C86" w:rsidRPr="006E35F2" w:rsidRDefault="00C82F93" w:rsidP="006E35F2">
            <w:pPr>
              <w:spacing w:line="20" w:lineRule="atLeast"/>
              <w:jc w:val="center"/>
              <w:rPr>
                <w:rFonts w:ascii="Arial" w:eastAsia="Times New Roman" w:hAnsi="Arial" w:cs="Arial"/>
                <w:b/>
                <w:color w:val="000000"/>
                <w:kern w:val="24"/>
                <w:sz w:val="18"/>
                <w:szCs w:val="18"/>
                <w:lang w:val="es-MX" w:eastAsia="es-CO"/>
              </w:rPr>
            </w:pPr>
            <w:r w:rsidRPr="006E35F2">
              <w:rPr>
                <w:rFonts w:ascii="Arial" w:eastAsia="Times New Roman" w:hAnsi="Arial" w:cs="Arial"/>
                <w:b/>
                <w:color w:val="000000"/>
                <w:kern w:val="24"/>
                <w:sz w:val="18"/>
                <w:szCs w:val="18"/>
                <w:lang w:val="es-MX" w:eastAsia="es-CO"/>
              </w:rPr>
              <w:t>Descripción</w:t>
            </w:r>
          </w:p>
        </w:tc>
        <w:tc>
          <w:tcPr>
            <w:tcW w:w="1033" w:type="dxa"/>
            <w:shd w:val="clear" w:color="auto" w:fill="C2D69B" w:themeFill="accent3" w:themeFillTint="99"/>
            <w:vAlign w:val="center"/>
          </w:tcPr>
          <w:p w14:paraId="53D125E1" w14:textId="77777777" w:rsidR="002D6C86" w:rsidRPr="006E35F2" w:rsidRDefault="00C82F93" w:rsidP="006E35F2">
            <w:pPr>
              <w:spacing w:line="20" w:lineRule="atLeast"/>
              <w:jc w:val="center"/>
              <w:rPr>
                <w:rFonts w:ascii="Arial" w:eastAsia="Times New Roman" w:hAnsi="Arial" w:cs="Arial"/>
                <w:b/>
                <w:color w:val="000000"/>
                <w:kern w:val="24"/>
                <w:sz w:val="18"/>
                <w:szCs w:val="18"/>
                <w:lang w:val="es-MX" w:eastAsia="es-CO"/>
              </w:rPr>
            </w:pPr>
            <w:r w:rsidRPr="006E35F2">
              <w:rPr>
                <w:rFonts w:ascii="Arial" w:eastAsia="Times New Roman" w:hAnsi="Arial" w:cs="Arial"/>
                <w:b/>
                <w:color w:val="000000"/>
                <w:kern w:val="24"/>
                <w:sz w:val="18"/>
                <w:szCs w:val="18"/>
                <w:lang w:val="es-MX" w:eastAsia="es-CO"/>
              </w:rPr>
              <w:t>Tipo de Contrato</w:t>
            </w:r>
          </w:p>
        </w:tc>
        <w:tc>
          <w:tcPr>
            <w:tcW w:w="858" w:type="dxa"/>
            <w:shd w:val="clear" w:color="auto" w:fill="C2D69B" w:themeFill="accent3" w:themeFillTint="99"/>
            <w:vAlign w:val="center"/>
          </w:tcPr>
          <w:p w14:paraId="19A702BB" w14:textId="77777777" w:rsidR="002D6C86" w:rsidRPr="006E35F2" w:rsidRDefault="002D6C86" w:rsidP="006E35F2">
            <w:pPr>
              <w:spacing w:line="20" w:lineRule="atLeast"/>
              <w:jc w:val="center"/>
              <w:rPr>
                <w:rFonts w:ascii="Arial" w:eastAsia="Times New Roman" w:hAnsi="Arial" w:cs="Arial"/>
                <w:b/>
                <w:color w:val="000000"/>
                <w:kern w:val="24"/>
                <w:sz w:val="18"/>
                <w:szCs w:val="18"/>
                <w:lang w:val="es-MX" w:eastAsia="es-CO"/>
              </w:rPr>
            </w:pPr>
            <w:r w:rsidRPr="006E35F2">
              <w:rPr>
                <w:rFonts w:ascii="Arial" w:eastAsia="Times New Roman" w:hAnsi="Arial" w:cs="Arial"/>
                <w:b/>
                <w:color w:val="000000"/>
                <w:kern w:val="24"/>
                <w:sz w:val="18"/>
                <w:szCs w:val="18"/>
                <w:lang w:val="es-MX" w:eastAsia="es-CO"/>
              </w:rPr>
              <w:t>INICIO</w:t>
            </w:r>
          </w:p>
        </w:tc>
        <w:tc>
          <w:tcPr>
            <w:tcW w:w="1347" w:type="dxa"/>
            <w:shd w:val="clear" w:color="auto" w:fill="C2D69B" w:themeFill="accent3" w:themeFillTint="99"/>
            <w:vAlign w:val="center"/>
          </w:tcPr>
          <w:p w14:paraId="3720792E" w14:textId="77777777" w:rsidR="002D6C86" w:rsidRPr="006E35F2" w:rsidRDefault="002D6C86" w:rsidP="006E35F2">
            <w:pPr>
              <w:spacing w:line="20" w:lineRule="atLeast"/>
              <w:jc w:val="center"/>
              <w:rPr>
                <w:rFonts w:ascii="Arial" w:eastAsia="Times New Roman" w:hAnsi="Arial" w:cs="Arial"/>
                <w:b/>
                <w:color w:val="000000"/>
                <w:kern w:val="24"/>
                <w:sz w:val="18"/>
                <w:szCs w:val="18"/>
                <w:lang w:val="es-MX" w:eastAsia="es-CO"/>
              </w:rPr>
            </w:pPr>
            <w:r w:rsidRPr="006E35F2">
              <w:rPr>
                <w:rFonts w:ascii="Arial" w:eastAsia="Times New Roman" w:hAnsi="Arial" w:cs="Arial"/>
                <w:b/>
                <w:color w:val="000000"/>
                <w:kern w:val="24"/>
                <w:sz w:val="18"/>
                <w:szCs w:val="18"/>
                <w:lang w:val="es-MX" w:eastAsia="es-CO"/>
              </w:rPr>
              <w:t>TIEMPO DE EJECUCIÓN</w:t>
            </w:r>
          </w:p>
        </w:tc>
        <w:tc>
          <w:tcPr>
            <w:tcW w:w="2193" w:type="dxa"/>
            <w:shd w:val="clear" w:color="auto" w:fill="C2D69B" w:themeFill="accent3" w:themeFillTint="99"/>
            <w:vAlign w:val="center"/>
          </w:tcPr>
          <w:p w14:paraId="73D5AADB" w14:textId="77777777" w:rsidR="002D6C86" w:rsidRPr="006E35F2" w:rsidRDefault="002D6C86" w:rsidP="006E35F2">
            <w:pPr>
              <w:spacing w:line="20" w:lineRule="atLeast"/>
              <w:jc w:val="center"/>
              <w:rPr>
                <w:rFonts w:ascii="Arial" w:eastAsia="Times New Roman" w:hAnsi="Arial" w:cs="Arial"/>
                <w:b/>
                <w:color w:val="000000"/>
                <w:kern w:val="24"/>
                <w:sz w:val="18"/>
                <w:szCs w:val="18"/>
                <w:lang w:val="es-MX" w:eastAsia="es-CO"/>
              </w:rPr>
            </w:pPr>
            <w:r w:rsidRPr="006E35F2">
              <w:rPr>
                <w:rFonts w:ascii="Arial" w:eastAsia="Times New Roman" w:hAnsi="Arial" w:cs="Arial"/>
                <w:b/>
                <w:color w:val="000000"/>
                <w:kern w:val="24"/>
                <w:sz w:val="18"/>
                <w:szCs w:val="18"/>
                <w:lang w:val="es-MX" w:eastAsia="es-CO"/>
              </w:rPr>
              <w:t>SUPERVISIÓN</w:t>
            </w:r>
          </w:p>
        </w:tc>
      </w:tr>
      <w:tr w:rsidR="002D6C86" w:rsidRPr="006E35F2" w14:paraId="020607DD" w14:textId="77777777" w:rsidTr="005C048D">
        <w:trPr>
          <w:trHeight w:val="420"/>
        </w:trPr>
        <w:tc>
          <w:tcPr>
            <w:tcW w:w="966" w:type="dxa"/>
            <w:vMerge w:val="restart"/>
            <w:vAlign w:val="center"/>
          </w:tcPr>
          <w:p w14:paraId="4D78A46A" w14:textId="77777777" w:rsidR="002D6C86" w:rsidRPr="006E35F2" w:rsidRDefault="002D6C86" w:rsidP="006E35F2">
            <w:pPr>
              <w:spacing w:line="20" w:lineRule="atLeast"/>
              <w:rPr>
                <w:rFonts w:ascii="Arial" w:eastAsia="Times New Roman" w:hAnsi="Arial" w:cs="Arial"/>
                <w:color w:val="000000"/>
                <w:kern w:val="24"/>
                <w:sz w:val="18"/>
                <w:szCs w:val="18"/>
                <w:lang w:val="es-MX" w:eastAsia="es-CO"/>
              </w:rPr>
            </w:pPr>
            <w:r w:rsidRPr="006E35F2">
              <w:rPr>
                <w:rFonts w:ascii="Arial" w:eastAsia="Times New Roman" w:hAnsi="Arial" w:cs="Arial"/>
                <w:color w:val="000000"/>
                <w:kern w:val="24"/>
                <w:sz w:val="18"/>
                <w:szCs w:val="18"/>
                <w:lang w:val="es-MX" w:eastAsia="es-CO"/>
              </w:rPr>
              <w:t>Pre</w:t>
            </w:r>
            <w:r w:rsidR="007952DD" w:rsidRPr="006E35F2">
              <w:rPr>
                <w:rFonts w:ascii="Arial" w:eastAsia="Times New Roman" w:hAnsi="Arial" w:cs="Arial"/>
                <w:color w:val="000000"/>
                <w:kern w:val="24"/>
                <w:sz w:val="18"/>
                <w:szCs w:val="18"/>
                <w:lang w:val="es-MX" w:eastAsia="es-CO"/>
              </w:rPr>
              <w:t>-</w:t>
            </w:r>
            <w:r w:rsidRPr="006E35F2">
              <w:rPr>
                <w:rFonts w:ascii="Arial" w:eastAsia="Times New Roman" w:hAnsi="Arial" w:cs="Arial"/>
                <w:color w:val="000000"/>
                <w:kern w:val="24"/>
                <w:sz w:val="18"/>
                <w:szCs w:val="18"/>
                <w:lang w:val="es-MX" w:eastAsia="es-CO"/>
              </w:rPr>
              <w:t>inversión</w:t>
            </w:r>
          </w:p>
        </w:tc>
        <w:tc>
          <w:tcPr>
            <w:tcW w:w="2243" w:type="dxa"/>
            <w:vAlign w:val="center"/>
          </w:tcPr>
          <w:p w14:paraId="28484D94" w14:textId="77777777" w:rsidR="002D6C86" w:rsidRPr="006E35F2" w:rsidRDefault="002D6C86" w:rsidP="006E35F2">
            <w:pPr>
              <w:spacing w:line="20" w:lineRule="atLeast"/>
              <w:rPr>
                <w:rFonts w:ascii="Arial" w:eastAsia="Times New Roman" w:hAnsi="Arial" w:cs="Arial"/>
                <w:color w:val="000000"/>
                <w:kern w:val="24"/>
                <w:sz w:val="18"/>
                <w:szCs w:val="18"/>
                <w:lang w:val="es-MX" w:eastAsia="es-CO"/>
              </w:rPr>
            </w:pPr>
            <w:r w:rsidRPr="006E35F2">
              <w:rPr>
                <w:rFonts w:ascii="Arial" w:eastAsia="Times New Roman" w:hAnsi="Arial" w:cs="Arial"/>
                <w:color w:val="000000"/>
                <w:kern w:val="24"/>
                <w:sz w:val="18"/>
                <w:szCs w:val="18"/>
                <w:lang w:val="es-MX" w:eastAsia="es-CO"/>
              </w:rPr>
              <w:t>Contrato Consultoría</w:t>
            </w:r>
          </w:p>
        </w:tc>
        <w:tc>
          <w:tcPr>
            <w:tcW w:w="1033" w:type="dxa"/>
            <w:vAlign w:val="center"/>
          </w:tcPr>
          <w:p w14:paraId="78D4DCC9" w14:textId="77777777" w:rsidR="002D6C86" w:rsidRPr="006E35F2" w:rsidRDefault="00C82F93" w:rsidP="006E35F2">
            <w:pPr>
              <w:spacing w:line="20" w:lineRule="atLeast"/>
              <w:jc w:val="center"/>
              <w:rPr>
                <w:rFonts w:ascii="Arial" w:eastAsia="Times New Roman" w:hAnsi="Arial" w:cs="Arial"/>
                <w:color w:val="000000"/>
                <w:kern w:val="24"/>
                <w:sz w:val="18"/>
                <w:szCs w:val="18"/>
                <w:lang w:val="es-MX" w:eastAsia="es-CO"/>
              </w:rPr>
            </w:pPr>
            <w:r w:rsidRPr="006E35F2">
              <w:rPr>
                <w:rFonts w:ascii="Arial" w:eastAsia="Times New Roman" w:hAnsi="Arial" w:cs="Arial"/>
                <w:color w:val="000000"/>
                <w:kern w:val="24"/>
                <w:sz w:val="18"/>
                <w:szCs w:val="18"/>
                <w:lang w:val="es-MX" w:eastAsia="es-CO"/>
              </w:rPr>
              <w:t>Licitación Pública</w:t>
            </w:r>
          </w:p>
        </w:tc>
        <w:tc>
          <w:tcPr>
            <w:tcW w:w="858" w:type="dxa"/>
            <w:vMerge w:val="restart"/>
            <w:vAlign w:val="center"/>
          </w:tcPr>
          <w:p w14:paraId="192709CD" w14:textId="77777777" w:rsidR="002D6C86" w:rsidRPr="006E35F2" w:rsidRDefault="00C82F93" w:rsidP="006E35F2">
            <w:pPr>
              <w:spacing w:line="20" w:lineRule="atLeast"/>
              <w:jc w:val="center"/>
              <w:rPr>
                <w:rFonts w:ascii="Arial" w:eastAsia="Times New Roman" w:hAnsi="Arial" w:cs="Arial"/>
                <w:color w:val="000000"/>
                <w:kern w:val="24"/>
                <w:sz w:val="18"/>
                <w:szCs w:val="18"/>
                <w:lang w:val="es-MX" w:eastAsia="es-CO"/>
              </w:rPr>
            </w:pPr>
            <w:r w:rsidRPr="006E35F2">
              <w:rPr>
                <w:rFonts w:ascii="Arial" w:eastAsia="Times New Roman" w:hAnsi="Arial" w:cs="Arial"/>
                <w:color w:val="000000"/>
                <w:kern w:val="24"/>
                <w:sz w:val="18"/>
                <w:szCs w:val="18"/>
                <w:lang w:val="es-MX" w:eastAsia="es-CO"/>
              </w:rPr>
              <w:t>2017</w:t>
            </w:r>
          </w:p>
        </w:tc>
        <w:tc>
          <w:tcPr>
            <w:tcW w:w="1347" w:type="dxa"/>
            <w:vAlign w:val="center"/>
          </w:tcPr>
          <w:p w14:paraId="09AFBDD7" w14:textId="77777777" w:rsidR="002D6C86" w:rsidRPr="006E35F2" w:rsidRDefault="002D6C86" w:rsidP="006E35F2">
            <w:pPr>
              <w:spacing w:line="20" w:lineRule="atLeast"/>
              <w:jc w:val="center"/>
              <w:rPr>
                <w:rFonts w:ascii="Arial" w:eastAsia="Times New Roman" w:hAnsi="Arial" w:cs="Arial"/>
                <w:color w:val="000000"/>
                <w:kern w:val="24"/>
                <w:sz w:val="18"/>
                <w:szCs w:val="18"/>
                <w:lang w:val="es-MX" w:eastAsia="es-CO"/>
              </w:rPr>
            </w:pPr>
            <w:r w:rsidRPr="006E35F2">
              <w:rPr>
                <w:rFonts w:ascii="Arial" w:eastAsia="Times New Roman" w:hAnsi="Arial" w:cs="Arial"/>
                <w:color w:val="000000"/>
                <w:kern w:val="24"/>
                <w:sz w:val="18"/>
                <w:szCs w:val="18"/>
                <w:lang w:val="es-MX" w:eastAsia="es-CO"/>
              </w:rPr>
              <w:t>1</w:t>
            </w:r>
            <w:r w:rsidR="00C82F93" w:rsidRPr="006E35F2">
              <w:rPr>
                <w:rFonts w:ascii="Arial" w:eastAsia="Times New Roman" w:hAnsi="Arial" w:cs="Arial"/>
                <w:color w:val="000000"/>
                <w:kern w:val="24"/>
                <w:sz w:val="18"/>
                <w:szCs w:val="18"/>
                <w:lang w:val="es-MX" w:eastAsia="es-CO"/>
              </w:rPr>
              <w:t>2</w:t>
            </w:r>
            <w:r w:rsidRPr="006E35F2">
              <w:rPr>
                <w:rFonts w:ascii="Arial" w:eastAsia="Times New Roman" w:hAnsi="Arial" w:cs="Arial"/>
                <w:color w:val="000000"/>
                <w:kern w:val="24"/>
                <w:sz w:val="18"/>
                <w:szCs w:val="18"/>
                <w:lang w:val="es-MX" w:eastAsia="es-CO"/>
              </w:rPr>
              <w:t xml:space="preserve"> meses</w:t>
            </w:r>
          </w:p>
        </w:tc>
        <w:tc>
          <w:tcPr>
            <w:tcW w:w="2193" w:type="dxa"/>
            <w:vAlign w:val="center"/>
          </w:tcPr>
          <w:p w14:paraId="361295B5" w14:textId="77777777" w:rsidR="002D6C86" w:rsidRPr="006E35F2" w:rsidRDefault="002D6C86" w:rsidP="006E35F2">
            <w:pPr>
              <w:spacing w:line="20" w:lineRule="atLeast"/>
              <w:rPr>
                <w:rFonts w:ascii="Arial" w:eastAsia="Times New Roman" w:hAnsi="Arial" w:cs="Arial"/>
                <w:color w:val="000000"/>
                <w:kern w:val="24"/>
                <w:sz w:val="18"/>
                <w:szCs w:val="18"/>
                <w:lang w:val="es-MX" w:eastAsia="es-CO"/>
              </w:rPr>
            </w:pPr>
            <w:r w:rsidRPr="006E35F2">
              <w:rPr>
                <w:rFonts w:ascii="Arial" w:eastAsia="Times New Roman" w:hAnsi="Arial" w:cs="Arial"/>
                <w:color w:val="000000"/>
                <w:kern w:val="24"/>
                <w:sz w:val="18"/>
                <w:szCs w:val="18"/>
                <w:lang w:val="es-MX" w:eastAsia="es-CO"/>
              </w:rPr>
              <w:t>Interventoría Externa</w:t>
            </w:r>
          </w:p>
        </w:tc>
      </w:tr>
      <w:tr w:rsidR="002D6C86" w:rsidRPr="006E35F2" w14:paraId="09195095" w14:textId="77777777" w:rsidTr="005C048D">
        <w:trPr>
          <w:trHeight w:val="420"/>
        </w:trPr>
        <w:tc>
          <w:tcPr>
            <w:tcW w:w="966" w:type="dxa"/>
            <w:vMerge/>
            <w:vAlign w:val="center"/>
          </w:tcPr>
          <w:p w14:paraId="3C686B39" w14:textId="77777777" w:rsidR="002D6C86" w:rsidRPr="006E35F2" w:rsidRDefault="002D6C86" w:rsidP="006E35F2">
            <w:pPr>
              <w:spacing w:line="20" w:lineRule="atLeast"/>
              <w:rPr>
                <w:rFonts w:ascii="Arial" w:eastAsia="Times New Roman" w:hAnsi="Arial" w:cs="Arial"/>
                <w:color w:val="000000"/>
                <w:kern w:val="24"/>
                <w:sz w:val="18"/>
                <w:szCs w:val="18"/>
                <w:lang w:val="es-MX" w:eastAsia="es-CO"/>
              </w:rPr>
            </w:pPr>
          </w:p>
        </w:tc>
        <w:tc>
          <w:tcPr>
            <w:tcW w:w="2243" w:type="dxa"/>
            <w:vAlign w:val="center"/>
          </w:tcPr>
          <w:p w14:paraId="0CE63D8F" w14:textId="77777777" w:rsidR="002D6C86" w:rsidRPr="006E35F2" w:rsidRDefault="002D6C86" w:rsidP="006E35F2">
            <w:pPr>
              <w:spacing w:line="20" w:lineRule="atLeast"/>
              <w:contextualSpacing/>
              <w:rPr>
                <w:rFonts w:ascii="Arial" w:eastAsia="Times New Roman" w:hAnsi="Arial" w:cs="Arial"/>
                <w:color w:val="000000"/>
                <w:kern w:val="24"/>
                <w:sz w:val="18"/>
                <w:szCs w:val="18"/>
                <w:lang w:val="es-MX" w:eastAsia="es-CO"/>
              </w:rPr>
            </w:pPr>
            <w:r w:rsidRPr="006E35F2">
              <w:rPr>
                <w:rFonts w:ascii="Arial" w:eastAsia="Times New Roman" w:hAnsi="Arial" w:cs="Arial"/>
                <w:color w:val="000000"/>
                <w:kern w:val="24"/>
                <w:sz w:val="18"/>
                <w:szCs w:val="18"/>
                <w:lang w:val="es-MX" w:eastAsia="es-CO"/>
              </w:rPr>
              <w:t>Contrato de Interventoría</w:t>
            </w:r>
          </w:p>
        </w:tc>
        <w:tc>
          <w:tcPr>
            <w:tcW w:w="1033" w:type="dxa"/>
            <w:vAlign w:val="center"/>
          </w:tcPr>
          <w:p w14:paraId="77D444E1" w14:textId="77777777" w:rsidR="002D6C86" w:rsidRPr="006E35F2" w:rsidRDefault="00C82F93" w:rsidP="006E35F2">
            <w:pPr>
              <w:spacing w:line="20" w:lineRule="atLeast"/>
              <w:jc w:val="center"/>
              <w:rPr>
                <w:rFonts w:ascii="Arial" w:eastAsia="Times New Roman" w:hAnsi="Arial" w:cs="Arial"/>
                <w:color w:val="000000"/>
                <w:kern w:val="24"/>
                <w:sz w:val="18"/>
                <w:szCs w:val="18"/>
                <w:lang w:val="es-MX" w:eastAsia="es-CO"/>
              </w:rPr>
            </w:pPr>
            <w:r w:rsidRPr="006E35F2">
              <w:rPr>
                <w:rFonts w:ascii="Arial" w:eastAsia="Times New Roman" w:hAnsi="Arial" w:cs="Arial"/>
                <w:color w:val="000000"/>
                <w:kern w:val="24"/>
                <w:sz w:val="18"/>
                <w:szCs w:val="18"/>
                <w:lang w:val="es-MX" w:eastAsia="es-CO"/>
              </w:rPr>
              <w:t>Licitación Privada</w:t>
            </w:r>
          </w:p>
        </w:tc>
        <w:tc>
          <w:tcPr>
            <w:tcW w:w="858" w:type="dxa"/>
            <w:vMerge/>
            <w:vAlign w:val="center"/>
          </w:tcPr>
          <w:p w14:paraId="256352D7" w14:textId="77777777" w:rsidR="002D6C86" w:rsidRPr="006E35F2" w:rsidRDefault="002D6C86" w:rsidP="006E35F2">
            <w:pPr>
              <w:spacing w:line="20" w:lineRule="atLeast"/>
              <w:jc w:val="center"/>
              <w:rPr>
                <w:rFonts w:ascii="Arial" w:eastAsia="Times New Roman" w:hAnsi="Arial" w:cs="Arial"/>
                <w:color w:val="000000"/>
                <w:kern w:val="24"/>
                <w:sz w:val="18"/>
                <w:szCs w:val="18"/>
                <w:lang w:val="es-MX" w:eastAsia="es-CO"/>
              </w:rPr>
            </w:pPr>
          </w:p>
        </w:tc>
        <w:tc>
          <w:tcPr>
            <w:tcW w:w="1347" w:type="dxa"/>
            <w:vAlign w:val="center"/>
          </w:tcPr>
          <w:p w14:paraId="6E6DD98B" w14:textId="77777777" w:rsidR="002D6C86" w:rsidRPr="006E35F2" w:rsidRDefault="002D6C86" w:rsidP="006E35F2">
            <w:pPr>
              <w:spacing w:line="20" w:lineRule="atLeast"/>
              <w:jc w:val="center"/>
              <w:rPr>
                <w:rFonts w:ascii="Arial" w:eastAsia="Times New Roman" w:hAnsi="Arial" w:cs="Arial"/>
                <w:color w:val="000000"/>
                <w:kern w:val="24"/>
                <w:sz w:val="18"/>
                <w:szCs w:val="18"/>
                <w:lang w:val="es-MX" w:eastAsia="es-CO"/>
              </w:rPr>
            </w:pPr>
            <w:r w:rsidRPr="006E35F2">
              <w:rPr>
                <w:rFonts w:ascii="Arial" w:eastAsia="Times New Roman" w:hAnsi="Arial" w:cs="Arial"/>
                <w:color w:val="000000"/>
                <w:kern w:val="24"/>
                <w:sz w:val="18"/>
                <w:szCs w:val="18"/>
                <w:lang w:val="es-MX" w:eastAsia="es-CO"/>
              </w:rPr>
              <w:t>1</w:t>
            </w:r>
            <w:r w:rsidR="00C82F93" w:rsidRPr="006E35F2">
              <w:rPr>
                <w:rFonts w:ascii="Arial" w:eastAsia="Times New Roman" w:hAnsi="Arial" w:cs="Arial"/>
                <w:color w:val="000000"/>
                <w:kern w:val="24"/>
                <w:sz w:val="18"/>
                <w:szCs w:val="18"/>
                <w:lang w:val="es-MX" w:eastAsia="es-CO"/>
              </w:rPr>
              <w:t>2</w:t>
            </w:r>
            <w:r w:rsidRPr="006E35F2">
              <w:rPr>
                <w:rFonts w:ascii="Arial" w:eastAsia="Times New Roman" w:hAnsi="Arial" w:cs="Arial"/>
                <w:color w:val="000000"/>
                <w:kern w:val="24"/>
                <w:sz w:val="18"/>
                <w:szCs w:val="18"/>
                <w:lang w:val="es-MX" w:eastAsia="es-CO"/>
              </w:rPr>
              <w:t xml:space="preserve"> meses</w:t>
            </w:r>
          </w:p>
        </w:tc>
        <w:tc>
          <w:tcPr>
            <w:tcW w:w="2193" w:type="dxa"/>
            <w:vAlign w:val="center"/>
          </w:tcPr>
          <w:p w14:paraId="073FA8BA" w14:textId="77777777" w:rsidR="00C82F93" w:rsidRPr="006E35F2" w:rsidRDefault="00C82F93" w:rsidP="006E35F2">
            <w:pPr>
              <w:spacing w:line="20" w:lineRule="atLeast"/>
              <w:rPr>
                <w:rFonts w:ascii="Arial" w:eastAsia="Times New Roman" w:hAnsi="Arial" w:cs="Arial"/>
                <w:color w:val="000000"/>
                <w:kern w:val="24"/>
                <w:sz w:val="18"/>
                <w:szCs w:val="18"/>
                <w:lang w:val="es-MX" w:eastAsia="es-CO"/>
              </w:rPr>
            </w:pPr>
            <w:r w:rsidRPr="006E35F2">
              <w:rPr>
                <w:rFonts w:ascii="Arial" w:eastAsia="Times New Roman" w:hAnsi="Arial" w:cs="Arial"/>
                <w:color w:val="000000"/>
                <w:kern w:val="24"/>
                <w:sz w:val="18"/>
                <w:szCs w:val="18"/>
                <w:lang w:val="es-MX" w:eastAsia="es-CO"/>
              </w:rPr>
              <w:t xml:space="preserve">Aguas de Manizales </w:t>
            </w:r>
          </w:p>
          <w:p w14:paraId="3038AB88" w14:textId="77777777" w:rsidR="002D6C86" w:rsidRPr="006E35F2" w:rsidRDefault="00C82F93" w:rsidP="006E35F2">
            <w:pPr>
              <w:spacing w:line="20" w:lineRule="atLeast"/>
              <w:rPr>
                <w:rFonts w:ascii="Arial" w:eastAsia="Times New Roman" w:hAnsi="Arial" w:cs="Arial"/>
                <w:color w:val="000000"/>
                <w:kern w:val="24"/>
                <w:sz w:val="18"/>
                <w:szCs w:val="18"/>
                <w:lang w:val="es-MX" w:eastAsia="es-CO"/>
              </w:rPr>
            </w:pPr>
            <w:r w:rsidRPr="006E35F2">
              <w:rPr>
                <w:rFonts w:ascii="Arial" w:eastAsia="Times New Roman" w:hAnsi="Arial" w:cs="Arial"/>
                <w:color w:val="000000"/>
                <w:kern w:val="24"/>
                <w:sz w:val="18"/>
                <w:szCs w:val="18"/>
                <w:lang w:val="es-MX" w:eastAsia="es-CO"/>
              </w:rPr>
              <w:t>S.A. E.S.P</w:t>
            </w:r>
          </w:p>
        </w:tc>
      </w:tr>
      <w:tr w:rsidR="00C82F93" w:rsidRPr="006E35F2" w14:paraId="2C04B647" w14:textId="77777777" w:rsidTr="005C048D">
        <w:trPr>
          <w:trHeight w:val="388"/>
        </w:trPr>
        <w:tc>
          <w:tcPr>
            <w:tcW w:w="966" w:type="dxa"/>
            <w:vMerge w:val="restart"/>
            <w:vAlign w:val="center"/>
          </w:tcPr>
          <w:p w14:paraId="2B35253E" w14:textId="77777777" w:rsidR="00C82F93" w:rsidRPr="006E35F2" w:rsidRDefault="00C82F93" w:rsidP="006E35F2">
            <w:pPr>
              <w:spacing w:line="20" w:lineRule="atLeast"/>
              <w:rPr>
                <w:rFonts w:ascii="Arial" w:eastAsia="Times New Roman" w:hAnsi="Arial" w:cs="Arial"/>
                <w:color w:val="000000"/>
                <w:kern w:val="24"/>
                <w:sz w:val="18"/>
                <w:szCs w:val="18"/>
                <w:lang w:val="es-MX" w:eastAsia="es-CO"/>
              </w:rPr>
            </w:pPr>
            <w:r w:rsidRPr="006E35F2">
              <w:rPr>
                <w:rFonts w:ascii="Arial" w:eastAsia="Times New Roman" w:hAnsi="Arial" w:cs="Arial"/>
                <w:color w:val="000000"/>
                <w:kern w:val="24"/>
                <w:sz w:val="18"/>
                <w:szCs w:val="18"/>
                <w:lang w:val="es-MX" w:eastAsia="es-CO"/>
              </w:rPr>
              <w:t>Inversión</w:t>
            </w:r>
          </w:p>
        </w:tc>
        <w:tc>
          <w:tcPr>
            <w:tcW w:w="2243" w:type="dxa"/>
            <w:vAlign w:val="center"/>
          </w:tcPr>
          <w:p w14:paraId="30E28F72" w14:textId="77777777" w:rsidR="00C82F93" w:rsidRPr="006E35F2" w:rsidRDefault="00C82F93" w:rsidP="006E35F2">
            <w:pPr>
              <w:spacing w:line="20" w:lineRule="atLeast"/>
              <w:rPr>
                <w:rFonts w:ascii="Arial" w:eastAsia="Times New Roman" w:hAnsi="Arial" w:cs="Arial"/>
                <w:color w:val="000000"/>
                <w:kern w:val="24"/>
                <w:sz w:val="18"/>
                <w:szCs w:val="18"/>
                <w:lang w:val="es-MX" w:eastAsia="es-CO"/>
              </w:rPr>
            </w:pPr>
            <w:r w:rsidRPr="006E35F2">
              <w:rPr>
                <w:rFonts w:ascii="Arial" w:eastAsia="Times New Roman" w:hAnsi="Arial" w:cs="Arial"/>
                <w:color w:val="000000"/>
                <w:kern w:val="24"/>
                <w:sz w:val="18"/>
                <w:szCs w:val="18"/>
                <w:lang w:val="es-MX" w:eastAsia="es-CO"/>
              </w:rPr>
              <w:t>Contrato de Obra Civil</w:t>
            </w:r>
          </w:p>
        </w:tc>
        <w:tc>
          <w:tcPr>
            <w:tcW w:w="1033" w:type="dxa"/>
            <w:vAlign w:val="center"/>
          </w:tcPr>
          <w:p w14:paraId="7EA5CCAC" w14:textId="77777777" w:rsidR="00C82F93" w:rsidRPr="006E35F2" w:rsidRDefault="00C82F93" w:rsidP="006E35F2">
            <w:pPr>
              <w:spacing w:line="20" w:lineRule="atLeast"/>
              <w:jc w:val="center"/>
              <w:rPr>
                <w:rFonts w:ascii="Arial" w:eastAsia="Times New Roman" w:hAnsi="Arial" w:cs="Arial"/>
                <w:color w:val="000000"/>
                <w:kern w:val="24"/>
                <w:sz w:val="18"/>
                <w:szCs w:val="18"/>
                <w:lang w:val="es-MX" w:eastAsia="es-CO"/>
              </w:rPr>
            </w:pPr>
            <w:r w:rsidRPr="006E35F2">
              <w:rPr>
                <w:rFonts w:ascii="Arial" w:eastAsia="Times New Roman" w:hAnsi="Arial" w:cs="Arial"/>
                <w:color w:val="000000"/>
                <w:kern w:val="24"/>
                <w:sz w:val="18"/>
                <w:szCs w:val="18"/>
                <w:lang w:val="es-MX" w:eastAsia="es-CO"/>
              </w:rPr>
              <w:t>Licitación Pública</w:t>
            </w:r>
          </w:p>
        </w:tc>
        <w:tc>
          <w:tcPr>
            <w:tcW w:w="858" w:type="dxa"/>
            <w:vMerge w:val="restart"/>
            <w:vAlign w:val="center"/>
          </w:tcPr>
          <w:p w14:paraId="39A9CE88" w14:textId="77777777" w:rsidR="00C82F93" w:rsidRPr="006E35F2" w:rsidRDefault="00C82F93" w:rsidP="006E35F2">
            <w:pPr>
              <w:spacing w:line="20" w:lineRule="atLeast"/>
              <w:jc w:val="center"/>
              <w:rPr>
                <w:rFonts w:ascii="Arial" w:eastAsia="Times New Roman" w:hAnsi="Arial" w:cs="Arial"/>
                <w:color w:val="000000"/>
                <w:kern w:val="24"/>
                <w:sz w:val="18"/>
                <w:szCs w:val="18"/>
                <w:lang w:val="es-MX" w:eastAsia="es-CO"/>
              </w:rPr>
            </w:pPr>
            <w:r w:rsidRPr="006E35F2">
              <w:rPr>
                <w:rFonts w:ascii="Arial" w:eastAsia="Times New Roman" w:hAnsi="Arial" w:cs="Arial"/>
                <w:color w:val="000000"/>
                <w:kern w:val="24"/>
                <w:sz w:val="18"/>
                <w:szCs w:val="18"/>
                <w:lang w:val="es-MX" w:eastAsia="es-CO"/>
              </w:rPr>
              <w:t>2020</w:t>
            </w:r>
          </w:p>
        </w:tc>
        <w:tc>
          <w:tcPr>
            <w:tcW w:w="1347" w:type="dxa"/>
            <w:vAlign w:val="center"/>
          </w:tcPr>
          <w:p w14:paraId="42650E8C" w14:textId="77777777" w:rsidR="00C82F93" w:rsidRPr="006E35F2" w:rsidRDefault="00C82F93" w:rsidP="006E35F2">
            <w:pPr>
              <w:spacing w:line="20" w:lineRule="atLeast"/>
              <w:jc w:val="center"/>
              <w:rPr>
                <w:rFonts w:ascii="Arial" w:eastAsia="Times New Roman" w:hAnsi="Arial" w:cs="Arial"/>
                <w:color w:val="000000"/>
                <w:kern w:val="24"/>
                <w:sz w:val="18"/>
                <w:szCs w:val="18"/>
                <w:lang w:val="es-MX" w:eastAsia="es-CO"/>
              </w:rPr>
            </w:pPr>
            <w:r w:rsidRPr="006E35F2">
              <w:rPr>
                <w:rFonts w:ascii="Arial" w:eastAsia="Times New Roman" w:hAnsi="Arial" w:cs="Arial"/>
                <w:color w:val="000000"/>
                <w:kern w:val="24"/>
                <w:sz w:val="18"/>
                <w:szCs w:val="18"/>
                <w:lang w:val="es-MX" w:eastAsia="es-CO"/>
              </w:rPr>
              <w:t>40 meses</w:t>
            </w:r>
          </w:p>
        </w:tc>
        <w:tc>
          <w:tcPr>
            <w:tcW w:w="2193" w:type="dxa"/>
            <w:vAlign w:val="center"/>
          </w:tcPr>
          <w:p w14:paraId="39EBF437" w14:textId="77777777" w:rsidR="00C82F93" w:rsidRPr="006E35F2" w:rsidRDefault="00C82F93" w:rsidP="006E35F2">
            <w:pPr>
              <w:spacing w:line="20" w:lineRule="atLeast"/>
              <w:rPr>
                <w:rFonts w:ascii="Arial" w:eastAsia="Times New Roman" w:hAnsi="Arial" w:cs="Arial"/>
                <w:color w:val="000000"/>
                <w:kern w:val="24"/>
                <w:sz w:val="18"/>
                <w:szCs w:val="18"/>
                <w:lang w:val="es-MX" w:eastAsia="es-CO"/>
              </w:rPr>
            </w:pPr>
            <w:r w:rsidRPr="006E35F2">
              <w:rPr>
                <w:rFonts w:ascii="Arial" w:eastAsia="Times New Roman" w:hAnsi="Arial" w:cs="Arial"/>
                <w:color w:val="000000"/>
                <w:kern w:val="24"/>
                <w:sz w:val="18"/>
                <w:szCs w:val="18"/>
                <w:lang w:val="es-MX" w:eastAsia="es-CO"/>
              </w:rPr>
              <w:t>Interventoría Externa</w:t>
            </w:r>
          </w:p>
        </w:tc>
      </w:tr>
      <w:tr w:rsidR="00C82F93" w:rsidRPr="006E35F2" w14:paraId="4AA5A674" w14:textId="77777777" w:rsidTr="005C048D">
        <w:trPr>
          <w:trHeight w:val="326"/>
        </w:trPr>
        <w:tc>
          <w:tcPr>
            <w:tcW w:w="966" w:type="dxa"/>
            <w:vMerge/>
            <w:vAlign w:val="center"/>
          </w:tcPr>
          <w:p w14:paraId="4BD18288" w14:textId="77777777" w:rsidR="00C82F93" w:rsidRPr="006E35F2" w:rsidRDefault="00C82F93" w:rsidP="006E35F2">
            <w:pPr>
              <w:spacing w:line="20" w:lineRule="atLeast"/>
              <w:rPr>
                <w:rFonts w:ascii="Arial" w:eastAsia="Times New Roman" w:hAnsi="Arial" w:cs="Arial"/>
                <w:color w:val="000000"/>
                <w:kern w:val="24"/>
                <w:sz w:val="18"/>
                <w:szCs w:val="18"/>
                <w:lang w:val="es-MX" w:eastAsia="es-CO"/>
              </w:rPr>
            </w:pPr>
          </w:p>
        </w:tc>
        <w:tc>
          <w:tcPr>
            <w:tcW w:w="2243" w:type="dxa"/>
            <w:vAlign w:val="center"/>
          </w:tcPr>
          <w:p w14:paraId="3F8972D9" w14:textId="77777777" w:rsidR="00C82F93" w:rsidRPr="006E35F2" w:rsidRDefault="00C82F93" w:rsidP="006E35F2">
            <w:pPr>
              <w:spacing w:line="20" w:lineRule="atLeast"/>
              <w:rPr>
                <w:rFonts w:ascii="Arial" w:eastAsia="Times New Roman" w:hAnsi="Arial" w:cs="Arial"/>
                <w:color w:val="000000"/>
                <w:kern w:val="24"/>
                <w:sz w:val="18"/>
                <w:szCs w:val="18"/>
                <w:lang w:val="es-MX" w:eastAsia="es-CO"/>
              </w:rPr>
            </w:pPr>
            <w:r w:rsidRPr="006E35F2">
              <w:rPr>
                <w:rFonts w:ascii="Arial" w:eastAsia="Times New Roman" w:hAnsi="Arial" w:cs="Arial"/>
                <w:color w:val="000000"/>
                <w:kern w:val="24"/>
                <w:sz w:val="18"/>
                <w:szCs w:val="18"/>
                <w:lang w:val="es-MX" w:eastAsia="es-CO"/>
              </w:rPr>
              <w:t>Contrato de Interventoría</w:t>
            </w:r>
          </w:p>
        </w:tc>
        <w:tc>
          <w:tcPr>
            <w:tcW w:w="1033" w:type="dxa"/>
            <w:vAlign w:val="center"/>
          </w:tcPr>
          <w:p w14:paraId="1707C7B3" w14:textId="77777777" w:rsidR="00C82F93" w:rsidRPr="006E35F2" w:rsidRDefault="00C82F93" w:rsidP="006E35F2">
            <w:pPr>
              <w:spacing w:line="20" w:lineRule="atLeast"/>
              <w:jc w:val="center"/>
              <w:rPr>
                <w:rFonts w:ascii="Arial" w:eastAsia="Times New Roman" w:hAnsi="Arial" w:cs="Arial"/>
                <w:color w:val="000000"/>
                <w:kern w:val="24"/>
                <w:sz w:val="18"/>
                <w:szCs w:val="18"/>
                <w:lang w:val="es-MX" w:eastAsia="es-CO"/>
              </w:rPr>
            </w:pPr>
            <w:r w:rsidRPr="006E35F2">
              <w:rPr>
                <w:rFonts w:ascii="Arial" w:eastAsia="Times New Roman" w:hAnsi="Arial" w:cs="Arial"/>
                <w:color w:val="000000"/>
                <w:kern w:val="24"/>
                <w:sz w:val="18"/>
                <w:szCs w:val="18"/>
                <w:lang w:val="es-MX" w:eastAsia="es-CO"/>
              </w:rPr>
              <w:t>Licitación Privada</w:t>
            </w:r>
          </w:p>
        </w:tc>
        <w:tc>
          <w:tcPr>
            <w:tcW w:w="858" w:type="dxa"/>
            <w:vMerge/>
            <w:vAlign w:val="center"/>
          </w:tcPr>
          <w:p w14:paraId="2084E1D7" w14:textId="77777777" w:rsidR="00C82F93" w:rsidRPr="006E35F2" w:rsidRDefault="00C82F93" w:rsidP="006E35F2">
            <w:pPr>
              <w:spacing w:line="20" w:lineRule="atLeast"/>
              <w:jc w:val="center"/>
              <w:rPr>
                <w:rFonts w:ascii="Arial" w:eastAsia="Times New Roman" w:hAnsi="Arial" w:cs="Arial"/>
                <w:color w:val="000000"/>
                <w:kern w:val="24"/>
                <w:sz w:val="18"/>
                <w:szCs w:val="18"/>
                <w:lang w:val="es-MX" w:eastAsia="es-CO"/>
              </w:rPr>
            </w:pPr>
          </w:p>
        </w:tc>
        <w:tc>
          <w:tcPr>
            <w:tcW w:w="1347" w:type="dxa"/>
            <w:vAlign w:val="center"/>
          </w:tcPr>
          <w:p w14:paraId="24D8B758" w14:textId="77777777" w:rsidR="00C82F93" w:rsidRPr="006E35F2" w:rsidRDefault="00C82F93" w:rsidP="006E35F2">
            <w:pPr>
              <w:spacing w:line="20" w:lineRule="atLeast"/>
              <w:jc w:val="center"/>
              <w:rPr>
                <w:rFonts w:ascii="Arial" w:eastAsia="Times New Roman" w:hAnsi="Arial" w:cs="Arial"/>
                <w:color w:val="000000"/>
                <w:kern w:val="24"/>
                <w:sz w:val="18"/>
                <w:szCs w:val="18"/>
                <w:lang w:val="es-MX" w:eastAsia="es-CO"/>
              </w:rPr>
            </w:pPr>
            <w:r w:rsidRPr="006E35F2">
              <w:rPr>
                <w:rFonts w:ascii="Arial" w:eastAsia="Times New Roman" w:hAnsi="Arial" w:cs="Arial"/>
                <w:color w:val="000000"/>
                <w:kern w:val="24"/>
                <w:sz w:val="18"/>
                <w:szCs w:val="18"/>
                <w:lang w:val="es-MX" w:eastAsia="es-CO"/>
              </w:rPr>
              <w:t>40 meses</w:t>
            </w:r>
          </w:p>
        </w:tc>
        <w:tc>
          <w:tcPr>
            <w:tcW w:w="2193" w:type="dxa"/>
            <w:vAlign w:val="center"/>
          </w:tcPr>
          <w:p w14:paraId="28FE7453" w14:textId="77777777" w:rsidR="00C82F93" w:rsidRPr="006E35F2" w:rsidRDefault="00C82F93" w:rsidP="006E35F2">
            <w:pPr>
              <w:spacing w:line="20" w:lineRule="atLeast"/>
              <w:rPr>
                <w:rFonts w:ascii="Arial" w:eastAsia="Times New Roman" w:hAnsi="Arial" w:cs="Arial"/>
                <w:color w:val="000000"/>
                <w:kern w:val="24"/>
                <w:sz w:val="18"/>
                <w:szCs w:val="18"/>
                <w:lang w:val="es-MX" w:eastAsia="es-CO"/>
              </w:rPr>
            </w:pPr>
            <w:r w:rsidRPr="006E35F2">
              <w:rPr>
                <w:rFonts w:ascii="Arial" w:eastAsia="Times New Roman" w:hAnsi="Arial" w:cs="Arial"/>
                <w:color w:val="000000"/>
                <w:kern w:val="24"/>
                <w:sz w:val="18"/>
                <w:szCs w:val="18"/>
                <w:lang w:val="es-MX" w:eastAsia="es-CO"/>
              </w:rPr>
              <w:t xml:space="preserve">Aguas de Manizales </w:t>
            </w:r>
          </w:p>
          <w:p w14:paraId="44C16753" w14:textId="77777777" w:rsidR="00C82F93" w:rsidRPr="006E35F2" w:rsidRDefault="00C82F93" w:rsidP="006E35F2">
            <w:pPr>
              <w:spacing w:line="20" w:lineRule="atLeast"/>
              <w:rPr>
                <w:rFonts w:ascii="Arial" w:eastAsia="Times New Roman" w:hAnsi="Arial" w:cs="Arial"/>
                <w:color w:val="000000"/>
                <w:kern w:val="24"/>
                <w:sz w:val="18"/>
                <w:szCs w:val="18"/>
                <w:lang w:val="es-MX" w:eastAsia="es-CO"/>
              </w:rPr>
            </w:pPr>
            <w:r w:rsidRPr="006E35F2">
              <w:rPr>
                <w:rFonts w:ascii="Arial" w:eastAsia="Times New Roman" w:hAnsi="Arial" w:cs="Arial"/>
                <w:color w:val="000000"/>
                <w:kern w:val="24"/>
                <w:sz w:val="18"/>
                <w:szCs w:val="18"/>
                <w:lang w:val="es-MX" w:eastAsia="es-CO"/>
              </w:rPr>
              <w:t>S.A. E.S.P</w:t>
            </w:r>
          </w:p>
        </w:tc>
      </w:tr>
    </w:tbl>
    <w:p w14:paraId="4FEF9F09" w14:textId="77777777" w:rsidR="008B0728" w:rsidRPr="006E35F2" w:rsidRDefault="008B0728" w:rsidP="006E35F2">
      <w:pPr>
        <w:pStyle w:val="ListParagraph"/>
        <w:spacing w:after="0" w:line="20" w:lineRule="atLeast"/>
        <w:ind w:left="360"/>
        <w:contextualSpacing w:val="0"/>
        <w:jc w:val="both"/>
        <w:rPr>
          <w:rFonts w:ascii="Arial" w:hAnsi="Arial" w:cs="Arial"/>
          <w:lang w:val="es-ES"/>
        </w:rPr>
      </w:pPr>
    </w:p>
    <w:p w14:paraId="36B4EF84" w14:textId="77777777" w:rsidR="00D4134B" w:rsidRPr="006E35F2" w:rsidRDefault="008B0728" w:rsidP="006E35F2">
      <w:pPr>
        <w:pStyle w:val="ListParagraph"/>
        <w:numPr>
          <w:ilvl w:val="0"/>
          <w:numId w:val="20"/>
        </w:numPr>
        <w:spacing w:after="0" w:line="20" w:lineRule="atLeast"/>
        <w:contextualSpacing w:val="0"/>
        <w:jc w:val="both"/>
        <w:rPr>
          <w:rFonts w:ascii="Arial" w:eastAsia="Times New Roman" w:hAnsi="Arial" w:cs="Arial"/>
          <w:color w:val="000000"/>
          <w:kern w:val="24"/>
          <w:lang w:val="es-MX" w:eastAsia="es-CO"/>
        </w:rPr>
      </w:pPr>
      <w:r w:rsidRPr="006E35F2">
        <w:rPr>
          <w:rFonts w:ascii="Arial" w:hAnsi="Arial" w:cs="Arial"/>
          <w:b/>
          <w:lang w:val="es-ES"/>
        </w:rPr>
        <w:t xml:space="preserve">Riesgos: </w:t>
      </w:r>
      <w:r w:rsidR="007952DD" w:rsidRPr="006E35F2">
        <w:rPr>
          <w:rFonts w:ascii="Arial" w:eastAsia="Times New Roman" w:hAnsi="Arial" w:cs="Arial"/>
          <w:color w:val="000000"/>
          <w:kern w:val="24"/>
          <w:lang w:val="es-MX" w:eastAsia="es-CO"/>
        </w:rPr>
        <w:t xml:space="preserve">Se </w:t>
      </w:r>
      <w:r w:rsidR="00C82F93" w:rsidRPr="006E35F2">
        <w:rPr>
          <w:rFonts w:ascii="Arial" w:eastAsia="Times New Roman" w:hAnsi="Arial" w:cs="Arial"/>
          <w:color w:val="000000"/>
          <w:kern w:val="24"/>
          <w:lang w:val="es-MX" w:eastAsia="es-CO"/>
        </w:rPr>
        <w:t>estima como riesgo principal de este proyecto la adquisición de predios para la construcción de las obras. Este riesgo se mitiga en coordinación con la Alcaldía de Manizales bajo el régimen de expropiaciones públicas que establece la Ley. No se prevé el reasentamiento de familias en las áreas de intervención de los proyectos.</w:t>
      </w:r>
    </w:p>
    <w:p w14:paraId="56556D39" w14:textId="77777777" w:rsidR="00D4134B" w:rsidRPr="006E35F2" w:rsidRDefault="00D4134B" w:rsidP="006E35F2">
      <w:pPr>
        <w:spacing w:after="0" w:line="20" w:lineRule="atLeast"/>
        <w:rPr>
          <w:rFonts w:ascii="Arial" w:eastAsia="Times New Roman" w:hAnsi="Arial" w:cs="Arial"/>
          <w:color w:val="000000"/>
          <w:kern w:val="24"/>
          <w:lang w:val="es-MX" w:eastAsia="es-CO"/>
        </w:rPr>
      </w:pPr>
      <w:r w:rsidRPr="006E35F2">
        <w:rPr>
          <w:rFonts w:ascii="Arial" w:eastAsia="Times New Roman" w:hAnsi="Arial" w:cs="Arial"/>
          <w:color w:val="000000"/>
          <w:kern w:val="24"/>
          <w:lang w:val="es-MX" w:eastAsia="es-CO"/>
        </w:rPr>
        <w:br w:type="page"/>
      </w:r>
    </w:p>
    <w:p w14:paraId="264C0E7B" w14:textId="44A8E114" w:rsidR="00D4134B" w:rsidRDefault="00D4134B" w:rsidP="00F75C5D">
      <w:pPr>
        <w:pStyle w:val="Heading1"/>
        <w:spacing w:before="0" w:line="20" w:lineRule="atLeast"/>
        <w:jc w:val="right"/>
        <w:rPr>
          <w:rFonts w:ascii="Arial" w:eastAsiaTheme="minorHAnsi" w:hAnsi="Arial" w:cs="Arial"/>
          <w:b/>
          <w:bCs/>
          <w:smallCaps w:val="0"/>
          <w:spacing w:val="0"/>
          <w:sz w:val="22"/>
          <w:szCs w:val="22"/>
          <w:lang w:val="es-ES_tradnl" w:bidi="ar-SA"/>
        </w:rPr>
      </w:pPr>
      <w:r w:rsidRPr="006E35F2">
        <w:rPr>
          <w:rFonts w:ascii="Arial" w:hAnsi="Arial" w:cs="Arial"/>
          <w:b/>
          <w:bCs/>
          <w:sz w:val="22"/>
          <w:szCs w:val="22"/>
        </w:rPr>
        <w:lastRenderedPageBreak/>
        <w:t>ANEXO</w:t>
      </w:r>
      <w:r w:rsidR="00F75C5D">
        <w:rPr>
          <w:rFonts w:ascii="Arial" w:hAnsi="Arial" w:cs="Arial"/>
          <w:b/>
          <w:bCs/>
          <w:sz w:val="22"/>
          <w:szCs w:val="22"/>
        </w:rPr>
        <w:t xml:space="preserve"> </w:t>
      </w:r>
      <w:r w:rsidR="00C417DC" w:rsidRPr="006E35F2">
        <w:rPr>
          <w:rFonts w:ascii="Arial" w:hAnsi="Arial" w:cs="Arial"/>
          <w:b/>
          <w:bCs/>
          <w:sz w:val="22"/>
          <w:szCs w:val="22"/>
        </w:rPr>
        <w:t>I</w:t>
      </w:r>
      <w:r w:rsidRPr="006E35F2">
        <w:rPr>
          <w:rFonts w:ascii="Arial" w:hAnsi="Arial" w:cs="Arial"/>
          <w:b/>
          <w:bCs/>
          <w:sz w:val="22"/>
          <w:szCs w:val="22"/>
        </w:rPr>
        <w:t>I-</w:t>
      </w:r>
      <w:r w:rsidRPr="00F75C5D">
        <w:rPr>
          <w:rFonts w:ascii="Arial" w:eastAsiaTheme="minorHAnsi" w:hAnsi="Arial" w:cs="Arial"/>
          <w:b/>
          <w:bCs/>
          <w:smallCaps w:val="0"/>
          <w:spacing w:val="0"/>
          <w:sz w:val="22"/>
          <w:szCs w:val="22"/>
          <w:lang w:val="es-ES_tradnl" w:bidi="ar-SA"/>
        </w:rPr>
        <w:t>c</w:t>
      </w:r>
    </w:p>
    <w:p w14:paraId="5454631B" w14:textId="77777777" w:rsidR="00F75C5D" w:rsidRDefault="00F75C5D" w:rsidP="00F75C5D">
      <w:pPr>
        <w:spacing w:after="0" w:line="20" w:lineRule="atLeast"/>
        <w:rPr>
          <w:lang w:val="es-ES_tradnl"/>
        </w:rPr>
      </w:pPr>
    </w:p>
    <w:p w14:paraId="446AD60E" w14:textId="77777777" w:rsidR="00F75C5D" w:rsidRDefault="00F75C5D" w:rsidP="00F75C5D">
      <w:pPr>
        <w:spacing w:after="0" w:line="20" w:lineRule="atLeast"/>
        <w:rPr>
          <w:lang w:val="es-ES_tradnl"/>
        </w:rPr>
      </w:pPr>
    </w:p>
    <w:p w14:paraId="4ED4584E" w14:textId="77777777" w:rsidR="00D4134B" w:rsidRPr="006E35F2" w:rsidRDefault="00D4134B" w:rsidP="00F75C5D">
      <w:pPr>
        <w:pStyle w:val="Heading1"/>
        <w:spacing w:before="0" w:line="20" w:lineRule="atLeast"/>
        <w:jc w:val="center"/>
        <w:rPr>
          <w:rFonts w:ascii="Arial" w:hAnsi="Arial" w:cs="Arial"/>
          <w:b/>
          <w:bCs/>
          <w:sz w:val="22"/>
          <w:szCs w:val="22"/>
        </w:rPr>
      </w:pPr>
      <w:r w:rsidRPr="006E35F2">
        <w:rPr>
          <w:rFonts w:ascii="Arial" w:hAnsi="Arial" w:cs="Arial"/>
          <w:b/>
          <w:bCs/>
          <w:sz w:val="22"/>
          <w:szCs w:val="22"/>
        </w:rPr>
        <w:t xml:space="preserve">COLOMBIA </w:t>
      </w:r>
    </w:p>
    <w:p w14:paraId="434C7716" w14:textId="77777777" w:rsidR="00D4134B" w:rsidRDefault="00D4134B" w:rsidP="00F75C5D">
      <w:pPr>
        <w:spacing w:after="0" w:line="20" w:lineRule="atLeast"/>
        <w:jc w:val="center"/>
        <w:rPr>
          <w:rFonts w:ascii="Arial" w:hAnsi="Arial" w:cs="Arial"/>
          <w:b/>
          <w:bCs/>
          <w:lang w:val="es-ES_tradnl"/>
        </w:rPr>
      </w:pPr>
      <w:r w:rsidRPr="006E35F2">
        <w:rPr>
          <w:rFonts w:ascii="Arial" w:hAnsi="Arial" w:cs="Arial"/>
          <w:b/>
          <w:bCs/>
          <w:lang w:val="es-ES_tradnl"/>
        </w:rPr>
        <w:t>Segundo Programa de Fortalecimiento Fiscal y del Gasto en Inversión Pública de las Entidades Territoriales (CO-L1155)</w:t>
      </w:r>
    </w:p>
    <w:p w14:paraId="48A566DD" w14:textId="77777777" w:rsidR="00F75C5D" w:rsidRPr="006E35F2" w:rsidRDefault="00F75C5D" w:rsidP="00F75C5D">
      <w:pPr>
        <w:spacing w:after="0" w:line="20" w:lineRule="atLeast"/>
        <w:jc w:val="center"/>
        <w:rPr>
          <w:rFonts w:ascii="Arial" w:hAnsi="Arial" w:cs="Arial"/>
          <w:bCs/>
          <w:lang w:val="es-ES_tradnl"/>
        </w:rPr>
      </w:pPr>
    </w:p>
    <w:p w14:paraId="67815D28" w14:textId="77777777" w:rsidR="00D4134B" w:rsidRDefault="00D4134B" w:rsidP="006E35F2">
      <w:pPr>
        <w:tabs>
          <w:tab w:val="left" w:pos="1710"/>
        </w:tabs>
        <w:spacing w:after="0" w:line="20" w:lineRule="atLeast"/>
        <w:jc w:val="center"/>
        <w:rPr>
          <w:rFonts w:ascii="Arial" w:hAnsi="Arial" w:cs="Arial"/>
          <w:b/>
          <w:i/>
          <w:lang w:val="es-ES"/>
        </w:rPr>
      </w:pPr>
      <w:r w:rsidRPr="006E35F2">
        <w:rPr>
          <w:rFonts w:ascii="Arial" w:hAnsi="Arial" w:cs="Arial"/>
          <w:b/>
          <w:i/>
          <w:lang w:val="es-ES"/>
        </w:rPr>
        <w:t>Ficha de Identificación de Proyectos de Inversión</w:t>
      </w:r>
    </w:p>
    <w:p w14:paraId="0C680FCB" w14:textId="77777777" w:rsidR="00F75C5D" w:rsidRPr="006E35F2" w:rsidRDefault="00F75C5D" w:rsidP="006E35F2">
      <w:pPr>
        <w:tabs>
          <w:tab w:val="left" w:pos="1710"/>
        </w:tabs>
        <w:spacing w:after="0" w:line="20" w:lineRule="atLeast"/>
        <w:jc w:val="center"/>
        <w:rPr>
          <w:rFonts w:ascii="Arial" w:hAnsi="Arial" w:cs="Arial"/>
          <w:b/>
          <w:i/>
          <w:lang w:val="es-ES"/>
        </w:rPr>
      </w:pPr>
    </w:p>
    <w:p w14:paraId="68DFC363" w14:textId="7C2064C7" w:rsidR="00D4134B" w:rsidRDefault="00D4134B" w:rsidP="006E35F2">
      <w:pPr>
        <w:pStyle w:val="ListParagraph"/>
        <w:numPr>
          <w:ilvl w:val="0"/>
          <w:numId w:val="32"/>
        </w:numPr>
        <w:spacing w:after="0" w:line="20" w:lineRule="atLeast"/>
        <w:contextualSpacing w:val="0"/>
        <w:jc w:val="both"/>
        <w:rPr>
          <w:rFonts w:ascii="Arial" w:hAnsi="Arial" w:cs="Arial"/>
          <w:b/>
          <w:lang w:val="es-ES"/>
        </w:rPr>
      </w:pPr>
      <w:r w:rsidRPr="006E35F2">
        <w:rPr>
          <w:rFonts w:ascii="Arial" w:hAnsi="Arial" w:cs="Arial"/>
          <w:b/>
          <w:lang w:val="es-ES"/>
        </w:rPr>
        <w:t xml:space="preserve">Información Básica del Proyecto </w:t>
      </w:r>
    </w:p>
    <w:p w14:paraId="0F329A9E" w14:textId="77777777" w:rsidR="00F75C5D" w:rsidRPr="006E35F2" w:rsidRDefault="00F75C5D" w:rsidP="00F75C5D">
      <w:pPr>
        <w:pStyle w:val="ListParagraph"/>
        <w:spacing w:after="0" w:line="20" w:lineRule="atLeast"/>
        <w:ind w:left="360"/>
        <w:contextualSpacing w:val="0"/>
        <w:jc w:val="both"/>
        <w:rPr>
          <w:rFonts w:ascii="Arial" w:hAnsi="Arial" w:cs="Arial"/>
          <w:b/>
          <w:lang w:val="es-ES"/>
        </w:rPr>
      </w:pPr>
    </w:p>
    <w:tbl>
      <w:tblPr>
        <w:tblStyle w:val="TableGrid"/>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D4134B" w:rsidRPr="00185BC3" w14:paraId="6740D696" w14:textId="77777777" w:rsidTr="00BC40FA">
        <w:tc>
          <w:tcPr>
            <w:tcW w:w="4140" w:type="dxa"/>
          </w:tcPr>
          <w:p w14:paraId="6B579078" w14:textId="77777777" w:rsidR="00D4134B" w:rsidRPr="006E35F2" w:rsidRDefault="00D4134B"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Nombre del Proyecto:</w:t>
            </w:r>
          </w:p>
        </w:tc>
        <w:tc>
          <w:tcPr>
            <w:tcW w:w="4428" w:type="dxa"/>
          </w:tcPr>
          <w:p w14:paraId="194E2DD4" w14:textId="77777777" w:rsidR="00D4134B" w:rsidRPr="006E35F2" w:rsidRDefault="0019139B" w:rsidP="006E35F2">
            <w:pPr>
              <w:spacing w:line="20" w:lineRule="atLeast"/>
              <w:ind w:left="360"/>
              <w:rPr>
                <w:rFonts w:ascii="Arial" w:hAnsi="Arial" w:cs="Arial"/>
                <w:lang w:val="es-ES"/>
              </w:rPr>
            </w:pPr>
            <w:r w:rsidRPr="006E35F2">
              <w:rPr>
                <w:rFonts w:ascii="Arial" w:hAnsi="Arial" w:cs="Arial"/>
                <w:lang w:val="es-ES"/>
              </w:rPr>
              <w:t>Descontaminación de la cuenca del Río Chinchiná y sus afluentes</w:t>
            </w:r>
          </w:p>
        </w:tc>
      </w:tr>
      <w:tr w:rsidR="00D4134B" w:rsidRPr="006E35F2" w14:paraId="713B10D9" w14:textId="77777777" w:rsidTr="00BC40FA">
        <w:tc>
          <w:tcPr>
            <w:tcW w:w="4140" w:type="dxa"/>
          </w:tcPr>
          <w:p w14:paraId="3D7517A7" w14:textId="77777777" w:rsidR="00D4134B" w:rsidRPr="006E35F2" w:rsidRDefault="00D4134B"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Ciudad:</w:t>
            </w:r>
          </w:p>
        </w:tc>
        <w:tc>
          <w:tcPr>
            <w:tcW w:w="4428" w:type="dxa"/>
          </w:tcPr>
          <w:p w14:paraId="50192F5E" w14:textId="77777777" w:rsidR="00D4134B" w:rsidRPr="006E35F2" w:rsidRDefault="00D4134B" w:rsidP="006E35F2">
            <w:pPr>
              <w:spacing w:line="20" w:lineRule="atLeast"/>
              <w:ind w:left="360"/>
              <w:rPr>
                <w:rFonts w:ascii="Arial" w:hAnsi="Arial" w:cs="Arial"/>
                <w:lang w:val="es-ES"/>
              </w:rPr>
            </w:pPr>
            <w:r w:rsidRPr="006E35F2">
              <w:rPr>
                <w:rFonts w:ascii="Arial" w:hAnsi="Arial" w:cs="Arial"/>
                <w:lang w:val="es-ES"/>
              </w:rPr>
              <w:t>Manizales</w:t>
            </w:r>
          </w:p>
        </w:tc>
      </w:tr>
      <w:tr w:rsidR="00D4134B" w:rsidRPr="006E35F2" w14:paraId="5B59C7ED" w14:textId="77777777" w:rsidTr="00BC40FA">
        <w:tc>
          <w:tcPr>
            <w:tcW w:w="4140" w:type="dxa"/>
          </w:tcPr>
          <w:p w14:paraId="02023DA9" w14:textId="77777777" w:rsidR="00D4134B" w:rsidRPr="006E35F2" w:rsidRDefault="00D4134B"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 xml:space="preserve">Entidad Responsable (Gobierno Local, Agencia o Empresa) </w:t>
            </w:r>
          </w:p>
        </w:tc>
        <w:tc>
          <w:tcPr>
            <w:tcW w:w="4428" w:type="dxa"/>
          </w:tcPr>
          <w:p w14:paraId="2B04345E" w14:textId="77777777" w:rsidR="00D4134B" w:rsidRPr="006E35F2" w:rsidRDefault="00D4134B" w:rsidP="006E35F2">
            <w:pPr>
              <w:spacing w:line="20" w:lineRule="atLeast"/>
              <w:rPr>
                <w:rFonts w:ascii="Arial" w:hAnsi="Arial" w:cs="Arial"/>
                <w:lang w:val="es-ES"/>
              </w:rPr>
            </w:pPr>
            <w:r w:rsidRPr="006E35F2">
              <w:rPr>
                <w:rFonts w:ascii="Arial" w:hAnsi="Arial" w:cs="Arial"/>
                <w:lang w:val="es-ES"/>
              </w:rPr>
              <w:t>Aguas de Manizales S.A. E.S.P.</w:t>
            </w:r>
          </w:p>
        </w:tc>
      </w:tr>
      <w:tr w:rsidR="00D4134B" w:rsidRPr="006E35F2" w14:paraId="0D859355" w14:textId="77777777" w:rsidTr="00BC40FA">
        <w:tc>
          <w:tcPr>
            <w:tcW w:w="4140" w:type="dxa"/>
          </w:tcPr>
          <w:p w14:paraId="1E57AE69" w14:textId="77777777" w:rsidR="00D4134B" w:rsidRPr="006E35F2" w:rsidDel="00B513CC" w:rsidRDefault="00D4134B"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Agencia Ejecutora:</w:t>
            </w:r>
          </w:p>
        </w:tc>
        <w:tc>
          <w:tcPr>
            <w:tcW w:w="4428" w:type="dxa"/>
          </w:tcPr>
          <w:p w14:paraId="24CAA76C" w14:textId="77777777" w:rsidR="00D4134B" w:rsidRPr="006E35F2" w:rsidRDefault="00D4134B" w:rsidP="006E35F2">
            <w:pPr>
              <w:pStyle w:val="ListParagraph"/>
              <w:spacing w:line="20" w:lineRule="atLeast"/>
              <w:ind w:left="0"/>
              <w:rPr>
                <w:rFonts w:ascii="Arial" w:hAnsi="Arial" w:cs="Arial"/>
                <w:lang w:val="es-ES"/>
              </w:rPr>
            </w:pPr>
            <w:r w:rsidRPr="006E35F2">
              <w:rPr>
                <w:rFonts w:ascii="Arial" w:hAnsi="Arial" w:cs="Arial"/>
                <w:lang w:val="es-ES"/>
              </w:rPr>
              <w:t>Aguas de Manizales S.A. E.S.P.</w:t>
            </w:r>
          </w:p>
        </w:tc>
      </w:tr>
      <w:tr w:rsidR="00D4134B" w:rsidRPr="006E35F2" w14:paraId="3CDCAF5D" w14:textId="77777777" w:rsidTr="00BC40FA">
        <w:tc>
          <w:tcPr>
            <w:tcW w:w="4140" w:type="dxa"/>
          </w:tcPr>
          <w:p w14:paraId="5871E717" w14:textId="77777777" w:rsidR="00D4134B" w:rsidRPr="006E35F2" w:rsidRDefault="00D4134B"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Costo total del proyecto o programa (en miles de USD):</w:t>
            </w:r>
          </w:p>
        </w:tc>
        <w:tc>
          <w:tcPr>
            <w:tcW w:w="4428" w:type="dxa"/>
          </w:tcPr>
          <w:p w14:paraId="24BB3493" w14:textId="77777777" w:rsidR="00D4134B" w:rsidRPr="006E35F2" w:rsidRDefault="0019139B" w:rsidP="006E35F2">
            <w:pPr>
              <w:spacing w:line="20" w:lineRule="atLeast"/>
              <w:ind w:left="360"/>
              <w:jc w:val="right"/>
              <w:rPr>
                <w:rFonts w:ascii="Arial" w:hAnsi="Arial" w:cs="Arial"/>
                <w:lang w:val="es-ES"/>
              </w:rPr>
            </w:pPr>
            <w:r w:rsidRPr="006E35F2">
              <w:rPr>
                <w:rFonts w:ascii="Arial" w:hAnsi="Arial" w:cs="Arial"/>
                <w:lang w:val="es-ES"/>
              </w:rPr>
              <w:t>3</w:t>
            </w:r>
            <w:r w:rsidR="006D11C7" w:rsidRPr="006E35F2">
              <w:rPr>
                <w:rFonts w:ascii="Arial" w:hAnsi="Arial" w:cs="Arial"/>
                <w:lang w:val="es-ES"/>
              </w:rPr>
              <w:t>8</w:t>
            </w:r>
            <w:r w:rsidRPr="006E35F2">
              <w:rPr>
                <w:rFonts w:ascii="Arial" w:hAnsi="Arial" w:cs="Arial"/>
                <w:lang w:val="es-ES"/>
              </w:rPr>
              <w:t>,</w:t>
            </w:r>
            <w:r w:rsidR="006D11C7" w:rsidRPr="006E35F2">
              <w:rPr>
                <w:rFonts w:ascii="Arial" w:hAnsi="Arial" w:cs="Arial"/>
                <w:lang w:val="es-ES"/>
              </w:rPr>
              <w:t>736</w:t>
            </w:r>
          </w:p>
        </w:tc>
      </w:tr>
      <w:tr w:rsidR="00D4134B" w:rsidRPr="006E35F2" w14:paraId="37A40AAE" w14:textId="77777777" w:rsidTr="00BC40FA">
        <w:tc>
          <w:tcPr>
            <w:tcW w:w="4140" w:type="dxa"/>
          </w:tcPr>
          <w:p w14:paraId="794052F5" w14:textId="77777777" w:rsidR="00D4134B" w:rsidRPr="006E35F2" w:rsidRDefault="00D4134B"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Necesidad de Financiamiento: (en miles de USD)</w:t>
            </w:r>
          </w:p>
        </w:tc>
        <w:tc>
          <w:tcPr>
            <w:tcW w:w="4428" w:type="dxa"/>
          </w:tcPr>
          <w:p w14:paraId="33BB687B" w14:textId="77777777" w:rsidR="00D4134B" w:rsidRPr="006E35F2" w:rsidRDefault="0019139B" w:rsidP="006E35F2">
            <w:pPr>
              <w:spacing w:line="20" w:lineRule="atLeast"/>
              <w:ind w:left="360"/>
              <w:jc w:val="right"/>
              <w:rPr>
                <w:rFonts w:ascii="Arial" w:hAnsi="Arial" w:cs="Arial"/>
                <w:lang w:val="es-ES"/>
              </w:rPr>
            </w:pPr>
            <w:r w:rsidRPr="006E35F2">
              <w:rPr>
                <w:rFonts w:ascii="Arial" w:hAnsi="Arial" w:cs="Arial"/>
                <w:lang w:val="es-ES"/>
              </w:rPr>
              <w:t>3</w:t>
            </w:r>
            <w:r w:rsidR="006D11C7" w:rsidRPr="006E35F2">
              <w:rPr>
                <w:rFonts w:ascii="Arial" w:hAnsi="Arial" w:cs="Arial"/>
                <w:lang w:val="es-ES"/>
              </w:rPr>
              <w:t>7</w:t>
            </w:r>
            <w:r w:rsidRPr="006E35F2">
              <w:rPr>
                <w:rFonts w:ascii="Arial" w:hAnsi="Arial" w:cs="Arial"/>
                <w:lang w:val="es-ES"/>
              </w:rPr>
              <w:t>,</w:t>
            </w:r>
            <w:r w:rsidR="006D11C7" w:rsidRPr="006E35F2">
              <w:rPr>
                <w:rFonts w:ascii="Arial" w:hAnsi="Arial" w:cs="Arial"/>
                <w:lang w:val="es-ES"/>
              </w:rPr>
              <w:t>996</w:t>
            </w:r>
          </w:p>
        </w:tc>
      </w:tr>
      <w:tr w:rsidR="00D4134B" w:rsidRPr="006E35F2" w14:paraId="7E7BCE66" w14:textId="77777777" w:rsidTr="00BC40FA">
        <w:tc>
          <w:tcPr>
            <w:tcW w:w="4140" w:type="dxa"/>
          </w:tcPr>
          <w:p w14:paraId="2B3A8071" w14:textId="77777777" w:rsidR="00D4134B" w:rsidRPr="006E35F2" w:rsidRDefault="00D4134B"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Contrapartida Local: (en miles de USD)</w:t>
            </w:r>
          </w:p>
        </w:tc>
        <w:tc>
          <w:tcPr>
            <w:tcW w:w="4428" w:type="dxa"/>
          </w:tcPr>
          <w:p w14:paraId="7E5E309C" w14:textId="77777777" w:rsidR="00D4134B" w:rsidRPr="006E35F2" w:rsidRDefault="0019139B" w:rsidP="006E35F2">
            <w:pPr>
              <w:spacing w:line="20" w:lineRule="atLeast"/>
              <w:ind w:left="360"/>
              <w:jc w:val="right"/>
              <w:rPr>
                <w:rFonts w:ascii="Arial" w:hAnsi="Arial" w:cs="Arial"/>
                <w:lang w:val="es-ES"/>
              </w:rPr>
            </w:pPr>
            <w:r w:rsidRPr="006E35F2">
              <w:rPr>
                <w:rFonts w:ascii="Arial" w:hAnsi="Arial" w:cs="Arial"/>
                <w:lang w:val="es-ES"/>
              </w:rPr>
              <w:t>740</w:t>
            </w:r>
          </w:p>
        </w:tc>
      </w:tr>
      <w:tr w:rsidR="00D4134B" w:rsidRPr="006E35F2" w14:paraId="2220AD03" w14:textId="77777777" w:rsidTr="00BC40FA">
        <w:tc>
          <w:tcPr>
            <w:tcW w:w="4140" w:type="dxa"/>
          </w:tcPr>
          <w:p w14:paraId="6EAA1776" w14:textId="77777777" w:rsidR="00D4134B" w:rsidRPr="006E35F2" w:rsidRDefault="00D4134B"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Periodo de Desembolso (incluye periodo de ejecución):</w:t>
            </w:r>
          </w:p>
        </w:tc>
        <w:tc>
          <w:tcPr>
            <w:tcW w:w="4428" w:type="dxa"/>
          </w:tcPr>
          <w:p w14:paraId="0E53062D" w14:textId="77777777" w:rsidR="00D4134B" w:rsidRPr="006E35F2" w:rsidRDefault="0019139B" w:rsidP="006E35F2">
            <w:pPr>
              <w:spacing w:line="20" w:lineRule="atLeast"/>
              <w:ind w:left="360"/>
              <w:jc w:val="right"/>
              <w:rPr>
                <w:rFonts w:ascii="Arial" w:hAnsi="Arial" w:cs="Arial"/>
                <w:lang w:val="es-ES"/>
              </w:rPr>
            </w:pPr>
            <w:r w:rsidRPr="006E35F2">
              <w:rPr>
                <w:rFonts w:ascii="Arial" w:hAnsi="Arial" w:cs="Arial"/>
                <w:lang w:val="es-ES"/>
              </w:rPr>
              <w:t>48 meses</w:t>
            </w:r>
          </w:p>
        </w:tc>
      </w:tr>
      <w:tr w:rsidR="00D4134B" w:rsidRPr="006E35F2" w14:paraId="610D5668" w14:textId="77777777" w:rsidTr="00BC40FA">
        <w:tc>
          <w:tcPr>
            <w:tcW w:w="4140" w:type="dxa"/>
          </w:tcPr>
          <w:p w14:paraId="5A9A1C90" w14:textId="77777777" w:rsidR="00D4134B" w:rsidRPr="006E35F2" w:rsidRDefault="00D4134B"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 xml:space="preserve">Fecha de Inicio: </w:t>
            </w:r>
          </w:p>
        </w:tc>
        <w:tc>
          <w:tcPr>
            <w:tcW w:w="4428" w:type="dxa"/>
          </w:tcPr>
          <w:p w14:paraId="65469D4C" w14:textId="77777777" w:rsidR="00D4134B" w:rsidRPr="006E35F2" w:rsidRDefault="0019139B" w:rsidP="006E35F2">
            <w:pPr>
              <w:spacing w:line="20" w:lineRule="atLeast"/>
              <w:ind w:left="360"/>
              <w:jc w:val="right"/>
              <w:rPr>
                <w:rFonts w:ascii="Arial" w:hAnsi="Arial" w:cs="Arial"/>
                <w:lang w:val="es-ES"/>
              </w:rPr>
            </w:pPr>
            <w:r w:rsidRPr="006E35F2">
              <w:rPr>
                <w:rFonts w:ascii="Arial" w:hAnsi="Arial" w:cs="Arial"/>
                <w:lang w:val="es-ES"/>
              </w:rPr>
              <w:t>2015</w:t>
            </w:r>
          </w:p>
        </w:tc>
      </w:tr>
    </w:tbl>
    <w:p w14:paraId="236257E5" w14:textId="77777777" w:rsidR="00F75C5D" w:rsidRDefault="00F75C5D" w:rsidP="00F75C5D">
      <w:pPr>
        <w:pStyle w:val="ListParagraph"/>
        <w:spacing w:after="0" w:line="20" w:lineRule="atLeast"/>
        <w:ind w:left="360"/>
        <w:contextualSpacing w:val="0"/>
        <w:rPr>
          <w:rFonts w:ascii="Arial" w:hAnsi="Arial" w:cs="Arial"/>
          <w:b/>
          <w:lang w:val="es-ES"/>
        </w:rPr>
      </w:pPr>
    </w:p>
    <w:p w14:paraId="57B8BFE7" w14:textId="73D98DC3" w:rsidR="00D4134B" w:rsidRDefault="00D4134B" w:rsidP="006E35F2">
      <w:pPr>
        <w:pStyle w:val="ListParagraph"/>
        <w:numPr>
          <w:ilvl w:val="0"/>
          <w:numId w:val="32"/>
        </w:numPr>
        <w:spacing w:after="0" w:line="20" w:lineRule="atLeast"/>
        <w:contextualSpacing w:val="0"/>
        <w:rPr>
          <w:rFonts w:ascii="Arial" w:hAnsi="Arial" w:cs="Arial"/>
          <w:b/>
          <w:lang w:val="es-ES"/>
        </w:rPr>
      </w:pPr>
      <w:r w:rsidRPr="006E35F2">
        <w:rPr>
          <w:rFonts w:ascii="Arial" w:hAnsi="Arial" w:cs="Arial"/>
          <w:b/>
          <w:lang w:val="es-ES"/>
        </w:rPr>
        <w:t xml:space="preserve">Descripción Básica del Proyecto </w:t>
      </w:r>
    </w:p>
    <w:p w14:paraId="0ED2C463" w14:textId="77777777" w:rsidR="00F75C5D" w:rsidRPr="006E35F2" w:rsidRDefault="00F75C5D" w:rsidP="00F75C5D">
      <w:pPr>
        <w:pStyle w:val="ListParagraph"/>
        <w:spacing w:after="0" w:line="20" w:lineRule="atLeast"/>
        <w:ind w:left="360"/>
        <w:contextualSpacing w:val="0"/>
        <w:rPr>
          <w:rFonts w:ascii="Arial" w:hAnsi="Arial" w:cs="Arial"/>
          <w:b/>
          <w:lang w:val="es-ES"/>
        </w:rPr>
      </w:pPr>
    </w:p>
    <w:p w14:paraId="65A6DEE0" w14:textId="77777777" w:rsidR="00D4134B" w:rsidRPr="006E35F2" w:rsidRDefault="00D4134B" w:rsidP="006E35F2">
      <w:pPr>
        <w:pStyle w:val="ListParagraph"/>
        <w:numPr>
          <w:ilvl w:val="1"/>
          <w:numId w:val="33"/>
        </w:numPr>
        <w:spacing w:after="0" w:line="20" w:lineRule="atLeast"/>
        <w:jc w:val="both"/>
        <w:rPr>
          <w:rFonts w:ascii="Arial" w:eastAsia="Calibri" w:hAnsi="Arial" w:cs="Arial"/>
          <w:lang w:val="es-ES_tradnl"/>
        </w:rPr>
      </w:pPr>
      <w:r w:rsidRPr="006E35F2">
        <w:rPr>
          <w:rFonts w:ascii="Arial" w:hAnsi="Arial" w:cs="Arial"/>
          <w:b/>
          <w:lang w:val="es-ES"/>
        </w:rPr>
        <w:t>Problema</w:t>
      </w:r>
      <w:r w:rsidRPr="006E35F2">
        <w:rPr>
          <w:rFonts w:ascii="Arial" w:hAnsi="Arial" w:cs="Arial"/>
          <w:lang w:val="es-ES"/>
        </w:rPr>
        <w:t xml:space="preserve">: </w:t>
      </w:r>
      <w:r w:rsidR="0019139B" w:rsidRPr="006E35F2">
        <w:rPr>
          <w:rFonts w:ascii="Arial" w:eastAsia="Times New Roman" w:hAnsi="Arial" w:cs="Arial"/>
          <w:lang w:val="es-ES" w:eastAsia="es-ES"/>
        </w:rPr>
        <w:t>La ciudad de Manizales se desarrolló, sobre la cuenca del río Chinchiná y sus microcuencas afluentes, entre ellas las quebradas Manizales y Olivares, tributaria</w:t>
      </w:r>
      <w:r w:rsidR="0019139B" w:rsidRPr="006E35F2">
        <w:rPr>
          <w:rFonts w:ascii="Arial" w:hAnsi="Arial" w:cs="Arial"/>
          <w:lang w:val="es-ES"/>
        </w:rPr>
        <w:t>s</w:t>
      </w:r>
      <w:r w:rsidR="0019139B" w:rsidRPr="006E35F2">
        <w:rPr>
          <w:rFonts w:ascii="Arial" w:eastAsia="Times New Roman" w:hAnsi="Arial" w:cs="Arial"/>
          <w:lang w:val="es-ES" w:eastAsia="es-ES"/>
        </w:rPr>
        <w:t xml:space="preserve"> del río Guacaica y éste, a su vez, del río Chinchiná. Debido a la conformación topográfica, favorable a soluciones parciales de desagüe, el alcantarillado se fue construyendo en forma de pequeñas redes con descargas a los cauces naturales más inmediatos. Con el crecimiento del área urbanizada fueron aumentando el número de descargas y los flujos de aguas residuales, trayendo consigo la contaminación de las numerosas quebradas urbanas y el propio río Chinchiná, </w:t>
      </w:r>
      <w:r w:rsidR="0019139B" w:rsidRPr="006E35F2">
        <w:rPr>
          <w:rFonts w:ascii="Arial" w:eastAsia="Calibri" w:hAnsi="Arial" w:cs="Arial"/>
          <w:spacing w:val="-3"/>
          <w:lang w:val="es-ES_tradnl"/>
        </w:rPr>
        <w:t xml:space="preserve">deteriorando la calidad del agua, afectando la vida acuática, el deterioro del paisaje y el riesgo para la salud humana. La mayor contribución de carga orgánica al río Chinchiná proviene del sector doméstico e industrial localizado en la cuenca media y especialmente del casco urbano de la ciudad de Manizales. </w:t>
      </w:r>
    </w:p>
    <w:p w14:paraId="4DC12F09" w14:textId="77777777" w:rsidR="00D4134B" w:rsidRPr="006E35F2" w:rsidRDefault="00D4134B" w:rsidP="006E35F2">
      <w:pPr>
        <w:pStyle w:val="ListParagraph"/>
        <w:spacing w:after="0" w:line="20" w:lineRule="atLeast"/>
        <w:ind w:left="360"/>
        <w:rPr>
          <w:rFonts w:ascii="Arial" w:hAnsi="Arial" w:cs="Arial"/>
          <w:lang w:val="es-MX"/>
        </w:rPr>
      </w:pPr>
    </w:p>
    <w:p w14:paraId="0736492F" w14:textId="77777777" w:rsidR="0019139B" w:rsidRPr="006E35F2" w:rsidRDefault="00D4134B" w:rsidP="006E35F2">
      <w:pPr>
        <w:pStyle w:val="ListParagraph"/>
        <w:numPr>
          <w:ilvl w:val="1"/>
          <w:numId w:val="33"/>
        </w:numPr>
        <w:spacing w:after="0" w:line="20" w:lineRule="atLeast"/>
        <w:jc w:val="both"/>
        <w:rPr>
          <w:rFonts w:ascii="Arial" w:eastAsia="Times New Roman" w:hAnsi="Arial" w:cs="Arial"/>
          <w:lang w:val="es-ES"/>
        </w:rPr>
      </w:pPr>
      <w:r w:rsidRPr="006E35F2">
        <w:rPr>
          <w:rFonts w:ascii="Arial" w:hAnsi="Arial" w:cs="Arial"/>
          <w:b/>
          <w:lang w:val="es-ES"/>
        </w:rPr>
        <w:t>Objetivo:</w:t>
      </w:r>
      <w:r w:rsidRPr="006E35F2">
        <w:rPr>
          <w:rFonts w:ascii="Arial" w:hAnsi="Arial" w:cs="Arial"/>
          <w:lang w:val="es-ES"/>
        </w:rPr>
        <w:t xml:space="preserve"> </w:t>
      </w:r>
      <w:r w:rsidR="0019139B" w:rsidRPr="006E35F2">
        <w:rPr>
          <w:rFonts w:ascii="Arial" w:eastAsia="Times New Roman" w:hAnsi="Arial" w:cs="Arial"/>
          <w:lang w:val="es-ES"/>
        </w:rPr>
        <w:t>Descontaminación de la cuenca del río Chinchiná y sus microcuencas afluentes, entre ellas las quebradas Manizales y Olivares, tributaria del río Guacaica y éste, a su vez, del río Chinchiná.</w:t>
      </w:r>
    </w:p>
    <w:p w14:paraId="48A24C8B" w14:textId="77777777" w:rsidR="00D4134B" w:rsidRPr="006E35F2" w:rsidRDefault="00D4134B" w:rsidP="006E35F2">
      <w:pPr>
        <w:pStyle w:val="ListParagraph"/>
        <w:spacing w:after="0" w:line="20" w:lineRule="atLeast"/>
        <w:ind w:left="360"/>
        <w:rPr>
          <w:rFonts w:ascii="Arial" w:hAnsi="Arial" w:cs="Arial"/>
          <w:lang w:val="es-ES_tradnl"/>
        </w:rPr>
      </w:pPr>
    </w:p>
    <w:p w14:paraId="155F3A61" w14:textId="77777777" w:rsidR="00D4134B" w:rsidRPr="006E35F2" w:rsidRDefault="00D4134B" w:rsidP="006E35F2">
      <w:pPr>
        <w:pStyle w:val="ListParagraph"/>
        <w:numPr>
          <w:ilvl w:val="1"/>
          <w:numId w:val="33"/>
        </w:numPr>
        <w:spacing w:after="0" w:line="20" w:lineRule="atLeast"/>
        <w:jc w:val="both"/>
        <w:rPr>
          <w:rFonts w:ascii="Arial" w:hAnsi="Arial" w:cs="Arial"/>
          <w:lang w:val="es-ES_tradnl"/>
        </w:rPr>
      </w:pPr>
      <w:r w:rsidRPr="006E35F2">
        <w:rPr>
          <w:rFonts w:ascii="Arial" w:hAnsi="Arial" w:cs="Arial"/>
          <w:b/>
          <w:lang w:val="es-ES"/>
        </w:rPr>
        <w:t>Situación actual</w:t>
      </w:r>
      <w:r w:rsidRPr="006E35F2">
        <w:rPr>
          <w:rFonts w:ascii="Arial" w:hAnsi="Arial" w:cs="Arial"/>
          <w:lang w:val="es-ES"/>
        </w:rPr>
        <w:t xml:space="preserve">: </w:t>
      </w:r>
      <w:r w:rsidR="0019139B" w:rsidRPr="006E35F2">
        <w:rPr>
          <w:rFonts w:ascii="Arial" w:eastAsia="Calibri" w:hAnsi="Arial" w:cs="Arial"/>
          <w:lang w:val="es-ES_tradnl"/>
        </w:rPr>
        <w:t>La empresa cuenta con un estudio de factibilidad técnica, socioeconómica, ambiental, financiera, institucional y legal de la totalidad del proyecto. La Planta de Tratamiento de Aguas Residuales (PTAR) se encuentra en fase de pre factibilidad (Fase II).</w:t>
      </w:r>
    </w:p>
    <w:p w14:paraId="024A503D" w14:textId="77777777" w:rsidR="00D4134B" w:rsidRPr="006E35F2" w:rsidRDefault="00D4134B" w:rsidP="006E35F2">
      <w:pPr>
        <w:pStyle w:val="ListParagraph"/>
        <w:numPr>
          <w:ilvl w:val="1"/>
          <w:numId w:val="33"/>
        </w:numPr>
        <w:spacing w:after="0" w:line="20" w:lineRule="atLeast"/>
        <w:jc w:val="both"/>
        <w:rPr>
          <w:rFonts w:ascii="Arial" w:hAnsi="Arial" w:cs="Arial"/>
          <w:b/>
          <w:lang w:val="es-ES_tradnl"/>
        </w:rPr>
      </w:pPr>
      <w:r w:rsidRPr="006E35F2">
        <w:rPr>
          <w:rFonts w:ascii="Arial" w:hAnsi="Arial" w:cs="Arial"/>
          <w:b/>
          <w:lang w:val="es-ES_tradnl"/>
        </w:rPr>
        <w:lastRenderedPageBreak/>
        <w:t>Componentes principales:</w:t>
      </w:r>
    </w:p>
    <w:p w14:paraId="77F4F51F" w14:textId="77777777" w:rsidR="00D4134B" w:rsidRPr="006E35F2" w:rsidRDefault="00D4134B" w:rsidP="006E35F2">
      <w:pPr>
        <w:pStyle w:val="ListParagraph"/>
        <w:spacing w:after="0" w:line="20" w:lineRule="atLeast"/>
        <w:ind w:left="360"/>
        <w:jc w:val="both"/>
        <w:rPr>
          <w:rFonts w:ascii="Arial" w:hAnsi="Arial" w:cs="Arial"/>
          <w:b/>
          <w:lang w:val="es-ES_tradnl"/>
        </w:rPr>
      </w:pPr>
    </w:p>
    <w:p w14:paraId="0B6C929D" w14:textId="77777777" w:rsidR="00D4134B" w:rsidRPr="006E35F2" w:rsidRDefault="00D4134B" w:rsidP="006E35F2">
      <w:pPr>
        <w:pStyle w:val="ListParagraph"/>
        <w:numPr>
          <w:ilvl w:val="0"/>
          <w:numId w:val="43"/>
        </w:numPr>
        <w:spacing w:after="0" w:line="20" w:lineRule="atLeast"/>
        <w:jc w:val="both"/>
        <w:rPr>
          <w:rFonts w:ascii="Arial" w:hAnsi="Arial" w:cs="Arial"/>
          <w:lang w:val="es-ES_tradnl"/>
        </w:rPr>
      </w:pPr>
      <w:r w:rsidRPr="006E35F2">
        <w:rPr>
          <w:rFonts w:ascii="Arial" w:hAnsi="Arial" w:cs="Arial"/>
          <w:b/>
          <w:lang w:val="es-MX"/>
        </w:rPr>
        <w:t>Componente 1- Estudios de Preinversión</w:t>
      </w:r>
      <w:r w:rsidR="0019139B" w:rsidRPr="006E35F2">
        <w:rPr>
          <w:rFonts w:ascii="Arial" w:hAnsi="Arial" w:cs="Arial"/>
          <w:b/>
          <w:lang w:val="es-MX"/>
        </w:rPr>
        <w:t xml:space="preserve"> de PTAR</w:t>
      </w:r>
      <w:r w:rsidRPr="006E35F2">
        <w:rPr>
          <w:rFonts w:ascii="Arial" w:hAnsi="Arial" w:cs="Arial"/>
          <w:b/>
          <w:lang w:val="es-MX"/>
        </w:rPr>
        <w:t xml:space="preserve">: </w:t>
      </w:r>
      <w:r w:rsidRPr="006E35F2">
        <w:rPr>
          <w:rFonts w:ascii="Arial" w:hAnsi="Arial" w:cs="Arial"/>
          <w:lang w:val="es-MX"/>
        </w:rPr>
        <w:t>Mediante este componente se financiarán los diseños finales y demás estudios conexos de</w:t>
      </w:r>
      <w:r w:rsidR="008C6998" w:rsidRPr="006E35F2">
        <w:rPr>
          <w:rFonts w:ascii="Arial" w:hAnsi="Arial" w:cs="Arial"/>
          <w:lang w:val="es-MX"/>
        </w:rPr>
        <w:t xml:space="preserve"> la Planta de Tratamiento de Aguas Residuales</w:t>
      </w:r>
      <w:r w:rsidRPr="006E35F2">
        <w:rPr>
          <w:rFonts w:ascii="Arial" w:hAnsi="Arial" w:cs="Arial"/>
          <w:lang w:val="es-MX"/>
        </w:rPr>
        <w:t xml:space="preserve">. </w:t>
      </w:r>
    </w:p>
    <w:p w14:paraId="5F414E40" w14:textId="77777777" w:rsidR="00D4134B" w:rsidRPr="006E35F2" w:rsidRDefault="00D4134B" w:rsidP="006E35F2">
      <w:pPr>
        <w:pStyle w:val="ListParagraph"/>
        <w:spacing w:after="0" w:line="20" w:lineRule="atLeast"/>
        <w:ind w:left="540" w:firstLine="60"/>
        <w:jc w:val="both"/>
        <w:rPr>
          <w:rFonts w:ascii="Arial" w:hAnsi="Arial" w:cs="Arial"/>
          <w:b/>
          <w:lang w:val="es-ES_tradnl"/>
        </w:rPr>
      </w:pPr>
    </w:p>
    <w:p w14:paraId="6763D672" w14:textId="77777777" w:rsidR="00D4134B" w:rsidRPr="006E35F2" w:rsidRDefault="00D4134B" w:rsidP="006E35F2">
      <w:pPr>
        <w:pStyle w:val="ListParagraph"/>
        <w:numPr>
          <w:ilvl w:val="0"/>
          <w:numId w:val="43"/>
        </w:numPr>
        <w:spacing w:after="0" w:line="20" w:lineRule="atLeast"/>
        <w:jc w:val="both"/>
        <w:rPr>
          <w:rFonts w:ascii="Arial" w:hAnsi="Arial" w:cs="Arial"/>
          <w:b/>
          <w:bCs/>
          <w:lang w:val="es-ES_tradnl"/>
        </w:rPr>
      </w:pPr>
      <w:r w:rsidRPr="006E35F2">
        <w:rPr>
          <w:rFonts w:ascii="Arial" w:hAnsi="Arial" w:cs="Arial"/>
          <w:b/>
          <w:bCs/>
          <w:lang w:val="es-MX"/>
        </w:rPr>
        <w:t xml:space="preserve">Componente 2- Obras civiles: </w:t>
      </w:r>
      <w:r w:rsidRPr="006E35F2">
        <w:rPr>
          <w:rFonts w:ascii="Arial" w:hAnsi="Arial" w:cs="Arial"/>
          <w:bCs/>
          <w:lang w:val="es-MX"/>
        </w:rPr>
        <w:t xml:space="preserve">Se financiarán las obras requeridas para la </w:t>
      </w:r>
      <w:r w:rsidR="008C6998" w:rsidRPr="006E35F2">
        <w:rPr>
          <w:rFonts w:ascii="Arial" w:hAnsi="Arial" w:cs="Arial"/>
          <w:bCs/>
          <w:lang w:val="es-MX"/>
        </w:rPr>
        <w:t>construcción de interceptores y la planta de tratamiento.</w:t>
      </w:r>
    </w:p>
    <w:p w14:paraId="7C26D483" w14:textId="77777777" w:rsidR="00D4134B" w:rsidRPr="006E35F2" w:rsidRDefault="00D4134B" w:rsidP="006E35F2">
      <w:pPr>
        <w:pStyle w:val="ListParagraph"/>
        <w:spacing w:after="0" w:line="20" w:lineRule="atLeast"/>
        <w:ind w:left="1080"/>
        <w:jc w:val="both"/>
        <w:rPr>
          <w:rFonts w:ascii="Arial" w:hAnsi="Arial" w:cs="Arial"/>
          <w:lang w:val="es-MX"/>
        </w:rPr>
      </w:pPr>
    </w:p>
    <w:p w14:paraId="1EBB50C5" w14:textId="77777777" w:rsidR="00D4134B" w:rsidRPr="006E35F2" w:rsidRDefault="00D4134B" w:rsidP="006E35F2">
      <w:pPr>
        <w:pStyle w:val="ListParagraph"/>
        <w:numPr>
          <w:ilvl w:val="0"/>
          <w:numId w:val="32"/>
        </w:numPr>
        <w:spacing w:after="0" w:line="20" w:lineRule="atLeast"/>
        <w:contextualSpacing w:val="0"/>
        <w:rPr>
          <w:rFonts w:ascii="Arial" w:hAnsi="Arial" w:cs="Arial"/>
          <w:b/>
          <w:lang w:val="es-ES"/>
        </w:rPr>
      </w:pPr>
      <w:r w:rsidRPr="006E35F2">
        <w:rPr>
          <w:rFonts w:ascii="Arial" w:hAnsi="Arial" w:cs="Arial"/>
          <w:b/>
          <w:lang w:val="es-ES"/>
        </w:rPr>
        <w:t xml:space="preserve">Matriz de Resultados </w:t>
      </w:r>
      <w:r w:rsidR="00E36148" w:rsidRPr="006E35F2">
        <w:rPr>
          <w:rFonts w:ascii="Arial" w:hAnsi="Arial" w:cs="Arial"/>
          <w:b/>
          <w:lang w:val="es-ES"/>
        </w:rPr>
        <w:t>Indicativa</w:t>
      </w:r>
    </w:p>
    <w:p w14:paraId="13164FF0" w14:textId="77777777" w:rsidR="00D4134B" w:rsidRPr="006E35F2" w:rsidRDefault="00D4134B" w:rsidP="006E35F2">
      <w:pPr>
        <w:pStyle w:val="ListParagraph"/>
        <w:spacing w:after="0" w:line="20" w:lineRule="atLeast"/>
        <w:ind w:left="360"/>
        <w:contextualSpacing w:val="0"/>
        <w:jc w:val="center"/>
        <w:rPr>
          <w:rFonts w:ascii="Arial" w:hAnsi="Arial" w:cs="Arial"/>
          <w:b/>
          <w:lang w:val="es-ES"/>
        </w:rPr>
      </w:pPr>
    </w:p>
    <w:tbl>
      <w:tblPr>
        <w:tblStyle w:val="TableGrid"/>
        <w:tblW w:w="0" w:type="auto"/>
        <w:jc w:val="center"/>
        <w:tblInd w:w="-548" w:type="dxa"/>
        <w:tblLook w:val="04A0" w:firstRow="1" w:lastRow="0" w:firstColumn="1" w:lastColumn="0" w:noHBand="0" w:noVBand="1"/>
      </w:tblPr>
      <w:tblGrid>
        <w:gridCol w:w="3060"/>
        <w:gridCol w:w="1988"/>
        <w:gridCol w:w="1440"/>
        <w:gridCol w:w="3138"/>
      </w:tblGrid>
      <w:tr w:rsidR="00D4134B" w:rsidRPr="006E35F2" w14:paraId="0D70B53D" w14:textId="77777777" w:rsidTr="00F75C5D">
        <w:trPr>
          <w:jc w:val="center"/>
        </w:trPr>
        <w:tc>
          <w:tcPr>
            <w:tcW w:w="3060" w:type="dxa"/>
            <w:shd w:val="clear" w:color="auto" w:fill="C2D69B" w:themeFill="accent3" w:themeFillTint="99"/>
            <w:vAlign w:val="center"/>
          </w:tcPr>
          <w:p w14:paraId="5A0570C5" w14:textId="716955DA" w:rsidR="00D4134B" w:rsidRPr="006E35F2" w:rsidRDefault="00F75C5D"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Indicadores</w:t>
            </w:r>
          </w:p>
        </w:tc>
        <w:tc>
          <w:tcPr>
            <w:tcW w:w="1988" w:type="dxa"/>
            <w:shd w:val="clear" w:color="auto" w:fill="C2D69B" w:themeFill="accent3" w:themeFillTint="99"/>
            <w:vAlign w:val="center"/>
          </w:tcPr>
          <w:p w14:paraId="1DC41374" w14:textId="77777777" w:rsidR="00D4134B" w:rsidRPr="006E35F2" w:rsidRDefault="00D4134B"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Línea de Base (Inicio)</w:t>
            </w:r>
          </w:p>
          <w:p w14:paraId="062B1379" w14:textId="77777777" w:rsidR="00D4134B" w:rsidRPr="006E35F2" w:rsidRDefault="00D4134B"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(2015)</w:t>
            </w:r>
          </w:p>
        </w:tc>
        <w:tc>
          <w:tcPr>
            <w:tcW w:w="1440" w:type="dxa"/>
            <w:shd w:val="clear" w:color="auto" w:fill="C2D69B" w:themeFill="accent3" w:themeFillTint="99"/>
            <w:vAlign w:val="center"/>
          </w:tcPr>
          <w:p w14:paraId="3D96C3A0" w14:textId="77777777" w:rsidR="00D4134B" w:rsidRPr="006E35F2" w:rsidRDefault="00D4134B"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Meta</w:t>
            </w:r>
          </w:p>
          <w:p w14:paraId="5BDBB394" w14:textId="77777777" w:rsidR="00D4134B" w:rsidRPr="006E35F2" w:rsidRDefault="00D4134B"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Final programa</w:t>
            </w:r>
          </w:p>
        </w:tc>
        <w:tc>
          <w:tcPr>
            <w:tcW w:w="3138" w:type="dxa"/>
            <w:shd w:val="clear" w:color="auto" w:fill="C2D69B" w:themeFill="accent3" w:themeFillTint="99"/>
            <w:vAlign w:val="center"/>
          </w:tcPr>
          <w:p w14:paraId="16852888" w14:textId="77777777" w:rsidR="00D4134B" w:rsidRPr="006E35F2" w:rsidRDefault="00D4134B"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Medio de Verificación</w:t>
            </w:r>
          </w:p>
        </w:tc>
      </w:tr>
      <w:tr w:rsidR="008C6998" w:rsidRPr="006E35F2" w14:paraId="43619217" w14:textId="77777777" w:rsidTr="00F75C5D">
        <w:trPr>
          <w:trHeight w:val="350"/>
          <w:jc w:val="center"/>
        </w:trPr>
        <w:tc>
          <w:tcPr>
            <w:tcW w:w="3060" w:type="dxa"/>
            <w:vAlign w:val="center"/>
          </w:tcPr>
          <w:p w14:paraId="37E591BE" w14:textId="77777777" w:rsidR="008C6998" w:rsidRPr="006E35F2" w:rsidRDefault="008C6998" w:rsidP="006E35F2">
            <w:pPr>
              <w:spacing w:line="20" w:lineRule="atLeast"/>
              <w:rPr>
                <w:rFonts w:ascii="Arial" w:hAnsi="Arial" w:cs="Arial"/>
                <w:b/>
                <w:sz w:val="18"/>
                <w:szCs w:val="18"/>
                <w:lang w:val="es-ES_tradnl"/>
              </w:rPr>
            </w:pPr>
            <w:r w:rsidRPr="006E35F2">
              <w:rPr>
                <w:rFonts w:ascii="Arial" w:hAnsi="Arial" w:cs="Arial"/>
                <w:b/>
                <w:sz w:val="18"/>
                <w:szCs w:val="18"/>
                <w:lang w:val="es-ES_tradnl"/>
              </w:rPr>
              <w:t>Indicador de Resultado:</w:t>
            </w:r>
          </w:p>
          <w:p w14:paraId="7D1502C8" w14:textId="77777777" w:rsidR="008C6998" w:rsidRPr="006E35F2" w:rsidRDefault="008C6998" w:rsidP="006E35F2">
            <w:pPr>
              <w:spacing w:line="20" w:lineRule="atLeast"/>
              <w:rPr>
                <w:rFonts w:ascii="Arial" w:eastAsia="Times New Roman" w:hAnsi="Arial" w:cs="Arial"/>
                <w:color w:val="000000"/>
                <w:kern w:val="24"/>
                <w:sz w:val="18"/>
                <w:szCs w:val="18"/>
                <w:lang w:val="es-MX" w:eastAsia="es-CO"/>
              </w:rPr>
            </w:pPr>
            <w:r w:rsidRPr="006E35F2">
              <w:rPr>
                <w:rFonts w:ascii="Arial" w:hAnsi="Arial" w:cs="Arial"/>
                <w:sz w:val="18"/>
                <w:szCs w:val="18"/>
                <w:lang w:val="es-ES_tradnl"/>
              </w:rPr>
              <w:t>Remoción Carga Contaminante en DBO5  en la cuenca urbana del Río Chinchiná.</w:t>
            </w:r>
          </w:p>
        </w:tc>
        <w:tc>
          <w:tcPr>
            <w:tcW w:w="1988" w:type="dxa"/>
            <w:vAlign w:val="center"/>
          </w:tcPr>
          <w:p w14:paraId="2A18ADEA" w14:textId="77777777" w:rsidR="008C6998" w:rsidRPr="006E35F2" w:rsidRDefault="008C6998" w:rsidP="006E35F2">
            <w:pPr>
              <w:pStyle w:val="ListParagraph"/>
              <w:spacing w:line="20" w:lineRule="atLeast"/>
              <w:ind w:left="0"/>
              <w:rPr>
                <w:rFonts w:ascii="Arial" w:hAnsi="Arial" w:cs="Arial"/>
                <w:sz w:val="18"/>
                <w:szCs w:val="18"/>
                <w:lang w:val="es-ES_tradnl"/>
              </w:rPr>
            </w:pPr>
            <w:r w:rsidRPr="006E35F2">
              <w:rPr>
                <w:rFonts w:ascii="Arial" w:hAnsi="Arial" w:cs="Arial"/>
                <w:sz w:val="18"/>
                <w:szCs w:val="18"/>
                <w:lang w:val="es-ES_tradnl"/>
              </w:rPr>
              <w:t xml:space="preserve">17,970 kg/día </w:t>
            </w:r>
          </w:p>
        </w:tc>
        <w:tc>
          <w:tcPr>
            <w:tcW w:w="1440" w:type="dxa"/>
            <w:vAlign w:val="center"/>
          </w:tcPr>
          <w:p w14:paraId="0FD4BC35" w14:textId="77777777" w:rsidR="008C6998" w:rsidRPr="006E35F2" w:rsidRDefault="008C6998"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 xml:space="preserve">3,500 kg/día </w:t>
            </w:r>
            <w:r w:rsidR="0024558E" w:rsidRPr="006E35F2">
              <w:rPr>
                <w:rFonts w:ascii="Arial" w:hAnsi="Arial" w:cs="Arial"/>
                <w:sz w:val="18"/>
                <w:szCs w:val="18"/>
                <w:lang w:val="es-ES_tradnl"/>
              </w:rPr>
              <w:t>de DBO5</w:t>
            </w:r>
          </w:p>
        </w:tc>
        <w:tc>
          <w:tcPr>
            <w:tcW w:w="3138" w:type="dxa"/>
            <w:vAlign w:val="center"/>
          </w:tcPr>
          <w:p w14:paraId="6F44FAB1" w14:textId="77777777" w:rsidR="008C6998" w:rsidRPr="006E35F2" w:rsidRDefault="008C6998" w:rsidP="006E35F2">
            <w:pPr>
              <w:pStyle w:val="ListParagraph"/>
              <w:spacing w:line="20" w:lineRule="atLeast"/>
              <w:ind w:left="0"/>
              <w:rPr>
                <w:rFonts w:ascii="Arial" w:hAnsi="Arial" w:cs="Arial"/>
                <w:sz w:val="18"/>
                <w:szCs w:val="18"/>
                <w:lang w:val="es-ES_tradnl"/>
              </w:rPr>
            </w:pPr>
            <w:r w:rsidRPr="006E35F2">
              <w:rPr>
                <w:rFonts w:ascii="Arial" w:hAnsi="Arial" w:cs="Arial"/>
                <w:sz w:val="18"/>
                <w:szCs w:val="18"/>
                <w:lang w:val="es-ES_tradnl"/>
              </w:rPr>
              <w:t>Informe de calidad de tratamiento con base en análisis de muestras de laboratorio</w:t>
            </w:r>
          </w:p>
          <w:p w14:paraId="44525668" w14:textId="77777777" w:rsidR="008C6998" w:rsidRPr="006E35F2" w:rsidRDefault="008C6998" w:rsidP="006E35F2">
            <w:pPr>
              <w:pStyle w:val="ListParagraph"/>
              <w:spacing w:line="20" w:lineRule="atLeast"/>
              <w:ind w:left="0"/>
              <w:rPr>
                <w:rFonts w:ascii="Arial" w:hAnsi="Arial" w:cs="Arial"/>
                <w:sz w:val="18"/>
                <w:szCs w:val="18"/>
                <w:lang w:val="es-ES_tradnl"/>
              </w:rPr>
            </w:pPr>
          </w:p>
          <w:p w14:paraId="25C9A23C" w14:textId="77777777" w:rsidR="008C6998" w:rsidRPr="006E35F2" w:rsidRDefault="008C6998" w:rsidP="006E35F2">
            <w:pPr>
              <w:pStyle w:val="ListParagraph"/>
              <w:spacing w:line="20" w:lineRule="atLeast"/>
              <w:ind w:left="0"/>
              <w:rPr>
                <w:rFonts w:ascii="Arial" w:hAnsi="Arial" w:cs="Arial"/>
                <w:sz w:val="18"/>
                <w:szCs w:val="18"/>
                <w:lang w:val="es-ES_tradnl"/>
              </w:rPr>
            </w:pPr>
            <w:r w:rsidRPr="006E35F2">
              <w:rPr>
                <w:rFonts w:ascii="Arial" w:hAnsi="Arial" w:cs="Arial"/>
                <w:b/>
                <w:sz w:val="18"/>
                <w:szCs w:val="18"/>
                <w:lang w:val="es-ES_tradnl"/>
              </w:rPr>
              <w:t>Fuente:</w:t>
            </w:r>
            <w:r w:rsidRPr="006E35F2">
              <w:rPr>
                <w:rFonts w:ascii="Arial" w:hAnsi="Arial" w:cs="Arial"/>
                <w:sz w:val="18"/>
                <w:szCs w:val="18"/>
                <w:lang w:val="es-ES_tradnl"/>
              </w:rPr>
              <w:t xml:space="preserve"> Aguas de Manizales S.A. E.S.P.</w:t>
            </w:r>
          </w:p>
        </w:tc>
      </w:tr>
      <w:tr w:rsidR="008C6998" w:rsidRPr="006E35F2" w14:paraId="2A421B0D" w14:textId="77777777" w:rsidTr="00F75C5D">
        <w:trPr>
          <w:trHeight w:val="350"/>
          <w:jc w:val="center"/>
        </w:trPr>
        <w:tc>
          <w:tcPr>
            <w:tcW w:w="3060" w:type="dxa"/>
            <w:vAlign w:val="center"/>
          </w:tcPr>
          <w:p w14:paraId="112E6256" w14:textId="77777777" w:rsidR="008C6998" w:rsidRPr="006E35F2" w:rsidRDefault="008C6998" w:rsidP="006E35F2">
            <w:pPr>
              <w:pStyle w:val="ListParagraph"/>
              <w:spacing w:line="20" w:lineRule="atLeast"/>
              <w:ind w:left="0"/>
              <w:contextualSpacing w:val="0"/>
              <w:rPr>
                <w:rFonts w:ascii="Arial" w:hAnsi="Arial" w:cs="Arial"/>
                <w:b/>
                <w:sz w:val="18"/>
                <w:szCs w:val="18"/>
                <w:lang w:val="es-ES"/>
              </w:rPr>
            </w:pPr>
            <w:r w:rsidRPr="006E35F2">
              <w:rPr>
                <w:rFonts w:ascii="Arial" w:hAnsi="Arial" w:cs="Arial"/>
                <w:b/>
                <w:sz w:val="18"/>
                <w:szCs w:val="18"/>
                <w:lang w:val="es-ES"/>
              </w:rPr>
              <w:t>Indicador de Resultado 2:</w:t>
            </w:r>
          </w:p>
          <w:p w14:paraId="3B7F38E3" w14:textId="77777777" w:rsidR="008C6998" w:rsidRPr="006E35F2" w:rsidRDefault="008C6998" w:rsidP="006E35F2">
            <w:pPr>
              <w:pStyle w:val="ListParagraph"/>
              <w:spacing w:line="20" w:lineRule="atLeast"/>
              <w:ind w:left="0"/>
              <w:contextualSpacing w:val="0"/>
              <w:rPr>
                <w:rFonts w:ascii="Arial" w:hAnsi="Arial" w:cs="Arial"/>
                <w:b/>
                <w:sz w:val="18"/>
                <w:szCs w:val="18"/>
                <w:lang w:val="es-ES"/>
              </w:rPr>
            </w:pPr>
            <w:r w:rsidRPr="006E35F2">
              <w:rPr>
                <w:rFonts w:ascii="Arial" w:hAnsi="Arial" w:cs="Arial"/>
                <w:sz w:val="18"/>
                <w:szCs w:val="18"/>
                <w:lang w:val="es-ES"/>
              </w:rPr>
              <w:t>Sólidos Suspendidos Totales (SST)</w:t>
            </w:r>
          </w:p>
        </w:tc>
        <w:tc>
          <w:tcPr>
            <w:tcW w:w="1988" w:type="dxa"/>
            <w:vAlign w:val="center"/>
          </w:tcPr>
          <w:p w14:paraId="1AB6266C" w14:textId="77777777" w:rsidR="008C6998" w:rsidRPr="006E35F2" w:rsidRDefault="008C6998" w:rsidP="006E35F2">
            <w:pPr>
              <w:pStyle w:val="ListParagraph"/>
              <w:spacing w:line="20" w:lineRule="atLeast"/>
              <w:ind w:left="0"/>
              <w:rPr>
                <w:rFonts w:ascii="Arial" w:hAnsi="Arial" w:cs="Arial"/>
                <w:sz w:val="18"/>
                <w:szCs w:val="18"/>
                <w:lang w:val="es-ES_tradnl"/>
              </w:rPr>
            </w:pPr>
            <w:r w:rsidRPr="006E35F2">
              <w:rPr>
                <w:rFonts w:ascii="Arial" w:hAnsi="Arial" w:cs="Arial"/>
                <w:sz w:val="18"/>
                <w:szCs w:val="18"/>
                <w:lang w:val="es-ES_tradnl"/>
              </w:rPr>
              <w:t xml:space="preserve">15.187 Kg/día de SST </w:t>
            </w:r>
          </w:p>
        </w:tc>
        <w:tc>
          <w:tcPr>
            <w:tcW w:w="1440" w:type="dxa"/>
            <w:vAlign w:val="center"/>
          </w:tcPr>
          <w:p w14:paraId="58ECBB6C" w14:textId="77777777" w:rsidR="008C6998" w:rsidRPr="006E35F2" w:rsidRDefault="008C6998" w:rsidP="006E35F2">
            <w:pPr>
              <w:pStyle w:val="ListParagraph"/>
              <w:spacing w:line="20" w:lineRule="atLeast"/>
              <w:ind w:left="0"/>
              <w:rPr>
                <w:rFonts w:ascii="Arial" w:hAnsi="Arial" w:cs="Arial"/>
                <w:sz w:val="18"/>
                <w:szCs w:val="18"/>
                <w:lang w:val="es-ES_tradnl"/>
              </w:rPr>
            </w:pPr>
            <w:r w:rsidRPr="006E35F2">
              <w:rPr>
                <w:rFonts w:ascii="Arial" w:hAnsi="Arial" w:cs="Arial"/>
                <w:sz w:val="18"/>
                <w:szCs w:val="18"/>
                <w:lang w:val="es-ES_tradnl"/>
              </w:rPr>
              <w:t>3.000 Kg/día de SST</w:t>
            </w:r>
          </w:p>
        </w:tc>
        <w:tc>
          <w:tcPr>
            <w:tcW w:w="3138" w:type="dxa"/>
            <w:vAlign w:val="center"/>
          </w:tcPr>
          <w:p w14:paraId="0CDF154D" w14:textId="77777777" w:rsidR="008C6998" w:rsidRPr="006E35F2" w:rsidRDefault="008C6998" w:rsidP="006E35F2">
            <w:pPr>
              <w:pStyle w:val="ListParagraph"/>
              <w:spacing w:line="20" w:lineRule="atLeast"/>
              <w:ind w:left="0"/>
              <w:rPr>
                <w:rFonts w:ascii="Arial" w:hAnsi="Arial" w:cs="Arial"/>
                <w:sz w:val="18"/>
                <w:szCs w:val="18"/>
                <w:lang w:val="es-ES_tradnl"/>
              </w:rPr>
            </w:pPr>
            <w:r w:rsidRPr="006E35F2">
              <w:rPr>
                <w:rFonts w:ascii="Arial" w:hAnsi="Arial" w:cs="Arial"/>
                <w:sz w:val="18"/>
                <w:szCs w:val="18"/>
                <w:lang w:val="es-ES_tradnl"/>
              </w:rPr>
              <w:t>Informe de calidad de tratamiento con base en análisis de muestras de laboratorio</w:t>
            </w:r>
          </w:p>
          <w:p w14:paraId="6540D023" w14:textId="77777777" w:rsidR="008C6998" w:rsidRPr="006E35F2" w:rsidRDefault="008C6998" w:rsidP="006E35F2">
            <w:pPr>
              <w:pStyle w:val="ListParagraph"/>
              <w:spacing w:line="20" w:lineRule="atLeast"/>
              <w:ind w:left="0"/>
              <w:rPr>
                <w:rFonts w:ascii="Arial" w:hAnsi="Arial" w:cs="Arial"/>
                <w:sz w:val="18"/>
                <w:szCs w:val="18"/>
                <w:lang w:val="es-ES_tradnl"/>
              </w:rPr>
            </w:pPr>
          </w:p>
          <w:p w14:paraId="027DAC28" w14:textId="77777777" w:rsidR="008C6998" w:rsidRPr="006E35F2" w:rsidRDefault="008C6998" w:rsidP="006E35F2">
            <w:pPr>
              <w:pStyle w:val="ListParagraph"/>
              <w:spacing w:line="20" w:lineRule="atLeast"/>
              <w:ind w:left="0"/>
              <w:rPr>
                <w:rFonts w:ascii="Arial" w:hAnsi="Arial" w:cs="Arial"/>
                <w:sz w:val="18"/>
                <w:szCs w:val="18"/>
                <w:lang w:val="es-ES"/>
              </w:rPr>
            </w:pPr>
            <w:r w:rsidRPr="006E35F2">
              <w:rPr>
                <w:rFonts w:ascii="Arial" w:hAnsi="Arial" w:cs="Arial"/>
                <w:b/>
                <w:sz w:val="18"/>
                <w:szCs w:val="18"/>
                <w:lang w:val="es-ES_tradnl"/>
              </w:rPr>
              <w:t>Fuente:</w:t>
            </w:r>
            <w:r w:rsidRPr="006E35F2">
              <w:rPr>
                <w:rFonts w:ascii="Arial" w:hAnsi="Arial" w:cs="Arial"/>
                <w:sz w:val="18"/>
                <w:szCs w:val="18"/>
                <w:lang w:val="es-ES_tradnl"/>
              </w:rPr>
              <w:t xml:space="preserve"> Aguas de Manizales S.A. E.S.P.</w:t>
            </w:r>
          </w:p>
        </w:tc>
      </w:tr>
      <w:tr w:rsidR="008C6998" w:rsidRPr="006E35F2" w14:paraId="1B40B841" w14:textId="77777777" w:rsidTr="00F75C5D">
        <w:trPr>
          <w:trHeight w:val="422"/>
          <w:jc w:val="center"/>
        </w:trPr>
        <w:tc>
          <w:tcPr>
            <w:tcW w:w="3060" w:type="dxa"/>
            <w:vAlign w:val="center"/>
          </w:tcPr>
          <w:p w14:paraId="4514951F" w14:textId="77777777" w:rsidR="008C6998" w:rsidRPr="006E35F2" w:rsidRDefault="008C6998" w:rsidP="006E35F2">
            <w:pPr>
              <w:pStyle w:val="ListParagraph"/>
              <w:spacing w:line="20" w:lineRule="atLeast"/>
              <w:ind w:left="0"/>
              <w:contextualSpacing w:val="0"/>
              <w:rPr>
                <w:rFonts w:ascii="Arial" w:hAnsi="Arial" w:cs="Arial"/>
                <w:b/>
                <w:sz w:val="18"/>
                <w:szCs w:val="18"/>
                <w:lang w:val="es-ES"/>
              </w:rPr>
            </w:pPr>
            <w:r w:rsidRPr="006E35F2">
              <w:rPr>
                <w:rFonts w:ascii="Arial" w:hAnsi="Arial" w:cs="Arial"/>
                <w:b/>
                <w:sz w:val="18"/>
                <w:szCs w:val="18"/>
                <w:lang w:val="es-ES"/>
              </w:rPr>
              <w:t>Indicador de Resultado 3:</w:t>
            </w:r>
          </w:p>
          <w:p w14:paraId="41A9971C" w14:textId="77777777" w:rsidR="008C6998" w:rsidRPr="006E35F2" w:rsidRDefault="008C6998" w:rsidP="006E35F2">
            <w:pPr>
              <w:pStyle w:val="ListParagraph"/>
              <w:spacing w:line="20" w:lineRule="atLeast"/>
              <w:ind w:left="0"/>
              <w:contextualSpacing w:val="0"/>
              <w:rPr>
                <w:rFonts w:ascii="Arial" w:hAnsi="Arial" w:cs="Arial"/>
                <w:sz w:val="18"/>
                <w:szCs w:val="18"/>
                <w:lang w:val="es-ES"/>
              </w:rPr>
            </w:pPr>
            <w:r w:rsidRPr="006E35F2">
              <w:rPr>
                <w:rFonts w:ascii="Arial" w:hAnsi="Arial" w:cs="Arial"/>
                <w:sz w:val="18"/>
                <w:szCs w:val="18"/>
                <w:lang w:val="es-ES"/>
              </w:rPr>
              <w:t>Demanda Química de Oxigeno</w:t>
            </w:r>
          </w:p>
        </w:tc>
        <w:tc>
          <w:tcPr>
            <w:tcW w:w="1988" w:type="dxa"/>
            <w:vAlign w:val="center"/>
          </w:tcPr>
          <w:p w14:paraId="2216E6A3" w14:textId="77777777" w:rsidR="008C6998" w:rsidRPr="006E35F2" w:rsidRDefault="008C6998" w:rsidP="006E35F2">
            <w:pPr>
              <w:pStyle w:val="ListParagraph"/>
              <w:spacing w:line="20" w:lineRule="atLeast"/>
              <w:ind w:left="0"/>
              <w:rPr>
                <w:rFonts w:ascii="Arial" w:hAnsi="Arial" w:cs="Arial"/>
                <w:sz w:val="18"/>
                <w:szCs w:val="18"/>
                <w:lang w:val="es-ES_tradnl"/>
              </w:rPr>
            </w:pPr>
            <w:r w:rsidRPr="006E35F2">
              <w:rPr>
                <w:rFonts w:ascii="Arial" w:hAnsi="Arial" w:cs="Arial"/>
                <w:sz w:val="18"/>
                <w:szCs w:val="18"/>
                <w:lang w:val="es-ES_tradnl"/>
              </w:rPr>
              <w:t>38.201 kg/día de DQO.</w:t>
            </w:r>
          </w:p>
        </w:tc>
        <w:tc>
          <w:tcPr>
            <w:tcW w:w="1440" w:type="dxa"/>
            <w:vAlign w:val="center"/>
          </w:tcPr>
          <w:p w14:paraId="639AD068" w14:textId="77777777" w:rsidR="008C6998" w:rsidRPr="006E35F2" w:rsidRDefault="008C6998" w:rsidP="006E35F2">
            <w:pPr>
              <w:pStyle w:val="ListParagraph"/>
              <w:spacing w:line="20" w:lineRule="atLeast"/>
              <w:ind w:left="0"/>
              <w:rPr>
                <w:rFonts w:ascii="Arial" w:hAnsi="Arial" w:cs="Arial"/>
                <w:sz w:val="18"/>
                <w:szCs w:val="18"/>
                <w:lang w:val="es-ES_tradnl"/>
              </w:rPr>
            </w:pPr>
            <w:r w:rsidRPr="006E35F2">
              <w:rPr>
                <w:rFonts w:ascii="Arial" w:hAnsi="Arial" w:cs="Arial"/>
                <w:sz w:val="18"/>
                <w:szCs w:val="18"/>
                <w:lang w:val="es-ES_tradnl"/>
              </w:rPr>
              <w:t>7.600 kg/día de DQO.</w:t>
            </w:r>
          </w:p>
        </w:tc>
        <w:tc>
          <w:tcPr>
            <w:tcW w:w="3138" w:type="dxa"/>
            <w:vAlign w:val="center"/>
          </w:tcPr>
          <w:p w14:paraId="453A13C7" w14:textId="77777777" w:rsidR="008C6998" w:rsidRPr="006E35F2" w:rsidRDefault="008C6998" w:rsidP="006E35F2">
            <w:pPr>
              <w:pStyle w:val="ListParagraph"/>
              <w:spacing w:line="20" w:lineRule="atLeast"/>
              <w:ind w:left="0"/>
              <w:rPr>
                <w:rFonts w:ascii="Arial" w:hAnsi="Arial" w:cs="Arial"/>
                <w:sz w:val="18"/>
                <w:szCs w:val="18"/>
                <w:lang w:val="es-ES_tradnl"/>
              </w:rPr>
            </w:pPr>
            <w:r w:rsidRPr="006E35F2">
              <w:rPr>
                <w:rFonts w:ascii="Arial" w:hAnsi="Arial" w:cs="Arial"/>
                <w:sz w:val="18"/>
                <w:szCs w:val="18"/>
                <w:lang w:val="es-ES_tradnl"/>
              </w:rPr>
              <w:t>Informe de calidad de tratamiento con base en análisis de muestras de laboratorio</w:t>
            </w:r>
          </w:p>
          <w:p w14:paraId="601585A5" w14:textId="77777777" w:rsidR="008C6998" w:rsidRPr="006E35F2" w:rsidRDefault="008C6998" w:rsidP="006E35F2">
            <w:pPr>
              <w:pStyle w:val="ListParagraph"/>
              <w:spacing w:line="20" w:lineRule="atLeast"/>
              <w:ind w:left="0"/>
              <w:rPr>
                <w:rFonts w:ascii="Arial" w:hAnsi="Arial" w:cs="Arial"/>
                <w:sz w:val="18"/>
                <w:szCs w:val="18"/>
                <w:lang w:val="es-ES_tradnl"/>
              </w:rPr>
            </w:pPr>
          </w:p>
          <w:p w14:paraId="34B4E84E" w14:textId="77777777" w:rsidR="008C6998" w:rsidRPr="006E35F2" w:rsidRDefault="008C6998" w:rsidP="006E35F2">
            <w:pPr>
              <w:pStyle w:val="ListParagraph"/>
              <w:spacing w:line="20" w:lineRule="atLeast"/>
              <w:ind w:left="0"/>
              <w:rPr>
                <w:rFonts w:ascii="Arial" w:hAnsi="Arial" w:cs="Arial"/>
                <w:sz w:val="18"/>
                <w:szCs w:val="18"/>
                <w:lang w:val="es-ES"/>
              </w:rPr>
            </w:pPr>
            <w:r w:rsidRPr="006E35F2">
              <w:rPr>
                <w:rFonts w:ascii="Arial" w:hAnsi="Arial" w:cs="Arial"/>
                <w:b/>
                <w:sz w:val="18"/>
                <w:szCs w:val="18"/>
                <w:lang w:val="es-ES_tradnl"/>
              </w:rPr>
              <w:t>Fuente:</w:t>
            </w:r>
            <w:r w:rsidRPr="006E35F2">
              <w:rPr>
                <w:rFonts w:ascii="Arial" w:hAnsi="Arial" w:cs="Arial"/>
                <w:sz w:val="18"/>
                <w:szCs w:val="18"/>
                <w:lang w:val="es-ES_tradnl"/>
              </w:rPr>
              <w:t xml:space="preserve"> Aguas de Manizales S.A. E.S.P.</w:t>
            </w:r>
          </w:p>
        </w:tc>
      </w:tr>
    </w:tbl>
    <w:p w14:paraId="39702270" w14:textId="77777777" w:rsidR="005C048D" w:rsidRPr="006E35F2" w:rsidRDefault="005C048D" w:rsidP="006E35F2">
      <w:pPr>
        <w:pStyle w:val="ListParagraph"/>
        <w:spacing w:after="0" w:line="20" w:lineRule="atLeast"/>
        <w:ind w:left="360"/>
        <w:contextualSpacing w:val="0"/>
        <w:jc w:val="both"/>
        <w:rPr>
          <w:rFonts w:ascii="Arial" w:hAnsi="Arial" w:cs="Arial"/>
          <w:b/>
          <w:lang w:val="es-ES"/>
        </w:rPr>
      </w:pPr>
    </w:p>
    <w:p w14:paraId="138CEAC4" w14:textId="77777777" w:rsidR="00D4134B" w:rsidRDefault="00D4134B" w:rsidP="006E35F2">
      <w:pPr>
        <w:pStyle w:val="ListParagraph"/>
        <w:numPr>
          <w:ilvl w:val="0"/>
          <w:numId w:val="32"/>
        </w:numPr>
        <w:spacing w:after="0" w:line="20" w:lineRule="atLeast"/>
        <w:contextualSpacing w:val="0"/>
        <w:jc w:val="both"/>
        <w:rPr>
          <w:rFonts w:ascii="Arial" w:hAnsi="Arial" w:cs="Arial"/>
          <w:b/>
          <w:lang w:val="es-ES"/>
        </w:rPr>
      </w:pPr>
      <w:r w:rsidRPr="006E35F2">
        <w:rPr>
          <w:rFonts w:ascii="Arial" w:hAnsi="Arial" w:cs="Arial"/>
          <w:b/>
          <w:lang w:val="es-ES"/>
        </w:rPr>
        <w:t>Presupuesto Indicativo</w:t>
      </w:r>
    </w:p>
    <w:p w14:paraId="710F776A" w14:textId="77777777" w:rsidR="00F75C5D" w:rsidRPr="006E35F2" w:rsidRDefault="00F75C5D" w:rsidP="00F75C5D">
      <w:pPr>
        <w:pStyle w:val="ListParagraph"/>
        <w:spacing w:after="0" w:line="20" w:lineRule="atLeast"/>
        <w:ind w:left="360"/>
        <w:contextualSpacing w:val="0"/>
        <w:jc w:val="both"/>
        <w:rPr>
          <w:rFonts w:ascii="Arial" w:hAnsi="Arial" w:cs="Arial"/>
          <w:b/>
          <w:lang w:val="es-ES"/>
        </w:rPr>
      </w:pPr>
    </w:p>
    <w:tbl>
      <w:tblPr>
        <w:tblStyle w:val="TableGrid2"/>
        <w:tblW w:w="9415" w:type="dxa"/>
        <w:jc w:val="center"/>
        <w:tblLayout w:type="fixed"/>
        <w:tblLook w:val="04A0" w:firstRow="1" w:lastRow="0" w:firstColumn="1" w:lastColumn="0" w:noHBand="0" w:noVBand="1"/>
      </w:tblPr>
      <w:tblGrid>
        <w:gridCol w:w="3609"/>
        <w:gridCol w:w="1900"/>
        <w:gridCol w:w="1900"/>
        <w:gridCol w:w="2006"/>
      </w:tblGrid>
      <w:tr w:rsidR="00C75C57" w:rsidRPr="006E35F2" w14:paraId="300859B1" w14:textId="77777777" w:rsidTr="005C048D">
        <w:trPr>
          <w:jc w:val="center"/>
        </w:trPr>
        <w:tc>
          <w:tcPr>
            <w:tcW w:w="3609" w:type="dxa"/>
            <w:shd w:val="clear" w:color="auto" w:fill="C2D69B" w:themeFill="accent3" w:themeFillTint="99"/>
            <w:vAlign w:val="center"/>
          </w:tcPr>
          <w:p w14:paraId="2017270A" w14:textId="77777777" w:rsidR="00C75C57" w:rsidRPr="006E35F2" w:rsidRDefault="00C75C57"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Componente/Actividad</w:t>
            </w:r>
          </w:p>
        </w:tc>
        <w:tc>
          <w:tcPr>
            <w:tcW w:w="1900" w:type="dxa"/>
            <w:shd w:val="clear" w:color="auto" w:fill="C2D69B" w:themeFill="accent3" w:themeFillTint="99"/>
            <w:vAlign w:val="center"/>
          </w:tcPr>
          <w:p w14:paraId="33416933" w14:textId="77777777" w:rsidR="00C75C57" w:rsidRPr="006E35F2" w:rsidRDefault="00C75C57"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Aporte Local</w:t>
            </w:r>
          </w:p>
          <w:p w14:paraId="6F6D96B3" w14:textId="77777777" w:rsidR="00C75C57" w:rsidRPr="006E35F2" w:rsidRDefault="00C75C57"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ADM S.A. E.S.P.</w:t>
            </w:r>
          </w:p>
        </w:tc>
        <w:tc>
          <w:tcPr>
            <w:tcW w:w="1900" w:type="dxa"/>
            <w:shd w:val="clear" w:color="auto" w:fill="C2D69B" w:themeFill="accent3" w:themeFillTint="99"/>
            <w:vAlign w:val="center"/>
          </w:tcPr>
          <w:p w14:paraId="5A3B54AD" w14:textId="77777777" w:rsidR="00C75C57" w:rsidRPr="006E35F2" w:rsidRDefault="00C75C57"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Financiamiento Solicitado</w:t>
            </w:r>
          </w:p>
          <w:p w14:paraId="312C503C" w14:textId="77777777" w:rsidR="00C75C57" w:rsidRPr="006E35F2" w:rsidRDefault="00C75C57"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(FINDETER-BID)</w:t>
            </w:r>
          </w:p>
        </w:tc>
        <w:tc>
          <w:tcPr>
            <w:tcW w:w="2006" w:type="dxa"/>
            <w:shd w:val="clear" w:color="auto" w:fill="C2D69B" w:themeFill="accent3" w:themeFillTint="99"/>
            <w:vAlign w:val="center"/>
          </w:tcPr>
          <w:p w14:paraId="0C0ECA0B" w14:textId="77777777" w:rsidR="00C75C57" w:rsidRPr="006E35F2" w:rsidRDefault="00C75C57"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Costo</w:t>
            </w:r>
          </w:p>
          <w:p w14:paraId="2E69BCF9" w14:textId="77777777" w:rsidR="00C75C57" w:rsidRPr="006E35F2" w:rsidRDefault="00C75C57"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Total</w:t>
            </w:r>
          </w:p>
          <w:p w14:paraId="2983600B" w14:textId="77777777" w:rsidR="00C75C57" w:rsidRPr="006E35F2" w:rsidRDefault="00C75C57"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 xml:space="preserve">(en Millones de Pesos) </w:t>
            </w:r>
          </w:p>
        </w:tc>
      </w:tr>
      <w:tr w:rsidR="00C75C57" w:rsidRPr="00185BC3" w14:paraId="443067CB" w14:textId="77777777" w:rsidTr="005C048D">
        <w:trPr>
          <w:jc w:val="center"/>
        </w:trPr>
        <w:tc>
          <w:tcPr>
            <w:tcW w:w="3609" w:type="dxa"/>
            <w:vAlign w:val="center"/>
          </w:tcPr>
          <w:p w14:paraId="4B65B105" w14:textId="77777777" w:rsidR="00C75C57" w:rsidRPr="006E35F2" w:rsidRDefault="00C75C57" w:rsidP="006E35F2">
            <w:pPr>
              <w:spacing w:line="20" w:lineRule="atLeast"/>
              <w:rPr>
                <w:rFonts w:ascii="Arial" w:hAnsi="Arial" w:cs="Arial"/>
                <w:b/>
                <w:sz w:val="18"/>
                <w:szCs w:val="18"/>
                <w:lang w:val="es-ES"/>
              </w:rPr>
            </w:pPr>
            <w:r w:rsidRPr="006E35F2">
              <w:rPr>
                <w:rFonts w:ascii="Arial" w:hAnsi="Arial" w:cs="Arial"/>
                <w:b/>
                <w:sz w:val="18"/>
                <w:szCs w:val="18"/>
                <w:lang w:val="es-ES"/>
              </w:rPr>
              <w:t>Componente 1- Estudios de pre</w:t>
            </w:r>
            <w:r w:rsidR="004D284E" w:rsidRPr="006E35F2">
              <w:rPr>
                <w:rFonts w:ascii="Arial" w:hAnsi="Arial" w:cs="Arial"/>
                <w:b/>
                <w:sz w:val="18"/>
                <w:szCs w:val="18"/>
                <w:lang w:val="es-ES"/>
              </w:rPr>
              <w:t>-</w:t>
            </w:r>
            <w:r w:rsidRPr="006E35F2">
              <w:rPr>
                <w:rFonts w:ascii="Arial" w:hAnsi="Arial" w:cs="Arial"/>
                <w:b/>
                <w:sz w:val="18"/>
                <w:szCs w:val="18"/>
                <w:lang w:val="es-ES"/>
              </w:rPr>
              <w:t>inversión</w:t>
            </w:r>
          </w:p>
        </w:tc>
        <w:tc>
          <w:tcPr>
            <w:tcW w:w="1900" w:type="dxa"/>
            <w:vAlign w:val="center"/>
          </w:tcPr>
          <w:p w14:paraId="1744DEDE" w14:textId="77777777" w:rsidR="00C75C57" w:rsidRPr="006E35F2" w:rsidRDefault="00C75C57" w:rsidP="006E35F2">
            <w:pPr>
              <w:spacing w:line="20" w:lineRule="atLeast"/>
              <w:jc w:val="center"/>
              <w:rPr>
                <w:rFonts w:ascii="Arial" w:hAnsi="Arial" w:cs="Arial"/>
                <w:b/>
                <w:sz w:val="18"/>
                <w:szCs w:val="18"/>
                <w:lang w:val="es-ES"/>
              </w:rPr>
            </w:pPr>
          </w:p>
        </w:tc>
        <w:tc>
          <w:tcPr>
            <w:tcW w:w="1900" w:type="dxa"/>
            <w:vAlign w:val="center"/>
          </w:tcPr>
          <w:p w14:paraId="48269A27" w14:textId="77777777" w:rsidR="00C75C57" w:rsidRPr="006E35F2" w:rsidRDefault="00C75C57" w:rsidP="006E35F2">
            <w:pPr>
              <w:spacing w:line="20" w:lineRule="atLeast"/>
              <w:jc w:val="right"/>
              <w:rPr>
                <w:rFonts w:ascii="Arial" w:hAnsi="Arial" w:cs="Arial"/>
                <w:b/>
                <w:sz w:val="18"/>
                <w:szCs w:val="18"/>
                <w:lang w:val="es-ES"/>
              </w:rPr>
            </w:pPr>
          </w:p>
        </w:tc>
        <w:tc>
          <w:tcPr>
            <w:tcW w:w="2006" w:type="dxa"/>
            <w:vAlign w:val="center"/>
          </w:tcPr>
          <w:p w14:paraId="0BF4AA28" w14:textId="77777777" w:rsidR="00C75C57" w:rsidRPr="006E35F2" w:rsidRDefault="00C75C57" w:rsidP="006E35F2">
            <w:pPr>
              <w:spacing w:line="20" w:lineRule="atLeast"/>
              <w:jc w:val="center"/>
              <w:rPr>
                <w:rFonts w:ascii="Arial" w:hAnsi="Arial" w:cs="Arial"/>
                <w:b/>
                <w:sz w:val="18"/>
                <w:szCs w:val="18"/>
                <w:lang w:val="es-ES"/>
              </w:rPr>
            </w:pPr>
          </w:p>
        </w:tc>
      </w:tr>
      <w:tr w:rsidR="00C75C57" w:rsidRPr="006E35F2" w14:paraId="55A8391B" w14:textId="77777777" w:rsidTr="005C048D">
        <w:trPr>
          <w:jc w:val="center"/>
        </w:trPr>
        <w:tc>
          <w:tcPr>
            <w:tcW w:w="3609" w:type="dxa"/>
            <w:vAlign w:val="center"/>
          </w:tcPr>
          <w:p w14:paraId="100AB77B" w14:textId="77777777" w:rsidR="00C75C57" w:rsidRPr="006E35F2" w:rsidRDefault="00C75C57" w:rsidP="006E35F2">
            <w:pPr>
              <w:spacing w:line="20" w:lineRule="atLeast"/>
              <w:rPr>
                <w:rFonts w:ascii="Arial" w:hAnsi="Arial" w:cs="Arial"/>
                <w:sz w:val="18"/>
                <w:szCs w:val="18"/>
              </w:rPr>
            </w:pPr>
            <w:r w:rsidRPr="006E35F2">
              <w:rPr>
                <w:rFonts w:ascii="Arial" w:hAnsi="Arial" w:cs="Arial"/>
                <w:sz w:val="18"/>
                <w:szCs w:val="18"/>
              </w:rPr>
              <w:t>Estudios y diseños-</w:t>
            </w:r>
          </w:p>
        </w:tc>
        <w:tc>
          <w:tcPr>
            <w:tcW w:w="1900" w:type="dxa"/>
            <w:vAlign w:val="center"/>
          </w:tcPr>
          <w:p w14:paraId="062DB045" w14:textId="77777777" w:rsidR="00C75C57" w:rsidRPr="006E35F2" w:rsidRDefault="00C75C57" w:rsidP="006E35F2">
            <w:pPr>
              <w:spacing w:line="20" w:lineRule="atLeast"/>
              <w:jc w:val="center"/>
              <w:rPr>
                <w:rFonts w:ascii="Arial" w:hAnsi="Arial" w:cs="Arial"/>
                <w:sz w:val="18"/>
                <w:szCs w:val="18"/>
              </w:rPr>
            </w:pPr>
          </w:p>
        </w:tc>
        <w:tc>
          <w:tcPr>
            <w:tcW w:w="1900" w:type="dxa"/>
            <w:vAlign w:val="center"/>
          </w:tcPr>
          <w:p w14:paraId="21CFFE97" w14:textId="77777777" w:rsidR="00C75C57" w:rsidRPr="006E35F2" w:rsidRDefault="00C75C57" w:rsidP="006E35F2">
            <w:pPr>
              <w:spacing w:line="20" w:lineRule="atLeast"/>
              <w:jc w:val="right"/>
              <w:rPr>
                <w:rFonts w:ascii="Arial" w:hAnsi="Arial" w:cs="Arial"/>
                <w:sz w:val="18"/>
                <w:szCs w:val="18"/>
              </w:rPr>
            </w:pPr>
            <w:r w:rsidRPr="006E35F2">
              <w:rPr>
                <w:rFonts w:ascii="Arial" w:hAnsi="Arial" w:cs="Arial"/>
                <w:sz w:val="18"/>
                <w:szCs w:val="18"/>
              </w:rPr>
              <w:t>7,805</w:t>
            </w:r>
          </w:p>
        </w:tc>
        <w:tc>
          <w:tcPr>
            <w:tcW w:w="2006" w:type="dxa"/>
            <w:vAlign w:val="center"/>
          </w:tcPr>
          <w:p w14:paraId="4366B12F" w14:textId="77777777" w:rsidR="00C75C57" w:rsidRPr="006E35F2" w:rsidRDefault="00495F92" w:rsidP="006E35F2">
            <w:pPr>
              <w:spacing w:line="20" w:lineRule="atLeast"/>
              <w:jc w:val="right"/>
              <w:rPr>
                <w:rFonts w:ascii="Arial" w:hAnsi="Arial" w:cs="Arial"/>
                <w:sz w:val="18"/>
                <w:szCs w:val="18"/>
              </w:rPr>
            </w:pPr>
            <w:r w:rsidRPr="006E35F2">
              <w:rPr>
                <w:rFonts w:ascii="Arial" w:hAnsi="Arial" w:cs="Arial"/>
                <w:sz w:val="18"/>
                <w:szCs w:val="18"/>
              </w:rPr>
              <w:t>7,805</w:t>
            </w:r>
          </w:p>
        </w:tc>
      </w:tr>
      <w:tr w:rsidR="00C75C57" w:rsidRPr="006E35F2" w14:paraId="2C1F19A8" w14:textId="77777777" w:rsidTr="005C048D">
        <w:trPr>
          <w:jc w:val="center"/>
        </w:trPr>
        <w:tc>
          <w:tcPr>
            <w:tcW w:w="3609" w:type="dxa"/>
            <w:vAlign w:val="center"/>
          </w:tcPr>
          <w:p w14:paraId="31A3A344" w14:textId="77777777" w:rsidR="00C75C57" w:rsidRPr="006E35F2" w:rsidRDefault="00C75C57" w:rsidP="006E35F2">
            <w:pPr>
              <w:spacing w:line="20" w:lineRule="atLeast"/>
              <w:rPr>
                <w:rFonts w:ascii="Arial" w:hAnsi="Arial" w:cs="Arial"/>
                <w:b/>
                <w:sz w:val="18"/>
                <w:szCs w:val="18"/>
                <w:lang w:val="es-ES"/>
              </w:rPr>
            </w:pPr>
            <w:r w:rsidRPr="006E35F2">
              <w:rPr>
                <w:rFonts w:ascii="Arial" w:hAnsi="Arial" w:cs="Arial"/>
                <w:b/>
                <w:sz w:val="18"/>
                <w:szCs w:val="18"/>
                <w:lang w:val="es-ES"/>
              </w:rPr>
              <w:t>Componente 2- Obras civiles</w:t>
            </w:r>
          </w:p>
        </w:tc>
        <w:tc>
          <w:tcPr>
            <w:tcW w:w="1900" w:type="dxa"/>
            <w:vAlign w:val="center"/>
          </w:tcPr>
          <w:p w14:paraId="6DBB351A" w14:textId="77777777" w:rsidR="00C75C57" w:rsidRPr="006E35F2" w:rsidRDefault="00C75C57" w:rsidP="006E35F2">
            <w:pPr>
              <w:spacing w:line="20" w:lineRule="atLeast"/>
              <w:jc w:val="right"/>
              <w:rPr>
                <w:rFonts w:ascii="Arial" w:hAnsi="Arial" w:cs="Arial"/>
                <w:b/>
                <w:sz w:val="18"/>
                <w:szCs w:val="18"/>
                <w:lang w:val="es-ES"/>
              </w:rPr>
            </w:pPr>
          </w:p>
        </w:tc>
        <w:tc>
          <w:tcPr>
            <w:tcW w:w="1900" w:type="dxa"/>
            <w:vAlign w:val="center"/>
          </w:tcPr>
          <w:p w14:paraId="41F118A3" w14:textId="77777777" w:rsidR="00C75C57" w:rsidRPr="006E35F2" w:rsidRDefault="00C75C57" w:rsidP="006E35F2">
            <w:pPr>
              <w:spacing w:line="20" w:lineRule="atLeast"/>
              <w:jc w:val="right"/>
              <w:rPr>
                <w:rFonts w:ascii="Arial" w:hAnsi="Arial" w:cs="Arial"/>
                <w:b/>
                <w:sz w:val="18"/>
                <w:szCs w:val="18"/>
                <w:lang w:val="es-ES"/>
              </w:rPr>
            </w:pPr>
          </w:p>
        </w:tc>
        <w:tc>
          <w:tcPr>
            <w:tcW w:w="2006" w:type="dxa"/>
            <w:vAlign w:val="center"/>
          </w:tcPr>
          <w:p w14:paraId="594AF829" w14:textId="77777777" w:rsidR="00C75C57" w:rsidRPr="006E35F2" w:rsidRDefault="00C75C57" w:rsidP="006E35F2">
            <w:pPr>
              <w:spacing w:line="20" w:lineRule="atLeast"/>
              <w:jc w:val="right"/>
              <w:rPr>
                <w:rFonts w:ascii="Arial" w:hAnsi="Arial" w:cs="Arial"/>
                <w:b/>
                <w:sz w:val="18"/>
                <w:szCs w:val="18"/>
                <w:lang w:val="es-ES"/>
              </w:rPr>
            </w:pPr>
          </w:p>
        </w:tc>
      </w:tr>
      <w:tr w:rsidR="00C75C57" w:rsidRPr="006E35F2" w14:paraId="42324267" w14:textId="77777777" w:rsidTr="005C048D">
        <w:trPr>
          <w:jc w:val="center"/>
        </w:trPr>
        <w:tc>
          <w:tcPr>
            <w:tcW w:w="3609" w:type="dxa"/>
            <w:vAlign w:val="center"/>
          </w:tcPr>
          <w:p w14:paraId="402816ED" w14:textId="77777777" w:rsidR="00C75C57" w:rsidRPr="006E35F2" w:rsidRDefault="00C75C57" w:rsidP="006E35F2">
            <w:pPr>
              <w:spacing w:line="20" w:lineRule="atLeast"/>
              <w:rPr>
                <w:rFonts w:ascii="Arial" w:hAnsi="Arial" w:cs="Arial"/>
                <w:sz w:val="18"/>
                <w:szCs w:val="18"/>
                <w:lang w:val="es-ES"/>
              </w:rPr>
            </w:pPr>
            <w:r w:rsidRPr="006E35F2">
              <w:rPr>
                <w:rFonts w:ascii="Arial" w:hAnsi="Arial" w:cs="Arial"/>
                <w:sz w:val="18"/>
                <w:szCs w:val="18"/>
                <w:lang w:val="es-ES"/>
              </w:rPr>
              <w:t>Construcción de Interceptores</w:t>
            </w:r>
          </w:p>
        </w:tc>
        <w:tc>
          <w:tcPr>
            <w:tcW w:w="1900" w:type="dxa"/>
            <w:vAlign w:val="center"/>
          </w:tcPr>
          <w:p w14:paraId="5D045438" w14:textId="77777777" w:rsidR="00C75C57" w:rsidRPr="006E35F2" w:rsidRDefault="004D284E" w:rsidP="006E35F2">
            <w:pPr>
              <w:spacing w:line="20" w:lineRule="atLeast"/>
              <w:jc w:val="right"/>
              <w:rPr>
                <w:rFonts w:ascii="Arial" w:hAnsi="Arial" w:cs="Arial"/>
                <w:sz w:val="18"/>
                <w:szCs w:val="18"/>
              </w:rPr>
            </w:pPr>
            <w:r w:rsidRPr="006E35F2">
              <w:rPr>
                <w:rFonts w:ascii="Arial" w:hAnsi="Arial" w:cs="Arial"/>
                <w:sz w:val="18"/>
                <w:szCs w:val="18"/>
              </w:rPr>
              <w:t>1,651</w:t>
            </w:r>
          </w:p>
        </w:tc>
        <w:tc>
          <w:tcPr>
            <w:tcW w:w="1900" w:type="dxa"/>
            <w:vAlign w:val="center"/>
          </w:tcPr>
          <w:p w14:paraId="0A1FC52F" w14:textId="77777777" w:rsidR="00C75C57" w:rsidRPr="006E35F2" w:rsidRDefault="004D284E" w:rsidP="006E35F2">
            <w:pPr>
              <w:spacing w:line="20" w:lineRule="atLeast"/>
              <w:jc w:val="right"/>
              <w:rPr>
                <w:rFonts w:ascii="Arial" w:hAnsi="Arial" w:cs="Arial"/>
                <w:sz w:val="18"/>
                <w:szCs w:val="18"/>
              </w:rPr>
            </w:pPr>
            <w:r w:rsidRPr="006E35F2">
              <w:rPr>
                <w:rFonts w:ascii="Arial" w:hAnsi="Arial" w:cs="Arial"/>
                <w:sz w:val="18"/>
                <w:szCs w:val="18"/>
              </w:rPr>
              <w:t>29,620</w:t>
            </w:r>
          </w:p>
        </w:tc>
        <w:tc>
          <w:tcPr>
            <w:tcW w:w="2006" w:type="dxa"/>
            <w:vAlign w:val="center"/>
          </w:tcPr>
          <w:p w14:paraId="7FDC5192" w14:textId="77777777" w:rsidR="00C75C57" w:rsidRPr="006E35F2" w:rsidRDefault="004D284E" w:rsidP="006E35F2">
            <w:pPr>
              <w:spacing w:line="20" w:lineRule="atLeast"/>
              <w:jc w:val="right"/>
              <w:rPr>
                <w:rFonts w:ascii="Arial" w:hAnsi="Arial" w:cs="Arial"/>
                <w:sz w:val="18"/>
                <w:szCs w:val="18"/>
              </w:rPr>
            </w:pPr>
            <w:r w:rsidRPr="006E35F2">
              <w:rPr>
                <w:rFonts w:ascii="Arial" w:hAnsi="Arial" w:cs="Arial"/>
                <w:sz w:val="18"/>
                <w:szCs w:val="18"/>
              </w:rPr>
              <w:t>31,271</w:t>
            </w:r>
          </w:p>
        </w:tc>
      </w:tr>
      <w:tr w:rsidR="00C75C57" w:rsidRPr="006E35F2" w14:paraId="5B0E586C" w14:textId="77777777" w:rsidTr="005C048D">
        <w:trPr>
          <w:jc w:val="center"/>
        </w:trPr>
        <w:tc>
          <w:tcPr>
            <w:tcW w:w="3609" w:type="dxa"/>
            <w:vAlign w:val="center"/>
          </w:tcPr>
          <w:p w14:paraId="1D2A46B5" w14:textId="77777777" w:rsidR="00C75C57" w:rsidRPr="006E35F2" w:rsidRDefault="00C75C57" w:rsidP="006E35F2">
            <w:pPr>
              <w:spacing w:line="20" w:lineRule="atLeast"/>
              <w:rPr>
                <w:rFonts w:ascii="Arial" w:hAnsi="Arial" w:cs="Arial"/>
                <w:sz w:val="18"/>
                <w:szCs w:val="18"/>
                <w:lang w:val="es-ES"/>
              </w:rPr>
            </w:pPr>
            <w:r w:rsidRPr="006E35F2">
              <w:rPr>
                <w:rFonts w:ascii="Arial" w:hAnsi="Arial" w:cs="Arial"/>
                <w:sz w:val="18"/>
                <w:szCs w:val="18"/>
                <w:lang w:val="es-ES"/>
              </w:rPr>
              <w:t>Construcción de PTAR</w:t>
            </w:r>
          </w:p>
        </w:tc>
        <w:tc>
          <w:tcPr>
            <w:tcW w:w="1900" w:type="dxa"/>
            <w:vAlign w:val="center"/>
          </w:tcPr>
          <w:p w14:paraId="79E746B2" w14:textId="77777777" w:rsidR="00C75C57" w:rsidRPr="006E35F2" w:rsidRDefault="00C75C57" w:rsidP="006E35F2">
            <w:pPr>
              <w:spacing w:line="20" w:lineRule="atLeast"/>
              <w:jc w:val="right"/>
              <w:rPr>
                <w:rFonts w:ascii="Arial" w:hAnsi="Arial" w:cs="Arial"/>
                <w:sz w:val="18"/>
                <w:szCs w:val="18"/>
              </w:rPr>
            </w:pPr>
          </w:p>
        </w:tc>
        <w:tc>
          <w:tcPr>
            <w:tcW w:w="1900" w:type="dxa"/>
            <w:vAlign w:val="center"/>
          </w:tcPr>
          <w:p w14:paraId="38901CAA" w14:textId="77777777" w:rsidR="00C75C57" w:rsidRPr="006E35F2" w:rsidRDefault="004D284E" w:rsidP="006E35F2">
            <w:pPr>
              <w:spacing w:line="20" w:lineRule="atLeast"/>
              <w:jc w:val="right"/>
              <w:rPr>
                <w:rFonts w:ascii="Arial" w:hAnsi="Arial" w:cs="Arial"/>
                <w:sz w:val="18"/>
                <w:szCs w:val="18"/>
              </w:rPr>
            </w:pPr>
            <w:r w:rsidRPr="006E35F2">
              <w:rPr>
                <w:rFonts w:ascii="Arial" w:hAnsi="Arial" w:cs="Arial"/>
                <w:sz w:val="18"/>
                <w:szCs w:val="18"/>
              </w:rPr>
              <w:t>69,688</w:t>
            </w:r>
          </w:p>
        </w:tc>
        <w:tc>
          <w:tcPr>
            <w:tcW w:w="2006" w:type="dxa"/>
            <w:vAlign w:val="center"/>
          </w:tcPr>
          <w:p w14:paraId="0BA8854B" w14:textId="77777777" w:rsidR="00C75C57" w:rsidRPr="006E35F2" w:rsidRDefault="004D284E" w:rsidP="006E35F2">
            <w:pPr>
              <w:spacing w:line="20" w:lineRule="atLeast"/>
              <w:jc w:val="right"/>
              <w:rPr>
                <w:rFonts w:ascii="Arial" w:hAnsi="Arial" w:cs="Arial"/>
                <w:sz w:val="18"/>
                <w:szCs w:val="18"/>
              </w:rPr>
            </w:pPr>
            <w:r w:rsidRPr="006E35F2">
              <w:rPr>
                <w:rFonts w:ascii="Arial" w:hAnsi="Arial" w:cs="Arial"/>
                <w:sz w:val="18"/>
                <w:szCs w:val="18"/>
              </w:rPr>
              <w:t>69,688</w:t>
            </w:r>
          </w:p>
        </w:tc>
      </w:tr>
      <w:tr w:rsidR="00C75C57" w:rsidRPr="006E35F2" w14:paraId="7799DA13" w14:textId="77777777" w:rsidTr="005C048D">
        <w:trPr>
          <w:jc w:val="center"/>
        </w:trPr>
        <w:tc>
          <w:tcPr>
            <w:tcW w:w="3609" w:type="dxa"/>
            <w:shd w:val="clear" w:color="auto" w:fill="C2D69B" w:themeFill="accent3" w:themeFillTint="99"/>
            <w:vAlign w:val="center"/>
          </w:tcPr>
          <w:p w14:paraId="506320B1" w14:textId="77777777" w:rsidR="00C75C57" w:rsidRPr="006E35F2" w:rsidRDefault="00C75C57" w:rsidP="006E35F2">
            <w:pPr>
              <w:spacing w:line="20" w:lineRule="atLeast"/>
              <w:rPr>
                <w:rFonts w:ascii="Arial" w:hAnsi="Arial" w:cs="Arial"/>
                <w:b/>
                <w:sz w:val="18"/>
                <w:szCs w:val="18"/>
                <w:lang w:val="es-ES"/>
              </w:rPr>
            </w:pPr>
            <w:r w:rsidRPr="006E35F2">
              <w:rPr>
                <w:rFonts w:ascii="Arial" w:hAnsi="Arial" w:cs="Arial"/>
                <w:b/>
                <w:sz w:val="18"/>
                <w:szCs w:val="18"/>
                <w:lang w:val="es-ES"/>
              </w:rPr>
              <w:t>TOTAL</w:t>
            </w:r>
          </w:p>
        </w:tc>
        <w:tc>
          <w:tcPr>
            <w:tcW w:w="1900" w:type="dxa"/>
            <w:shd w:val="clear" w:color="auto" w:fill="C2D69B" w:themeFill="accent3" w:themeFillTint="99"/>
            <w:vAlign w:val="center"/>
          </w:tcPr>
          <w:p w14:paraId="05EA1101" w14:textId="77777777" w:rsidR="00C75C57" w:rsidRPr="006E35F2" w:rsidRDefault="004D284E" w:rsidP="006E35F2">
            <w:pPr>
              <w:spacing w:line="20" w:lineRule="atLeast"/>
              <w:jc w:val="right"/>
              <w:rPr>
                <w:rFonts w:ascii="Arial" w:hAnsi="Arial" w:cs="Arial"/>
                <w:b/>
                <w:sz w:val="18"/>
                <w:szCs w:val="18"/>
              </w:rPr>
            </w:pPr>
            <w:r w:rsidRPr="006E35F2">
              <w:rPr>
                <w:rFonts w:ascii="Arial" w:hAnsi="Arial" w:cs="Arial"/>
                <w:b/>
                <w:sz w:val="18"/>
                <w:szCs w:val="18"/>
              </w:rPr>
              <w:t>1,651</w:t>
            </w:r>
          </w:p>
        </w:tc>
        <w:tc>
          <w:tcPr>
            <w:tcW w:w="1900" w:type="dxa"/>
            <w:shd w:val="clear" w:color="auto" w:fill="C2D69B" w:themeFill="accent3" w:themeFillTint="99"/>
            <w:vAlign w:val="center"/>
          </w:tcPr>
          <w:p w14:paraId="7F9AF9A6" w14:textId="77777777" w:rsidR="00C75C57" w:rsidRPr="006E35F2" w:rsidRDefault="004D284E" w:rsidP="006E35F2">
            <w:pPr>
              <w:spacing w:line="20" w:lineRule="atLeast"/>
              <w:jc w:val="right"/>
              <w:rPr>
                <w:rFonts w:ascii="Arial" w:hAnsi="Arial" w:cs="Arial"/>
                <w:b/>
                <w:sz w:val="18"/>
                <w:szCs w:val="18"/>
              </w:rPr>
            </w:pPr>
            <w:r w:rsidRPr="006E35F2">
              <w:rPr>
                <w:rFonts w:ascii="Arial" w:hAnsi="Arial" w:cs="Arial"/>
                <w:b/>
                <w:sz w:val="18"/>
                <w:szCs w:val="18"/>
              </w:rPr>
              <w:t>107,113</w:t>
            </w:r>
          </w:p>
        </w:tc>
        <w:tc>
          <w:tcPr>
            <w:tcW w:w="2006" w:type="dxa"/>
            <w:shd w:val="clear" w:color="auto" w:fill="C2D69B" w:themeFill="accent3" w:themeFillTint="99"/>
            <w:vAlign w:val="center"/>
          </w:tcPr>
          <w:p w14:paraId="77684E89" w14:textId="77777777" w:rsidR="00C75C57" w:rsidRPr="006E35F2" w:rsidRDefault="004D284E" w:rsidP="006E35F2">
            <w:pPr>
              <w:spacing w:line="20" w:lineRule="atLeast"/>
              <w:jc w:val="right"/>
              <w:rPr>
                <w:rFonts w:ascii="Arial" w:hAnsi="Arial" w:cs="Arial"/>
                <w:b/>
                <w:sz w:val="18"/>
                <w:szCs w:val="18"/>
              </w:rPr>
            </w:pPr>
            <w:r w:rsidRPr="006E35F2">
              <w:rPr>
                <w:rFonts w:ascii="Arial" w:hAnsi="Arial" w:cs="Arial"/>
                <w:b/>
                <w:sz w:val="18"/>
                <w:szCs w:val="18"/>
              </w:rPr>
              <w:t>108,764</w:t>
            </w:r>
          </w:p>
        </w:tc>
      </w:tr>
    </w:tbl>
    <w:p w14:paraId="040E3AA8" w14:textId="77777777" w:rsidR="00F75C5D" w:rsidRDefault="00F75C5D" w:rsidP="00F75C5D">
      <w:pPr>
        <w:pStyle w:val="ListParagraph"/>
        <w:spacing w:after="0" w:line="20" w:lineRule="atLeast"/>
        <w:ind w:left="360"/>
        <w:contextualSpacing w:val="0"/>
        <w:jc w:val="both"/>
        <w:rPr>
          <w:rFonts w:ascii="Arial" w:hAnsi="Arial" w:cs="Arial"/>
          <w:b/>
          <w:lang w:val="es-ES"/>
        </w:rPr>
      </w:pPr>
    </w:p>
    <w:p w14:paraId="644FF1ED" w14:textId="77777777" w:rsidR="00D4134B" w:rsidRDefault="00D4134B" w:rsidP="006E35F2">
      <w:pPr>
        <w:pStyle w:val="ListParagraph"/>
        <w:numPr>
          <w:ilvl w:val="0"/>
          <w:numId w:val="32"/>
        </w:numPr>
        <w:spacing w:after="0" w:line="20" w:lineRule="atLeast"/>
        <w:contextualSpacing w:val="0"/>
        <w:jc w:val="both"/>
        <w:rPr>
          <w:rFonts w:ascii="Arial" w:hAnsi="Arial" w:cs="Arial"/>
          <w:b/>
          <w:lang w:val="es-ES"/>
        </w:rPr>
      </w:pPr>
      <w:r w:rsidRPr="006E35F2">
        <w:rPr>
          <w:rFonts w:ascii="Arial" w:hAnsi="Arial" w:cs="Arial"/>
          <w:b/>
          <w:lang w:val="es-ES"/>
        </w:rPr>
        <w:t xml:space="preserve">Cronograma de Desembolsos (en millones de pesos): </w:t>
      </w:r>
    </w:p>
    <w:p w14:paraId="30ED029E" w14:textId="77777777" w:rsidR="00F75C5D" w:rsidRPr="006E35F2" w:rsidRDefault="00F75C5D" w:rsidP="00F75C5D">
      <w:pPr>
        <w:pStyle w:val="ListParagraph"/>
        <w:spacing w:after="0" w:line="20" w:lineRule="atLeast"/>
        <w:ind w:left="360"/>
        <w:contextualSpacing w:val="0"/>
        <w:jc w:val="both"/>
        <w:rPr>
          <w:rFonts w:ascii="Arial" w:hAnsi="Arial" w:cs="Arial"/>
          <w:b/>
          <w:lang w:val="es-ES"/>
        </w:rPr>
      </w:pPr>
    </w:p>
    <w:tbl>
      <w:tblPr>
        <w:tblStyle w:val="TableGrid"/>
        <w:tblW w:w="10048" w:type="dxa"/>
        <w:jc w:val="center"/>
        <w:tblLayout w:type="fixed"/>
        <w:tblLook w:val="04A0" w:firstRow="1" w:lastRow="0" w:firstColumn="1" w:lastColumn="0" w:noHBand="0" w:noVBand="1"/>
      </w:tblPr>
      <w:tblGrid>
        <w:gridCol w:w="1604"/>
        <w:gridCol w:w="1402"/>
        <w:gridCol w:w="1698"/>
        <w:gridCol w:w="1768"/>
        <w:gridCol w:w="1788"/>
        <w:gridCol w:w="1788"/>
      </w:tblGrid>
      <w:tr w:rsidR="00D200A9" w:rsidRPr="006E35F2" w14:paraId="1EF04CB1" w14:textId="77777777" w:rsidTr="005C048D">
        <w:trPr>
          <w:trHeight w:val="135"/>
          <w:jc w:val="center"/>
        </w:trPr>
        <w:tc>
          <w:tcPr>
            <w:tcW w:w="1604" w:type="dxa"/>
            <w:shd w:val="clear" w:color="auto" w:fill="C2D69B" w:themeFill="accent3" w:themeFillTint="99"/>
            <w:vAlign w:val="center"/>
          </w:tcPr>
          <w:p w14:paraId="6A010802" w14:textId="77777777" w:rsidR="00D200A9" w:rsidRPr="006E35F2" w:rsidRDefault="00D200A9"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Componente/Actividad</w:t>
            </w:r>
          </w:p>
        </w:tc>
        <w:tc>
          <w:tcPr>
            <w:tcW w:w="1402" w:type="dxa"/>
            <w:shd w:val="clear" w:color="auto" w:fill="C2D69B" w:themeFill="accent3" w:themeFillTint="99"/>
            <w:vAlign w:val="center"/>
          </w:tcPr>
          <w:p w14:paraId="449D18AE" w14:textId="77777777" w:rsidR="00D200A9" w:rsidRPr="006E35F2" w:rsidRDefault="00D200A9"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2015</w:t>
            </w:r>
          </w:p>
        </w:tc>
        <w:tc>
          <w:tcPr>
            <w:tcW w:w="1698" w:type="dxa"/>
            <w:shd w:val="clear" w:color="auto" w:fill="C2D69B" w:themeFill="accent3" w:themeFillTint="99"/>
            <w:vAlign w:val="center"/>
          </w:tcPr>
          <w:p w14:paraId="59C8B0E3" w14:textId="77777777" w:rsidR="00D200A9" w:rsidRPr="006E35F2" w:rsidRDefault="00D200A9"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2016</w:t>
            </w:r>
          </w:p>
        </w:tc>
        <w:tc>
          <w:tcPr>
            <w:tcW w:w="1768" w:type="dxa"/>
            <w:shd w:val="clear" w:color="auto" w:fill="C2D69B" w:themeFill="accent3" w:themeFillTint="99"/>
            <w:vAlign w:val="center"/>
          </w:tcPr>
          <w:p w14:paraId="0336E0F7" w14:textId="77777777" w:rsidR="00D200A9" w:rsidRPr="006E35F2" w:rsidRDefault="00D200A9"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2017</w:t>
            </w:r>
          </w:p>
        </w:tc>
        <w:tc>
          <w:tcPr>
            <w:tcW w:w="1788" w:type="dxa"/>
            <w:shd w:val="clear" w:color="auto" w:fill="C2D69B" w:themeFill="accent3" w:themeFillTint="99"/>
            <w:vAlign w:val="center"/>
          </w:tcPr>
          <w:p w14:paraId="6B6117CE" w14:textId="77777777" w:rsidR="00D200A9" w:rsidRPr="006E35F2" w:rsidRDefault="00D200A9"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2018</w:t>
            </w:r>
          </w:p>
        </w:tc>
        <w:tc>
          <w:tcPr>
            <w:tcW w:w="1788" w:type="dxa"/>
            <w:shd w:val="clear" w:color="auto" w:fill="C2D69B" w:themeFill="accent3" w:themeFillTint="99"/>
            <w:vAlign w:val="center"/>
          </w:tcPr>
          <w:p w14:paraId="06DB1CE6" w14:textId="77777777" w:rsidR="00D200A9" w:rsidRPr="006E35F2" w:rsidRDefault="00D200A9"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2019</w:t>
            </w:r>
          </w:p>
        </w:tc>
      </w:tr>
      <w:tr w:rsidR="00D200A9" w:rsidRPr="006E35F2" w14:paraId="4454605B" w14:textId="77777777" w:rsidTr="005C048D">
        <w:trPr>
          <w:trHeight w:val="135"/>
          <w:jc w:val="center"/>
        </w:trPr>
        <w:tc>
          <w:tcPr>
            <w:tcW w:w="1604" w:type="dxa"/>
            <w:vAlign w:val="center"/>
          </w:tcPr>
          <w:p w14:paraId="03BAF16E" w14:textId="77777777" w:rsidR="00D200A9" w:rsidRPr="006E35F2" w:rsidRDefault="00D200A9" w:rsidP="006E35F2">
            <w:pPr>
              <w:pStyle w:val="ListParagraph"/>
              <w:spacing w:line="20" w:lineRule="atLeast"/>
              <w:ind w:left="0"/>
              <w:contextualSpacing w:val="0"/>
              <w:rPr>
                <w:rFonts w:ascii="Arial" w:hAnsi="Arial" w:cs="Arial"/>
                <w:b/>
                <w:sz w:val="18"/>
                <w:szCs w:val="18"/>
                <w:lang w:val="es-ES"/>
              </w:rPr>
            </w:pPr>
            <w:r w:rsidRPr="006E35F2">
              <w:rPr>
                <w:rFonts w:ascii="Arial" w:hAnsi="Arial" w:cs="Arial"/>
                <w:b/>
                <w:sz w:val="18"/>
                <w:szCs w:val="18"/>
                <w:lang w:val="es-ES"/>
              </w:rPr>
              <w:t>Componente 1</w:t>
            </w:r>
          </w:p>
          <w:p w14:paraId="35CCB53F" w14:textId="77777777" w:rsidR="00D200A9" w:rsidRPr="006E35F2" w:rsidRDefault="00D200A9" w:rsidP="006E35F2">
            <w:pPr>
              <w:pStyle w:val="ListParagraph"/>
              <w:spacing w:line="20" w:lineRule="atLeast"/>
              <w:ind w:left="0"/>
              <w:contextualSpacing w:val="0"/>
              <w:rPr>
                <w:rFonts w:ascii="Arial" w:hAnsi="Arial" w:cs="Arial"/>
                <w:b/>
                <w:sz w:val="18"/>
                <w:szCs w:val="18"/>
                <w:lang w:val="es-ES"/>
              </w:rPr>
            </w:pPr>
            <w:r w:rsidRPr="006E35F2">
              <w:rPr>
                <w:rFonts w:ascii="Arial" w:hAnsi="Arial" w:cs="Arial"/>
                <w:b/>
                <w:sz w:val="18"/>
                <w:szCs w:val="18"/>
                <w:lang w:val="es-ES"/>
              </w:rPr>
              <w:t>Pre-inversión</w:t>
            </w:r>
          </w:p>
        </w:tc>
        <w:tc>
          <w:tcPr>
            <w:tcW w:w="1402" w:type="dxa"/>
            <w:vAlign w:val="center"/>
          </w:tcPr>
          <w:p w14:paraId="0951F2C7" w14:textId="77777777" w:rsidR="00D200A9" w:rsidRPr="006E35F2" w:rsidRDefault="00D200A9" w:rsidP="006E35F2">
            <w:pPr>
              <w:spacing w:line="20" w:lineRule="atLeast"/>
              <w:jc w:val="right"/>
              <w:rPr>
                <w:rFonts w:ascii="Arial" w:hAnsi="Arial" w:cs="Arial"/>
                <w:sz w:val="18"/>
                <w:szCs w:val="18"/>
              </w:rPr>
            </w:pPr>
          </w:p>
        </w:tc>
        <w:tc>
          <w:tcPr>
            <w:tcW w:w="1698" w:type="dxa"/>
            <w:vAlign w:val="center"/>
          </w:tcPr>
          <w:p w14:paraId="27DB7B4F" w14:textId="77777777" w:rsidR="00D200A9" w:rsidRPr="006E35F2" w:rsidRDefault="00D200A9" w:rsidP="006E35F2">
            <w:pPr>
              <w:spacing w:line="20" w:lineRule="atLeast"/>
              <w:jc w:val="right"/>
              <w:rPr>
                <w:rFonts w:ascii="Arial" w:hAnsi="Arial" w:cs="Arial"/>
                <w:sz w:val="18"/>
                <w:szCs w:val="18"/>
              </w:rPr>
            </w:pPr>
            <w:r w:rsidRPr="006E35F2">
              <w:rPr>
                <w:rFonts w:ascii="Arial" w:hAnsi="Arial" w:cs="Arial"/>
                <w:sz w:val="18"/>
                <w:szCs w:val="18"/>
              </w:rPr>
              <w:t>3,902</w:t>
            </w:r>
          </w:p>
        </w:tc>
        <w:tc>
          <w:tcPr>
            <w:tcW w:w="1768" w:type="dxa"/>
            <w:vAlign w:val="center"/>
          </w:tcPr>
          <w:p w14:paraId="2A165653" w14:textId="77777777" w:rsidR="00D200A9" w:rsidRPr="006E35F2" w:rsidRDefault="00D200A9" w:rsidP="006E35F2">
            <w:pPr>
              <w:spacing w:line="20" w:lineRule="atLeast"/>
              <w:jc w:val="right"/>
              <w:rPr>
                <w:rFonts w:ascii="Arial" w:hAnsi="Arial" w:cs="Arial"/>
                <w:sz w:val="18"/>
                <w:szCs w:val="18"/>
              </w:rPr>
            </w:pPr>
            <w:r w:rsidRPr="006E35F2">
              <w:rPr>
                <w:rFonts w:ascii="Arial" w:hAnsi="Arial" w:cs="Arial"/>
                <w:sz w:val="18"/>
                <w:szCs w:val="18"/>
              </w:rPr>
              <w:t>3,903</w:t>
            </w:r>
          </w:p>
        </w:tc>
        <w:tc>
          <w:tcPr>
            <w:tcW w:w="1788" w:type="dxa"/>
            <w:vAlign w:val="center"/>
          </w:tcPr>
          <w:p w14:paraId="35FA72B6" w14:textId="77777777" w:rsidR="00D200A9" w:rsidRPr="006E35F2" w:rsidRDefault="00D200A9" w:rsidP="006E35F2">
            <w:pPr>
              <w:spacing w:line="20" w:lineRule="atLeast"/>
              <w:jc w:val="right"/>
              <w:rPr>
                <w:rFonts w:ascii="Arial" w:hAnsi="Arial" w:cs="Arial"/>
                <w:sz w:val="18"/>
                <w:szCs w:val="18"/>
              </w:rPr>
            </w:pPr>
          </w:p>
        </w:tc>
        <w:tc>
          <w:tcPr>
            <w:tcW w:w="1788" w:type="dxa"/>
            <w:vAlign w:val="center"/>
          </w:tcPr>
          <w:p w14:paraId="640F91AC" w14:textId="77777777" w:rsidR="00D200A9" w:rsidRPr="006E35F2" w:rsidRDefault="00D200A9" w:rsidP="006E35F2">
            <w:pPr>
              <w:spacing w:line="20" w:lineRule="atLeast"/>
              <w:jc w:val="right"/>
              <w:rPr>
                <w:rFonts w:ascii="Arial" w:hAnsi="Arial" w:cs="Arial"/>
                <w:sz w:val="18"/>
                <w:szCs w:val="18"/>
              </w:rPr>
            </w:pPr>
          </w:p>
        </w:tc>
      </w:tr>
      <w:tr w:rsidR="00D200A9" w:rsidRPr="006E35F2" w14:paraId="644A1E1E" w14:textId="77777777" w:rsidTr="005C048D">
        <w:trPr>
          <w:trHeight w:val="211"/>
          <w:jc w:val="center"/>
        </w:trPr>
        <w:tc>
          <w:tcPr>
            <w:tcW w:w="1604" w:type="dxa"/>
            <w:vAlign w:val="center"/>
          </w:tcPr>
          <w:p w14:paraId="740159F9" w14:textId="77777777" w:rsidR="00D200A9" w:rsidRPr="006E35F2" w:rsidRDefault="00D200A9" w:rsidP="006E35F2">
            <w:pPr>
              <w:pStyle w:val="ListParagraph"/>
              <w:spacing w:line="20" w:lineRule="atLeast"/>
              <w:ind w:left="0"/>
              <w:contextualSpacing w:val="0"/>
              <w:rPr>
                <w:rFonts w:ascii="Arial" w:hAnsi="Arial" w:cs="Arial"/>
                <w:b/>
                <w:sz w:val="18"/>
                <w:szCs w:val="18"/>
                <w:lang w:val="es-ES"/>
              </w:rPr>
            </w:pPr>
            <w:r w:rsidRPr="006E35F2">
              <w:rPr>
                <w:rFonts w:ascii="Arial" w:hAnsi="Arial" w:cs="Arial"/>
                <w:b/>
                <w:sz w:val="18"/>
                <w:szCs w:val="18"/>
                <w:lang w:val="es-ES"/>
              </w:rPr>
              <w:t>Componente 2</w:t>
            </w:r>
          </w:p>
          <w:p w14:paraId="72E59A44" w14:textId="77777777" w:rsidR="00D200A9" w:rsidRPr="006E35F2" w:rsidRDefault="00D200A9" w:rsidP="006E35F2">
            <w:pPr>
              <w:pStyle w:val="ListParagraph"/>
              <w:spacing w:line="20" w:lineRule="atLeast"/>
              <w:ind w:left="0"/>
              <w:contextualSpacing w:val="0"/>
              <w:rPr>
                <w:rFonts w:ascii="Arial" w:hAnsi="Arial" w:cs="Arial"/>
                <w:b/>
                <w:sz w:val="18"/>
                <w:szCs w:val="18"/>
                <w:lang w:val="es-ES"/>
              </w:rPr>
            </w:pPr>
            <w:r w:rsidRPr="006E35F2">
              <w:rPr>
                <w:rFonts w:ascii="Arial" w:hAnsi="Arial" w:cs="Arial"/>
                <w:b/>
                <w:sz w:val="18"/>
                <w:szCs w:val="18"/>
                <w:lang w:val="es-ES"/>
              </w:rPr>
              <w:t>Obras civiles</w:t>
            </w:r>
          </w:p>
        </w:tc>
        <w:tc>
          <w:tcPr>
            <w:tcW w:w="1402" w:type="dxa"/>
            <w:vAlign w:val="center"/>
          </w:tcPr>
          <w:p w14:paraId="6D5C29CC" w14:textId="77777777" w:rsidR="00D200A9" w:rsidRPr="006E35F2" w:rsidRDefault="00D200A9" w:rsidP="006E35F2">
            <w:pPr>
              <w:spacing w:line="20" w:lineRule="atLeast"/>
              <w:jc w:val="right"/>
              <w:rPr>
                <w:rFonts w:ascii="Arial" w:hAnsi="Arial" w:cs="Arial"/>
                <w:sz w:val="18"/>
                <w:szCs w:val="18"/>
              </w:rPr>
            </w:pPr>
            <w:r w:rsidRPr="006E35F2">
              <w:rPr>
                <w:rFonts w:ascii="Arial" w:hAnsi="Arial" w:cs="Arial"/>
                <w:sz w:val="18"/>
                <w:szCs w:val="18"/>
              </w:rPr>
              <w:t>1,651</w:t>
            </w:r>
          </w:p>
        </w:tc>
        <w:tc>
          <w:tcPr>
            <w:tcW w:w="1698" w:type="dxa"/>
            <w:vAlign w:val="center"/>
          </w:tcPr>
          <w:p w14:paraId="03BC6422" w14:textId="77777777" w:rsidR="00D200A9" w:rsidRPr="006E35F2" w:rsidRDefault="00D200A9" w:rsidP="006E35F2">
            <w:pPr>
              <w:spacing w:line="20" w:lineRule="atLeast"/>
              <w:jc w:val="right"/>
              <w:rPr>
                <w:rFonts w:ascii="Arial" w:hAnsi="Arial" w:cs="Arial"/>
                <w:sz w:val="18"/>
                <w:szCs w:val="18"/>
              </w:rPr>
            </w:pPr>
            <w:r w:rsidRPr="006E35F2">
              <w:rPr>
                <w:rFonts w:ascii="Arial" w:hAnsi="Arial" w:cs="Arial"/>
                <w:sz w:val="18"/>
                <w:szCs w:val="18"/>
              </w:rPr>
              <w:t>14,810</w:t>
            </w:r>
          </w:p>
        </w:tc>
        <w:tc>
          <w:tcPr>
            <w:tcW w:w="1768" w:type="dxa"/>
            <w:vAlign w:val="center"/>
          </w:tcPr>
          <w:p w14:paraId="6D5A2AEA" w14:textId="77777777" w:rsidR="00D200A9" w:rsidRPr="006E35F2" w:rsidRDefault="00D200A9" w:rsidP="006E35F2">
            <w:pPr>
              <w:spacing w:line="20" w:lineRule="atLeast"/>
              <w:jc w:val="right"/>
              <w:rPr>
                <w:rFonts w:ascii="Arial" w:hAnsi="Arial" w:cs="Arial"/>
                <w:sz w:val="18"/>
                <w:szCs w:val="18"/>
              </w:rPr>
            </w:pPr>
            <w:r w:rsidRPr="006E35F2">
              <w:rPr>
                <w:rFonts w:ascii="Arial" w:hAnsi="Arial" w:cs="Arial"/>
                <w:sz w:val="18"/>
                <w:szCs w:val="18"/>
              </w:rPr>
              <w:t>14,810</w:t>
            </w:r>
          </w:p>
        </w:tc>
        <w:tc>
          <w:tcPr>
            <w:tcW w:w="1788" w:type="dxa"/>
            <w:vAlign w:val="center"/>
          </w:tcPr>
          <w:p w14:paraId="75AD987D" w14:textId="77777777" w:rsidR="00D200A9" w:rsidRPr="006E35F2" w:rsidRDefault="00D200A9" w:rsidP="006E35F2">
            <w:pPr>
              <w:spacing w:line="20" w:lineRule="atLeast"/>
              <w:jc w:val="right"/>
              <w:rPr>
                <w:rFonts w:ascii="Arial" w:hAnsi="Arial" w:cs="Arial"/>
                <w:sz w:val="18"/>
                <w:szCs w:val="18"/>
              </w:rPr>
            </w:pPr>
            <w:r w:rsidRPr="006E35F2">
              <w:rPr>
                <w:rFonts w:ascii="Arial" w:hAnsi="Arial" w:cs="Arial"/>
                <w:sz w:val="18"/>
                <w:szCs w:val="18"/>
              </w:rPr>
              <w:t>34,844</w:t>
            </w:r>
          </w:p>
        </w:tc>
        <w:tc>
          <w:tcPr>
            <w:tcW w:w="1788" w:type="dxa"/>
            <w:vAlign w:val="center"/>
          </w:tcPr>
          <w:p w14:paraId="41E4096B" w14:textId="77777777" w:rsidR="00D200A9" w:rsidRPr="006E35F2" w:rsidRDefault="00D200A9" w:rsidP="006E35F2">
            <w:pPr>
              <w:spacing w:line="20" w:lineRule="atLeast"/>
              <w:jc w:val="right"/>
              <w:rPr>
                <w:rFonts w:ascii="Arial" w:hAnsi="Arial" w:cs="Arial"/>
                <w:sz w:val="18"/>
                <w:szCs w:val="18"/>
              </w:rPr>
            </w:pPr>
            <w:r w:rsidRPr="006E35F2">
              <w:rPr>
                <w:rFonts w:ascii="Arial" w:hAnsi="Arial" w:cs="Arial"/>
                <w:sz w:val="18"/>
                <w:szCs w:val="18"/>
              </w:rPr>
              <w:t>34,844</w:t>
            </w:r>
          </w:p>
        </w:tc>
      </w:tr>
      <w:tr w:rsidR="00D200A9" w:rsidRPr="006E35F2" w14:paraId="43538BC4" w14:textId="77777777" w:rsidTr="005C048D">
        <w:trPr>
          <w:trHeight w:val="211"/>
          <w:jc w:val="center"/>
        </w:trPr>
        <w:tc>
          <w:tcPr>
            <w:tcW w:w="1604" w:type="dxa"/>
            <w:shd w:val="clear" w:color="auto" w:fill="C2D69B" w:themeFill="accent3" w:themeFillTint="99"/>
            <w:vAlign w:val="center"/>
          </w:tcPr>
          <w:p w14:paraId="0A725359" w14:textId="77777777" w:rsidR="00D200A9" w:rsidRPr="006E35F2" w:rsidRDefault="00D200A9"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TOTAL</w:t>
            </w:r>
          </w:p>
        </w:tc>
        <w:tc>
          <w:tcPr>
            <w:tcW w:w="1402" w:type="dxa"/>
            <w:shd w:val="clear" w:color="auto" w:fill="C2D69B" w:themeFill="accent3" w:themeFillTint="99"/>
            <w:vAlign w:val="center"/>
          </w:tcPr>
          <w:p w14:paraId="5EF426C4" w14:textId="77777777" w:rsidR="00D200A9" w:rsidRPr="006E35F2" w:rsidRDefault="00D200A9" w:rsidP="006E35F2">
            <w:pPr>
              <w:spacing w:line="20" w:lineRule="atLeast"/>
              <w:jc w:val="right"/>
              <w:rPr>
                <w:rFonts w:ascii="Arial" w:hAnsi="Arial" w:cs="Arial"/>
                <w:b/>
                <w:sz w:val="18"/>
                <w:szCs w:val="18"/>
              </w:rPr>
            </w:pPr>
            <w:r w:rsidRPr="006E35F2">
              <w:rPr>
                <w:rFonts w:ascii="Arial" w:hAnsi="Arial" w:cs="Arial"/>
                <w:b/>
                <w:sz w:val="18"/>
                <w:szCs w:val="18"/>
              </w:rPr>
              <w:t>1,651</w:t>
            </w:r>
          </w:p>
        </w:tc>
        <w:tc>
          <w:tcPr>
            <w:tcW w:w="1698" w:type="dxa"/>
            <w:shd w:val="clear" w:color="auto" w:fill="C2D69B" w:themeFill="accent3" w:themeFillTint="99"/>
            <w:vAlign w:val="center"/>
          </w:tcPr>
          <w:p w14:paraId="57801833" w14:textId="77777777" w:rsidR="00D200A9" w:rsidRPr="006E35F2" w:rsidRDefault="00D200A9" w:rsidP="006E35F2">
            <w:pPr>
              <w:spacing w:line="20" w:lineRule="atLeast"/>
              <w:jc w:val="right"/>
              <w:rPr>
                <w:rFonts w:ascii="Arial" w:hAnsi="Arial" w:cs="Arial"/>
                <w:b/>
                <w:sz w:val="18"/>
                <w:szCs w:val="18"/>
              </w:rPr>
            </w:pPr>
            <w:r w:rsidRPr="006E35F2">
              <w:rPr>
                <w:rFonts w:ascii="Arial" w:hAnsi="Arial" w:cs="Arial"/>
                <w:b/>
                <w:sz w:val="18"/>
                <w:szCs w:val="18"/>
              </w:rPr>
              <w:t>18,712</w:t>
            </w:r>
          </w:p>
        </w:tc>
        <w:tc>
          <w:tcPr>
            <w:tcW w:w="1768" w:type="dxa"/>
            <w:shd w:val="clear" w:color="auto" w:fill="C2D69B" w:themeFill="accent3" w:themeFillTint="99"/>
            <w:vAlign w:val="center"/>
          </w:tcPr>
          <w:p w14:paraId="682D450D" w14:textId="77777777" w:rsidR="00D200A9" w:rsidRPr="006E35F2" w:rsidRDefault="00D200A9" w:rsidP="006E35F2">
            <w:pPr>
              <w:spacing w:line="20" w:lineRule="atLeast"/>
              <w:jc w:val="right"/>
              <w:rPr>
                <w:rFonts w:ascii="Arial" w:hAnsi="Arial" w:cs="Arial"/>
                <w:b/>
                <w:sz w:val="18"/>
                <w:szCs w:val="18"/>
              </w:rPr>
            </w:pPr>
            <w:r w:rsidRPr="006E35F2">
              <w:rPr>
                <w:rFonts w:ascii="Arial" w:hAnsi="Arial" w:cs="Arial"/>
                <w:b/>
                <w:sz w:val="18"/>
                <w:szCs w:val="18"/>
              </w:rPr>
              <w:t>18,713</w:t>
            </w:r>
          </w:p>
        </w:tc>
        <w:tc>
          <w:tcPr>
            <w:tcW w:w="1788" w:type="dxa"/>
            <w:shd w:val="clear" w:color="auto" w:fill="C2D69B" w:themeFill="accent3" w:themeFillTint="99"/>
            <w:vAlign w:val="center"/>
          </w:tcPr>
          <w:p w14:paraId="5682B53F" w14:textId="77777777" w:rsidR="00D200A9" w:rsidRPr="006E35F2" w:rsidRDefault="00D200A9" w:rsidP="006E35F2">
            <w:pPr>
              <w:spacing w:line="20" w:lineRule="atLeast"/>
              <w:jc w:val="right"/>
              <w:rPr>
                <w:rFonts w:ascii="Arial" w:hAnsi="Arial" w:cs="Arial"/>
                <w:b/>
                <w:sz w:val="18"/>
                <w:szCs w:val="18"/>
              </w:rPr>
            </w:pPr>
            <w:r w:rsidRPr="006E35F2">
              <w:rPr>
                <w:rFonts w:ascii="Arial" w:hAnsi="Arial" w:cs="Arial"/>
                <w:b/>
                <w:sz w:val="18"/>
                <w:szCs w:val="18"/>
              </w:rPr>
              <w:t>34,844</w:t>
            </w:r>
          </w:p>
        </w:tc>
        <w:tc>
          <w:tcPr>
            <w:tcW w:w="1788" w:type="dxa"/>
            <w:shd w:val="clear" w:color="auto" w:fill="C2D69B" w:themeFill="accent3" w:themeFillTint="99"/>
            <w:vAlign w:val="center"/>
          </w:tcPr>
          <w:p w14:paraId="3C0267C4" w14:textId="77777777" w:rsidR="00D200A9" w:rsidRPr="006E35F2" w:rsidRDefault="00D200A9" w:rsidP="006E35F2">
            <w:pPr>
              <w:spacing w:line="20" w:lineRule="atLeast"/>
              <w:jc w:val="right"/>
              <w:rPr>
                <w:rFonts w:ascii="Arial" w:hAnsi="Arial" w:cs="Arial"/>
                <w:b/>
                <w:sz w:val="18"/>
                <w:szCs w:val="18"/>
              </w:rPr>
            </w:pPr>
            <w:r w:rsidRPr="006E35F2">
              <w:rPr>
                <w:rFonts w:ascii="Arial" w:hAnsi="Arial" w:cs="Arial"/>
                <w:b/>
                <w:sz w:val="18"/>
                <w:szCs w:val="18"/>
              </w:rPr>
              <w:t>34,844</w:t>
            </w:r>
          </w:p>
        </w:tc>
      </w:tr>
    </w:tbl>
    <w:p w14:paraId="7CB373EF" w14:textId="19FFDE3B" w:rsidR="00D4134B" w:rsidRDefault="006E35F2" w:rsidP="006E35F2">
      <w:pPr>
        <w:pStyle w:val="ListParagraph"/>
        <w:numPr>
          <w:ilvl w:val="0"/>
          <w:numId w:val="32"/>
        </w:numPr>
        <w:spacing w:after="0" w:line="20" w:lineRule="atLeast"/>
        <w:contextualSpacing w:val="0"/>
        <w:jc w:val="both"/>
        <w:rPr>
          <w:rFonts w:ascii="Arial" w:hAnsi="Arial" w:cs="Arial"/>
          <w:lang w:val="es-ES"/>
        </w:rPr>
      </w:pPr>
      <w:r>
        <w:rPr>
          <w:rFonts w:ascii="Arial" w:hAnsi="Arial" w:cs="Arial"/>
          <w:b/>
          <w:lang w:val="es-ES"/>
        </w:rPr>
        <w:lastRenderedPageBreak/>
        <w:t>Adquisiciones / Contrataciones</w:t>
      </w:r>
      <w:r w:rsidR="00D4134B" w:rsidRPr="006E35F2">
        <w:rPr>
          <w:rFonts w:ascii="Arial" w:hAnsi="Arial" w:cs="Arial"/>
          <w:b/>
          <w:lang w:val="es-ES"/>
        </w:rPr>
        <w:t>:</w:t>
      </w:r>
      <w:r w:rsidR="00D4134B" w:rsidRPr="006E35F2">
        <w:rPr>
          <w:rFonts w:ascii="Arial" w:hAnsi="Arial" w:cs="Arial"/>
          <w:lang w:val="es-ES"/>
        </w:rPr>
        <w:t xml:space="preserve"> En la siguiente Tabla se indican las contrataciones previstas para el proyecto. </w:t>
      </w:r>
    </w:p>
    <w:p w14:paraId="0F8A3B19" w14:textId="77777777" w:rsidR="00F75C5D" w:rsidRPr="006E35F2" w:rsidRDefault="00F75C5D" w:rsidP="00F75C5D">
      <w:pPr>
        <w:pStyle w:val="ListParagraph"/>
        <w:spacing w:after="0" w:line="20" w:lineRule="atLeast"/>
        <w:ind w:left="360"/>
        <w:contextualSpacing w:val="0"/>
        <w:jc w:val="both"/>
        <w:rPr>
          <w:rFonts w:ascii="Arial" w:hAnsi="Arial" w:cs="Arial"/>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2"/>
        <w:gridCol w:w="1980"/>
        <w:gridCol w:w="1978"/>
      </w:tblGrid>
      <w:tr w:rsidR="00D200A9" w:rsidRPr="006E35F2" w14:paraId="020253CC" w14:textId="77777777" w:rsidTr="00D200A9">
        <w:trPr>
          <w:trHeight w:val="651"/>
        </w:trPr>
        <w:tc>
          <w:tcPr>
            <w:tcW w:w="291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B738632" w14:textId="1E7F883D" w:rsidR="00D200A9" w:rsidRPr="006E35F2" w:rsidRDefault="00F75C5D" w:rsidP="006E35F2">
            <w:pPr>
              <w:spacing w:after="0" w:line="20" w:lineRule="atLeast"/>
              <w:jc w:val="center"/>
              <w:rPr>
                <w:rFonts w:ascii="Arial" w:eastAsia="Times New Roman" w:hAnsi="Arial" w:cs="Arial"/>
                <w:b/>
                <w:caps/>
                <w:sz w:val="18"/>
                <w:szCs w:val="18"/>
                <w:lang w:val="es-CO" w:eastAsia="es-CO"/>
              </w:rPr>
            </w:pPr>
            <w:r w:rsidRPr="006E35F2">
              <w:rPr>
                <w:rFonts w:ascii="Arial" w:eastAsia="Times New Roman" w:hAnsi="Arial" w:cs="Arial"/>
                <w:b/>
                <w:sz w:val="18"/>
                <w:szCs w:val="18"/>
                <w:lang w:val="es-CO" w:eastAsia="es-CO"/>
              </w:rPr>
              <w:t>Descripción</w:t>
            </w:r>
          </w:p>
        </w:tc>
        <w:tc>
          <w:tcPr>
            <w:tcW w:w="1042"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9EFF511" w14:textId="77777777" w:rsidR="00D200A9" w:rsidRPr="006E35F2" w:rsidRDefault="00D200A9" w:rsidP="006E35F2">
            <w:pPr>
              <w:spacing w:after="0" w:line="20" w:lineRule="atLeast"/>
              <w:jc w:val="center"/>
              <w:rPr>
                <w:rFonts w:ascii="Arial" w:eastAsia="Times New Roman" w:hAnsi="Arial" w:cs="Arial"/>
                <w:b/>
                <w:caps/>
                <w:color w:val="000000"/>
                <w:sz w:val="18"/>
                <w:szCs w:val="18"/>
                <w:lang w:val="es-CO" w:eastAsia="es-CO"/>
              </w:rPr>
            </w:pPr>
          </w:p>
          <w:p w14:paraId="35998344" w14:textId="4456C18E" w:rsidR="00D200A9" w:rsidRPr="006E35F2" w:rsidRDefault="00F75C5D" w:rsidP="006E35F2">
            <w:pPr>
              <w:spacing w:after="0" w:line="20" w:lineRule="atLeast"/>
              <w:jc w:val="center"/>
              <w:rPr>
                <w:rFonts w:ascii="Arial" w:eastAsia="Times New Roman" w:hAnsi="Arial" w:cs="Arial"/>
                <w:b/>
                <w:caps/>
                <w:color w:val="000000"/>
                <w:sz w:val="18"/>
                <w:szCs w:val="18"/>
                <w:lang w:val="es-CO" w:eastAsia="es-CO"/>
              </w:rPr>
            </w:pPr>
            <w:r w:rsidRPr="006E35F2">
              <w:rPr>
                <w:rFonts w:ascii="Arial" w:eastAsia="Times New Roman" w:hAnsi="Arial" w:cs="Arial"/>
                <w:b/>
                <w:color w:val="000000"/>
                <w:sz w:val="18"/>
                <w:szCs w:val="18"/>
                <w:lang w:val="es-CO" w:eastAsia="es-CO"/>
              </w:rPr>
              <w:t>Tipo de contrato</w:t>
            </w:r>
          </w:p>
        </w:tc>
        <w:tc>
          <w:tcPr>
            <w:tcW w:w="104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D4D855E" w14:textId="3BC7247A" w:rsidR="00D200A9" w:rsidRPr="006E35F2" w:rsidRDefault="00F75C5D" w:rsidP="006E35F2">
            <w:pPr>
              <w:spacing w:after="0" w:line="20" w:lineRule="atLeast"/>
              <w:jc w:val="center"/>
              <w:rPr>
                <w:rFonts w:ascii="Arial" w:eastAsia="Times New Roman" w:hAnsi="Arial" w:cs="Arial"/>
                <w:b/>
                <w:caps/>
                <w:color w:val="000000"/>
                <w:sz w:val="18"/>
                <w:szCs w:val="18"/>
                <w:lang w:val="es-CO" w:eastAsia="es-CO"/>
              </w:rPr>
            </w:pPr>
            <w:r w:rsidRPr="006E35F2">
              <w:rPr>
                <w:rFonts w:ascii="Arial" w:eastAsia="Times New Roman" w:hAnsi="Arial" w:cs="Arial"/>
                <w:b/>
                <w:color w:val="000000"/>
                <w:sz w:val="18"/>
                <w:szCs w:val="18"/>
                <w:lang w:val="es-CO" w:eastAsia="es-CO"/>
              </w:rPr>
              <w:t>Total</w:t>
            </w:r>
          </w:p>
        </w:tc>
      </w:tr>
      <w:tr w:rsidR="00D200A9" w:rsidRPr="006E35F2" w14:paraId="04D6812E" w14:textId="77777777" w:rsidTr="005C048D">
        <w:trPr>
          <w:trHeight w:val="651"/>
        </w:trPr>
        <w:tc>
          <w:tcPr>
            <w:tcW w:w="2917" w:type="pct"/>
            <w:tcBorders>
              <w:top w:val="single" w:sz="4" w:space="0" w:color="auto"/>
              <w:left w:val="single" w:sz="4" w:space="0" w:color="auto"/>
              <w:bottom w:val="single" w:sz="4" w:space="0" w:color="auto"/>
              <w:right w:val="single" w:sz="4" w:space="0" w:color="auto"/>
            </w:tcBorders>
            <w:vAlign w:val="center"/>
            <w:hideMark/>
          </w:tcPr>
          <w:p w14:paraId="2E557B1F" w14:textId="586AAB81" w:rsidR="00D200A9" w:rsidRPr="006E35F2" w:rsidRDefault="005C048D" w:rsidP="006E35F2">
            <w:pPr>
              <w:spacing w:after="0" w:line="20" w:lineRule="atLeast"/>
              <w:rPr>
                <w:rFonts w:ascii="Arial" w:eastAsia="Times New Roman" w:hAnsi="Arial" w:cs="Arial"/>
                <w:sz w:val="18"/>
                <w:szCs w:val="18"/>
                <w:lang w:val="es-CO" w:eastAsia="es-CO"/>
              </w:rPr>
            </w:pPr>
            <w:r w:rsidRPr="006E35F2">
              <w:rPr>
                <w:rFonts w:ascii="Arial" w:eastAsia="Times New Roman" w:hAnsi="Arial" w:cs="Arial"/>
                <w:sz w:val="18"/>
                <w:szCs w:val="18"/>
                <w:lang w:val="es-CO" w:eastAsia="es-CO"/>
              </w:rPr>
              <w:t xml:space="preserve">Optimización y variación del interceptor Quebrada Cristales en la ciudad de Manizales, Departamento de Caldas. </w:t>
            </w:r>
          </w:p>
        </w:tc>
        <w:tc>
          <w:tcPr>
            <w:tcW w:w="1042" w:type="pct"/>
            <w:tcBorders>
              <w:top w:val="single" w:sz="4" w:space="0" w:color="auto"/>
              <w:left w:val="single" w:sz="4" w:space="0" w:color="auto"/>
              <w:bottom w:val="single" w:sz="4" w:space="0" w:color="auto"/>
              <w:right w:val="single" w:sz="4" w:space="0" w:color="auto"/>
            </w:tcBorders>
            <w:vAlign w:val="center"/>
          </w:tcPr>
          <w:p w14:paraId="4B57E270" w14:textId="77777777" w:rsidR="00D200A9" w:rsidRPr="006E35F2" w:rsidRDefault="00D200A9" w:rsidP="006E35F2">
            <w:pPr>
              <w:spacing w:after="0" w:line="20" w:lineRule="atLeast"/>
              <w:jc w:val="center"/>
              <w:rPr>
                <w:rFonts w:ascii="Arial" w:eastAsia="Times New Roman" w:hAnsi="Arial" w:cs="Arial"/>
                <w:color w:val="000000"/>
                <w:sz w:val="18"/>
                <w:szCs w:val="18"/>
                <w:lang w:val="es-CO" w:eastAsia="es-CO"/>
              </w:rPr>
            </w:pPr>
            <w:r w:rsidRPr="006E35F2">
              <w:rPr>
                <w:rFonts w:ascii="Arial" w:eastAsia="Times New Roman" w:hAnsi="Arial" w:cs="Arial"/>
                <w:color w:val="000000"/>
                <w:sz w:val="18"/>
                <w:szCs w:val="18"/>
                <w:lang w:val="es-CO" w:eastAsia="es-CO"/>
              </w:rPr>
              <w:t>Licitación Pública</w:t>
            </w:r>
          </w:p>
        </w:tc>
        <w:tc>
          <w:tcPr>
            <w:tcW w:w="1041" w:type="pct"/>
            <w:tcBorders>
              <w:top w:val="single" w:sz="4" w:space="0" w:color="auto"/>
              <w:left w:val="single" w:sz="4" w:space="0" w:color="auto"/>
              <w:bottom w:val="single" w:sz="4" w:space="0" w:color="auto"/>
              <w:right w:val="single" w:sz="4" w:space="0" w:color="auto"/>
            </w:tcBorders>
            <w:vAlign w:val="center"/>
            <w:hideMark/>
          </w:tcPr>
          <w:p w14:paraId="0596CA2B" w14:textId="77777777" w:rsidR="00D200A9" w:rsidRPr="006E35F2" w:rsidRDefault="00D200A9" w:rsidP="006E35F2">
            <w:pPr>
              <w:spacing w:after="0" w:line="20" w:lineRule="atLeast"/>
              <w:jc w:val="center"/>
              <w:rPr>
                <w:rFonts w:ascii="Arial" w:eastAsia="Times New Roman" w:hAnsi="Arial" w:cs="Arial"/>
                <w:color w:val="000000"/>
                <w:sz w:val="18"/>
                <w:szCs w:val="18"/>
                <w:lang w:val="es-CO" w:eastAsia="es-CO"/>
              </w:rPr>
            </w:pPr>
            <w:r w:rsidRPr="006E35F2">
              <w:rPr>
                <w:rFonts w:ascii="Arial" w:eastAsia="Times New Roman" w:hAnsi="Arial" w:cs="Arial"/>
                <w:color w:val="000000"/>
                <w:sz w:val="18"/>
                <w:szCs w:val="18"/>
                <w:lang w:val="es-CO" w:eastAsia="es-CO"/>
              </w:rPr>
              <w:t>$ 230,808,771</w:t>
            </w:r>
          </w:p>
        </w:tc>
      </w:tr>
      <w:tr w:rsidR="00D200A9" w:rsidRPr="006E35F2" w14:paraId="1FD132F6" w14:textId="77777777" w:rsidTr="005C048D">
        <w:trPr>
          <w:trHeight w:val="107"/>
        </w:trPr>
        <w:tc>
          <w:tcPr>
            <w:tcW w:w="2917" w:type="pct"/>
            <w:tcBorders>
              <w:top w:val="single" w:sz="4" w:space="0" w:color="auto"/>
              <w:left w:val="single" w:sz="4" w:space="0" w:color="auto"/>
              <w:bottom w:val="single" w:sz="4" w:space="0" w:color="auto"/>
              <w:right w:val="single" w:sz="4" w:space="0" w:color="auto"/>
            </w:tcBorders>
            <w:vAlign w:val="center"/>
            <w:hideMark/>
          </w:tcPr>
          <w:p w14:paraId="342685F9" w14:textId="4DB21867" w:rsidR="00D200A9" w:rsidRPr="006E35F2" w:rsidRDefault="005C048D" w:rsidP="006E35F2">
            <w:pPr>
              <w:spacing w:after="0" w:line="20" w:lineRule="atLeast"/>
              <w:rPr>
                <w:rFonts w:ascii="Arial" w:eastAsia="Times New Roman" w:hAnsi="Arial" w:cs="Arial"/>
                <w:sz w:val="18"/>
                <w:szCs w:val="18"/>
                <w:lang w:val="es-CO" w:eastAsia="es-CO"/>
              </w:rPr>
            </w:pPr>
            <w:r w:rsidRPr="006E35F2">
              <w:rPr>
                <w:rFonts w:ascii="Arial" w:eastAsia="Times New Roman" w:hAnsi="Arial" w:cs="Arial"/>
                <w:sz w:val="18"/>
                <w:szCs w:val="18"/>
                <w:lang w:val="es-CO" w:eastAsia="es-CO"/>
              </w:rPr>
              <w:t xml:space="preserve">Construcción box culvert Villa Carmenza desde la abscisa 380 hasta la 470 en la ciudad de Manizales, </w:t>
            </w:r>
          </w:p>
        </w:tc>
        <w:tc>
          <w:tcPr>
            <w:tcW w:w="1042" w:type="pct"/>
            <w:tcBorders>
              <w:top w:val="single" w:sz="4" w:space="0" w:color="auto"/>
              <w:left w:val="single" w:sz="4" w:space="0" w:color="auto"/>
              <w:bottom w:val="single" w:sz="4" w:space="0" w:color="auto"/>
              <w:right w:val="single" w:sz="4" w:space="0" w:color="auto"/>
            </w:tcBorders>
            <w:vAlign w:val="center"/>
          </w:tcPr>
          <w:p w14:paraId="44EE6724" w14:textId="77777777" w:rsidR="00D200A9" w:rsidRPr="006E35F2" w:rsidRDefault="00D200A9" w:rsidP="006E35F2">
            <w:pPr>
              <w:spacing w:after="0" w:line="20" w:lineRule="atLeast"/>
              <w:jc w:val="center"/>
              <w:rPr>
                <w:rFonts w:ascii="Arial" w:hAnsi="Arial" w:cs="Arial"/>
                <w:sz w:val="18"/>
                <w:szCs w:val="18"/>
              </w:rPr>
            </w:pPr>
            <w:r w:rsidRPr="006E35F2">
              <w:rPr>
                <w:rFonts w:ascii="Arial" w:eastAsia="Times New Roman" w:hAnsi="Arial" w:cs="Arial"/>
                <w:color w:val="000000"/>
                <w:sz w:val="18"/>
                <w:szCs w:val="18"/>
                <w:lang w:val="es-CO" w:eastAsia="es-CO"/>
              </w:rPr>
              <w:t>Licitación Pública</w:t>
            </w:r>
          </w:p>
        </w:tc>
        <w:tc>
          <w:tcPr>
            <w:tcW w:w="1041" w:type="pct"/>
            <w:tcBorders>
              <w:top w:val="single" w:sz="4" w:space="0" w:color="auto"/>
              <w:left w:val="single" w:sz="4" w:space="0" w:color="auto"/>
              <w:bottom w:val="single" w:sz="4" w:space="0" w:color="auto"/>
              <w:right w:val="single" w:sz="4" w:space="0" w:color="auto"/>
            </w:tcBorders>
            <w:vAlign w:val="center"/>
            <w:hideMark/>
          </w:tcPr>
          <w:p w14:paraId="08F7A713" w14:textId="77777777" w:rsidR="00D200A9" w:rsidRPr="006E35F2" w:rsidRDefault="00D200A9" w:rsidP="006E35F2">
            <w:pPr>
              <w:spacing w:after="0" w:line="20" w:lineRule="atLeast"/>
              <w:jc w:val="center"/>
              <w:rPr>
                <w:rFonts w:ascii="Arial" w:eastAsia="Times New Roman" w:hAnsi="Arial" w:cs="Arial"/>
                <w:color w:val="000000"/>
                <w:sz w:val="18"/>
                <w:szCs w:val="18"/>
                <w:lang w:val="es-CO" w:eastAsia="es-CO"/>
              </w:rPr>
            </w:pPr>
            <w:r w:rsidRPr="006E35F2">
              <w:rPr>
                <w:rFonts w:ascii="Arial" w:eastAsia="Times New Roman" w:hAnsi="Arial" w:cs="Arial"/>
                <w:color w:val="000000"/>
                <w:sz w:val="18"/>
                <w:szCs w:val="18"/>
                <w:lang w:val="es-CO" w:eastAsia="es-CO"/>
              </w:rPr>
              <w:t>$ 623,113,482</w:t>
            </w:r>
          </w:p>
        </w:tc>
      </w:tr>
      <w:tr w:rsidR="00D200A9" w:rsidRPr="006E35F2" w14:paraId="74F8E91E" w14:textId="77777777" w:rsidTr="005C048D">
        <w:trPr>
          <w:trHeight w:val="651"/>
        </w:trPr>
        <w:tc>
          <w:tcPr>
            <w:tcW w:w="2917" w:type="pct"/>
            <w:tcBorders>
              <w:top w:val="single" w:sz="4" w:space="0" w:color="auto"/>
              <w:left w:val="single" w:sz="4" w:space="0" w:color="auto"/>
              <w:bottom w:val="single" w:sz="4" w:space="0" w:color="auto"/>
              <w:right w:val="single" w:sz="4" w:space="0" w:color="auto"/>
            </w:tcBorders>
            <w:vAlign w:val="center"/>
            <w:hideMark/>
          </w:tcPr>
          <w:p w14:paraId="379CBD8B" w14:textId="4F6DC6BB" w:rsidR="00D200A9" w:rsidRPr="006E35F2" w:rsidRDefault="005C048D" w:rsidP="006E35F2">
            <w:pPr>
              <w:spacing w:after="0" w:line="20" w:lineRule="atLeast"/>
              <w:rPr>
                <w:rFonts w:ascii="Arial" w:eastAsia="Times New Roman" w:hAnsi="Arial" w:cs="Arial"/>
                <w:sz w:val="18"/>
                <w:szCs w:val="18"/>
                <w:lang w:val="es-CO" w:eastAsia="es-CO"/>
              </w:rPr>
            </w:pPr>
            <w:r w:rsidRPr="006E35F2">
              <w:rPr>
                <w:rFonts w:ascii="Arial" w:eastAsia="Times New Roman" w:hAnsi="Arial" w:cs="Arial"/>
                <w:sz w:val="18"/>
                <w:szCs w:val="18"/>
                <w:lang w:val="es-CO" w:eastAsia="es-CO"/>
              </w:rPr>
              <w:t xml:space="preserve">Construcción interceptor que tributa al box culvert Villa Carmenza en la ciudad de Manizales, Departamento de Caldas. </w:t>
            </w:r>
          </w:p>
        </w:tc>
        <w:tc>
          <w:tcPr>
            <w:tcW w:w="1042" w:type="pct"/>
            <w:tcBorders>
              <w:top w:val="single" w:sz="4" w:space="0" w:color="auto"/>
              <w:left w:val="single" w:sz="4" w:space="0" w:color="auto"/>
              <w:bottom w:val="single" w:sz="4" w:space="0" w:color="auto"/>
              <w:right w:val="single" w:sz="4" w:space="0" w:color="auto"/>
            </w:tcBorders>
            <w:vAlign w:val="center"/>
          </w:tcPr>
          <w:p w14:paraId="13203D7D" w14:textId="77777777" w:rsidR="00D200A9" w:rsidRPr="006E35F2" w:rsidRDefault="00D200A9" w:rsidP="006E35F2">
            <w:pPr>
              <w:spacing w:after="0" w:line="20" w:lineRule="atLeast"/>
              <w:jc w:val="center"/>
              <w:rPr>
                <w:rFonts w:ascii="Arial" w:hAnsi="Arial" w:cs="Arial"/>
                <w:sz w:val="18"/>
                <w:szCs w:val="18"/>
                <w:lang w:val="es-ES_tradnl"/>
              </w:rPr>
            </w:pPr>
            <w:r w:rsidRPr="006E35F2">
              <w:rPr>
                <w:rFonts w:ascii="Arial" w:eastAsia="Times New Roman" w:hAnsi="Arial" w:cs="Arial"/>
                <w:color w:val="000000"/>
                <w:sz w:val="18"/>
                <w:szCs w:val="18"/>
                <w:lang w:val="es-CO" w:eastAsia="es-CO"/>
              </w:rPr>
              <w:t>Licitación Pública</w:t>
            </w:r>
          </w:p>
        </w:tc>
        <w:tc>
          <w:tcPr>
            <w:tcW w:w="1041" w:type="pct"/>
            <w:tcBorders>
              <w:top w:val="single" w:sz="4" w:space="0" w:color="auto"/>
              <w:left w:val="single" w:sz="4" w:space="0" w:color="auto"/>
              <w:bottom w:val="single" w:sz="4" w:space="0" w:color="auto"/>
              <w:right w:val="single" w:sz="4" w:space="0" w:color="auto"/>
            </w:tcBorders>
            <w:vAlign w:val="center"/>
            <w:hideMark/>
          </w:tcPr>
          <w:p w14:paraId="56E39C88" w14:textId="77777777" w:rsidR="00D200A9" w:rsidRPr="006E35F2" w:rsidRDefault="00D200A9" w:rsidP="006E35F2">
            <w:pPr>
              <w:spacing w:after="0" w:line="20" w:lineRule="atLeast"/>
              <w:jc w:val="center"/>
              <w:rPr>
                <w:rFonts w:ascii="Arial" w:eastAsia="Times New Roman" w:hAnsi="Arial" w:cs="Arial"/>
                <w:color w:val="000000"/>
                <w:sz w:val="18"/>
                <w:szCs w:val="18"/>
                <w:lang w:val="es-CO" w:eastAsia="es-CO"/>
              </w:rPr>
            </w:pPr>
            <w:r w:rsidRPr="006E35F2">
              <w:rPr>
                <w:rFonts w:ascii="Arial" w:eastAsia="Times New Roman" w:hAnsi="Arial" w:cs="Arial"/>
                <w:color w:val="000000"/>
                <w:sz w:val="18"/>
                <w:szCs w:val="18"/>
                <w:lang w:val="es-CO" w:eastAsia="es-CO"/>
              </w:rPr>
              <w:t>$ 308,946,409</w:t>
            </w:r>
          </w:p>
        </w:tc>
      </w:tr>
      <w:tr w:rsidR="00D200A9" w:rsidRPr="006E35F2" w14:paraId="47EEE466" w14:textId="77777777" w:rsidTr="005C048D">
        <w:trPr>
          <w:trHeight w:val="859"/>
        </w:trPr>
        <w:tc>
          <w:tcPr>
            <w:tcW w:w="2917" w:type="pct"/>
            <w:tcBorders>
              <w:top w:val="single" w:sz="4" w:space="0" w:color="auto"/>
              <w:left w:val="single" w:sz="4" w:space="0" w:color="auto"/>
              <w:bottom w:val="single" w:sz="4" w:space="0" w:color="auto"/>
              <w:right w:val="single" w:sz="4" w:space="0" w:color="auto"/>
            </w:tcBorders>
            <w:vAlign w:val="center"/>
            <w:hideMark/>
          </w:tcPr>
          <w:p w14:paraId="0C140A54" w14:textId="5DE5A97A" w:rsidR="00D200A9" w:rsidRPr="006E35F2" w:rsidRDefault="005C048D" w:rsidP="006E35F2">
            <w:pPr>
              <w:spacing w:after="0" w:line="20" w:lineRule="atLeast"/>
              <w:rPr>
                <w:rFonts w:ascii="Arial" w:eastAsia="Times New Roman" w:hAnsi="Arial" w:cs="Arial"/>
                <w:sz w:val="18"/>
                <w:szCs w:val="18"/>
                <w:lang w:val="es-CO" w:eastAsia="es-CO"/>
              </w:rPr>
            </w:pPr>
            <w:r w:rsidRPr="006E35F2">
              <w:rPr>
                <w:rFonts w:ascii="Arial" w:eastAsia="Times New Roman" w:hAnsi="Arial" w:cs="Arial"/>
                <w:sz w:val="18"/>
                <w:szCs w:val="18"/>
                <w:lang w:val="es-CO" w:eastAsia="es-CO"/>
              </w:rPr>
              <w:t>Construcción interceptor El Perro Fase I en la ciudad de Manizales, Departamento de Caldas</w:t>
            </w:r>
          </w:p>
        </w:tc>
        <w:tc>
          <w:tcPr>
            <w:tcW w:w="1042" w:type="pct"/>
            <w:tcBorders>
              <w:top w:val="single" w:sz="4" w:space="0" w:color="auto"/>
              <w:left w:val="single" w:sz="4" w:space="0" w:color="auto"/>
              <w:bottom w:val="single" w:sz="4" w:space="0" w:color="auto"/>
              <w:right w:val="single" w:sz="4" w:space="0" w:color="auto"/>
            </w:tcBorders>
            <w:vAlign w:val="center"/>
          </w:tcPr>
          <w:p w14:paraId="77DCF7AD" w14:textId="77777777" w:rsidR="00D200A9" w:rsidRPr="006E35F2" w:rsidRDefault="00D200A9" w:rsidP="006E35F2">
            <w:pPr>
              <w:spacing w:after="0" w:line="20" w:lineRule="atLeast"/>
              <w:jc w:val="center"/>
              <w:rPr>
                <w:rFonts w:ascii="Arial" w:hAnsi="Arial" w:cs="Arial"/>
                <w:sz w:val="18"/>
                <w:szCs w:val="18"/>
              </w:rPr>
            </w:pPr>
            <w:r w:rsidRPr="006E35F2">
              <w:rPr>
                <w:rFonts w:ascii="Arial" w:eastAsia="Times New Roman" w:hAnsi="Arial" w:cs="Arial"/>
                <w:color w:val="000000"/>
                <w:sz w:val="18"/>
                <w:szCs w:val="18"/>
                <w:lang w:val="es-CO" w:eastAsia="es-CO"/>
              </w:rPr>
              <w:t>Licitación Pública</w:t>
            </w:r>
          </w:p>
        </w:tc>
        <w:tc>
          <w:tcPr>
            <w:tcW w:w="1041" w:type="pct"/>
            <w:tcBorders>
              <w:top w:val="single" w:sz="4" w:space="0" w:color="auto"/>
              <w:left w:val="single" w:sz="4" w:space="0" w:color="auto"/>
              <w:bottom w:val="single" w:sz="4" w:space="0" w:color="auto"/>
              <w:right w:val="single" w:sz="4" w:space="0" w:color="auto"/>
            </w:tcBorders>
            <w:vAlign w:val="center"/>
            <w:hideMark/>
          </w:tcPr>
          <w:p w14:paraId="7316ACC5" w14:textId="77777777" w:rsidR="00D200A9" w:rsidRPr="006E35F2" w:rsidRDefault="00D200A9" w:rsidP="006E35F2">
            <w:pPr>
              <w:spacing w:after="0" w:line="20" w:lineRule="atLeast"/>
              <w:jc w:val="center"/>
              <w:rPr>
                <w:rFonts w:ascii="Arial" w:eastAsia="Times New Roman" w:hAnsi="Arial" w:cs="Arial"/>
                <w:color w:val="000000"/>
                <w:sz w:val="18"/>
                <w:szCs w:val="18"/>
                <w:lang w:val="es-CO" w:eastAsia="es-CO"/>
              </w:rPr>
            </w:pPr>
            <w:r w:rsidRPr="006E35F2">
              <w:rPr>
                <w:rFonts w:ascii="Arial" w:eastAsia="Times New Roman" w:hAnsi="Arial" w:cs="Arial"/>
                <w:color w:val="000000"/>
                <w:sz w:val="18"/>
                <w:szCs w:val="18"/>
                <w:lang w:val="es-CO" w:eastAsia="es-CO"/>
              </w:rPr>
              <w:t>$ 149,507,083</w:t>
            </w:r>
          </w:p>
        </w:tc>
      </w:tr>
      <w:tr w:rsidR="00D200A9" w:rsidRPr="006E35F2" w14:paraId="744D8B15" w14:textId="77777777" w:rsidTr="005C048D">
        <w:trPr>
          <w:trHeight w:val="859"/>
        </w:trPr>
        <w:tc>
          <w:tcPr>
            <w:tcW w:w="2917" w:type="pct"/>
            <w:tcBorders>
              <w:top w:val="single" w:sz="4" w:space="0" w:color="auto"/>
              <w:left w:val="single" w:sz="4" w:space="0" w:color="auto"/>
              <w:bottom w:val="single" w:sz="4" w:space="0" w:color="auto"/>
              <w:right w:val="single" w:sz="4" w:space="0" w:color="auto"/>
            </w:tcBorders>
            <w:vAlign w:val="center"/>
            <w:hideMark/>
          </w:tcPr>
          <w:p w14:paraId="32BCE703" w14:textId="2E74E402" w:rsidR="00D200A9" w:rsidRPr="006E35F2" w:rsidRDefault="005C048D" w:rsidP="006E35F2">
            <w:pPr>
              <w:spacing w:after="0" w:line="20" w:lineRule="atLeast"/>
              <w:rPr>
                <w:rFonts w:ascii="Arial" w:eastAsia="Times New Roman" w:hAnsi="Arial" w:cs="Arial"/>
                <w:sz w:val="18"/>
                <w:szCs w:val="18"/>
                <w:lang w:val="es-CO" w:eastAsia="es-CO"/>
              </w:rPr>
            </w:pPr>
            <w:r w:rsidRPr="006E35F2">
              <w:rPr>
                <w:rFonts w:ascii="Arial" w:eastAsia="Times New Roman" w:hAnsi="Arial" w:cs="Arial"/>
                <w:sz w:val="18"/>
                <w:szCs w:val="18"/>
                <w:lang w:val="es-CO" w:eastAsia="es-CO"/>
              </w:rPr>
              <w:t>Conexión Jesús de la Buena Esperanza al interceptor El Bosque en el Distrito Sur, de la ciudad Manizales Departamento de Caldas Fase II. Convenio 159 de 2014 con Corpocaldas.</w:t>
            </w:r>
          </w:p>
        </w:tc>
        <w:tc>
          <w:tcPr>
            <w:tcW w:w="1042" w:type="pct"/>
            <w:tcBorders>
              <w:top w:val="single" w:sz="4" w:space="0" w:color="auto"/>
              <w:left w:val="single" w:sz="4" w:space="0" w:color="auto"/>
              <w:bottom w:val="single" w:sz="4" w:space="0" w:color="auto"/>
              <w:right w:val="single" w:sz="4" w:space="0" w:color="auto"/>
            </w:tcBorders>
            <w:vAlign w:val="center"/>
          </w:tcPr>
          <w:p w14:paraId="13F71C49" w14:textId="77777777" w:rsidR="00D200A9" w:rsidRPr="006E35F2" w:rsidRDefault="00D200A9" w:rsidP="006E35F2">
            <w:pPr>
              <w:spacing w:after="0" w:line="20" w:lineRule="atLeast"/>
              <w:jc w:val="center"/>
              <w:rPr>
                <w:rFonts w:ascii="Arial" w:hAnsi="Arial" w:cs="Arial"/>
                <w:sz w:val="18"/>
                <w:szCs w:val="18"/>
              </w:rPr>
            </w:pPr>
            <w:r w:rsidRPr="006E35F2">
              <w:rPr>
                <w:rFonts w:ascii="Arial" w:eastAsia="Times New Roman" w:hAnsi="Arial" w:cs="Arial"/>
                <w:color w:val="000000"/>
                <w:sz w:val="18"/>
                <w:szCs w:val="18"/>
                <w:lang w:val="es-CO" w:eastAsia="es-CO"/>
              </w:rPr>
              <w:t>Licitación Pública</w:t>
            </w:r>
          </w:p>
        </w:tc>
        <w:tc>
          <w:tcPr>
            <w:tcW w:w="1041" w:type="pct"/>
            <w:tcBorders>
              <w:top w:val="single" w:sz="4" w:space="0" w:color="auto"/>
              <w:left w:val="single" w:sz="4" w:space="0" w:color="auto"/>
              <w:bottom w:val="single" w:sz="4" w:space="0" w:color="auto"/>
              <w:right w:val="single" w:sz="4" w:space="0" w:color="auto"/>
            </w:tcBorders>
            <w:vAlign w:val="center"/>
            <w:hideMark/>
          </w:tcPr>
          <w:p w14:paraId="0A04C6DC" w14:textId="77777777" w:rsidR="00D200A9" w:rsidRPr="006E35F2" w:rsidRDefault="00D200A9" w:rsidP="006E35F2">
            <w:pPr>
              <w:spacing w:after="0" w:line="20" w:lineRule="atLeast"/>
              <w:jc w:val="center"/>
              <w:rPr>
                <w:rFonts w:ascii="Arial" w:eastAsia="Times New Roman" w:hAnsi="Arial" w:cs="Arial"/>
                <w:color w:val="000000"/>
                <w:sz w:val="18"/>
                <w:szCs w:val="18"/>
                <w:lang w:val="es-CO" w:eastAsia="es-CO"/>
              </w:rPr>
            </w:pPr>
            <w:r w:rsidRPr="006E35F2">
              <w:rPr>
                <w:rFonts w:ascii="Arial" w:eastAsia="Times New Roman" w:hAnsi="Arial" w:cs="Arial"/>
                <w:color w:val="000000"/>
                <w:sz w:val="18"/>
                <w:szCs w:val="18"/>
                <w:lang w:val="es-CO" w:eastAsia="es-CO"/>
              </w:rPr>
              <w:t>$ 338,862,085</w:t>
            </w:r>
          </w:p>
        </w:tc>
      </w:tr>
    </w:tbl>
    <w:p w14:paraId="5DDDA86D" w14:textId="77777777" w:rsidR="00D4134B" w:rsidRPr="006E35F2" w:rsidRDefault="00D4134B" w:rsidP="006E35F2">
      <w:pPr>
        <w:pStyle w:val="ListParagraph"/>
        <w:spacing w:after="0" w:line="20" w:lineRule="atLeast"/>
        <w:ind w:left="360"/>
        <w:contextualSpacing w:val="0"/>
        <w:jc w:val="both"/>
        <w:rPr>
          <w:rFonts w:ascii="Arial" w:hAnsi="Arial" w:cs="Arial"/>
          <w:lang w:val="es-ES"/>
        </w:rPr>
      </w:pPr>
    </w:p>
    <w:p w14:paraId="1B934AEC" w14:textId="77777777" w:rsidR="00D4134B" w:rsidRPr="006E35F2" w:rsidRDefault="00D4134B" w:rsidP="006E35F2">
      <w:pPr>
        <w:pStyle w:val="ListParagraph"/>
        <w:numPr>
          <w:ilvl w:val="0"/>
          <w:numId w:val="32"/>
        </w:numPr>
        <w:spacing w:after="0" w:line="20" w:lineRule="atLeast"/>
        <w:contextualSpacing w:val="0"/>
        <w:jc w:val="both"/>
        <w:rPr>
          <w:rFonts w:ascii="Arial" w:hAnsi="Arial" w:cs="Arial"/>
          <w:lang w:val="es-CO"/>
        </w:rPr>
      </w:pPr>
      <w:r w:rsidRPr="006E35F2">
        <w:rPr>
          <w:rFonts w:ascii="Arial" w:hAnsi="Arial" w:cs="Arial"/>
          <w:b/>
          <w:lang w:val="es-ES"/>
        </w:rPr>
        <w:t xml:space="preserve">Riesgos: </w:t>
      </w:r>
      <w:r w:rsidR="00044D78" w:rsidRPr="006E35F2">
        <w:rPr>
          <w:rFonts w:ascii="Arial" w:hAnsi="Arial" w:cs="Arial"/>
          <w:lang w:val="es-CO"/>
        </w:rPr>
        <w:t>Aunque la zona de desarrollo del proyecto y en general los municipios de Manizales y Villamaría, están ubicados en una zona de alto riesgo sísmico y geotécnico, se cuenta con un estudio de vulnerabilidad y riesgo para el proyecto del cual se toman las recomendaciones para mitigar y minimizar el riesgo.</w:t>
      </w:r>
    </w:p>
    <w:p w14:paraId="7CADF3BB" w14:textId="77777777" w:rsidR="00454D01" w:rsidRPr="006E35F2" w:rsidRDefault="00454D01" w:rsidP="006E35F2">
      <w:pPr>
        <w:spacing w:after="0" w:line="20" w:lineRule="atLeast"/>
        <w:rPr>
          <w:rFonts w:ascii="Arial" w:hAnsi="Arial" w:cs="Arial"/>
          <w:b/>
          <w:lang w:val="es-ES"/>
        </w:rPr>
      </w:pPr>
      <w:r w:rsidRPr="006E35F2">
        <w:rPr>
          <w:rFonts w:ascii="Arial" w:hAnsi="Arial" w:cs="Arial"/>
          <w:b/>
          <w:lang w:val="es-ES"/>
        </w:rPr>
        <w:br w:type="page"/>
      </w:r>
    </w:p>
    <w:p w14:paraId="386C4F62" w14:textId="3046A250" w:rsidR="00454D01" w:rsidRDefault="00454D01" w:rsidP="00F75C5D">
      <w:pPr>
        <w:pStyle w:val="Heading1"/>
        <w:spacing w:before="0" w:line="20" w:lineRule="atLeast"/>
        <w:jc w:val="right"/>
        <w:rPr>
          <w:rFonts w:ascii="Arial" w:eastAsiaTheme="minorHAnsi" w:hAnsi="Arial" w:cs="Arial"/>
          <w:b/>
          <w:bCs/>
          <w:smallCaps w:val="0"/>
          <w:spacing w:val="0"/>
          <w:sz w:val="22"/>
          <w:szCs w:val="22"/>
          <w:lang w:val="es-ES_tradnl" w:bidi="ar-SA"/>
        </w:rPr>
      </w:pPr>
      <w:r w:rsidRPr="006E35F2">
        <w:rPr>
          <w:rFonts w:ascii="Arial" w:hAnsi="Arial" w:cs="Arial"/>
          <w:b/>
          <w:bCs/>
          <w:sz w:val="22"/>
          <w:szCs w:val="22"/>
        </w:rPr>
        <w:lastRenderedPageBreak/>
        <w:t>ANEXO</w:t>
      </w:r>
      <w:r w:rsidR="00F75C5D">
        <w:rPr>
          <w:rFonts w:ascii="Arial" w:hAnsi="Arial" w:cs="Arial"/>
          <w:b/>
          <w:bCs/>
          <w:sz w:val="22"/>
          <w:szCs w:val="22"/>
        </w:rPr>
        <w:t xml:space="preserve"> </w:t>
      </w:r>
      <w:r w:rsidR="00C417DC" w:rsidRPr="006E35F2">
        <w:rPr>
          <w:rFonts w:ascii="Arial" w:hAnsi="Arial" w:cs="Arial"/>
          <w:b/>
          <w:bCs/>
          <w:sz w:val="22"/>
          <w:szCs w:val="22"/>
        </w:rPr>
        <w:t>I</w:t>
      </w:r>
      <w:r w:rsidRPr="006E35F2">
        <w:rPr>
          <w:rFonts w:ascii="Arial" w:hAnsi="Arial" w:cs="Arial"/>
          <w:b/>
          <w:bCs/>
          <w:sz w:val="22"/>
          <w:szCs w:val="22"/>
        </w:rPr>
        <w:t>I-</w:t>
      </w:r>
      <w:r w:rsidRPr="00F75C5D">
        <w:rPr>
          <w:rFonts w:ascii="Arial" w:eastAsiaTheme="minorHAnsi" w:hAnsi="Arial" w:cs="Arial"/>
          <w:b/>
          <w:bCs/>
          <w:smallCaps w:val="0"/>
          <w:spacing w:val="0"/>
          <w:sz w:val="22"/>
          <w:szCs w:val="22"/>
          <w:lang w:val="es-ES_tradnl" w:bidi="ar-SA"/>
        </w:rPr>
        <w:t>d</w:t>
      </w:r>
    </w:p>
    <w:p w14:paraId="5921BB64" w14:textId="77777777" w:rsidR="00F75C5D" w:rsidRDefault="00F75C5D" w:rsidP="00F75C5D">
      <w:pPr>
        <w:spacing w:after="0" w:line="20" w:lineRule="atLeast"/>
        <w:rPr>
          <w:lang w:val="es-ES_tradnl"/>
        </w:rPr>
      </w:pPr>
    </w:p>
    <w:p w14:paraId="7E1EDE1D" w14:textId="77777777" w:rsidR="00F75C5D" w:rsidRDefault="00F75C5D" w:rsidP="00F75C5D">
      <w:pPr>
        <w:spacing w:after="0" w:line="20" w:lineRule="atLeast"/>
        <w:rPr>
          <w:lang w:val="es-ES_tradnl"/>
        </w:rPr>
      </w:pPr>
    </w:p>
    <w:p w14:paraId="2E2E4595" w14:textId="77777777" w:rsidR="00454D01" w:rsidRPr="006E35F2" w:rsidRDefault="00454D01" w:rsidP="00F75C5D">
      <w:pPr>
        <w:pStyle w:val="Heading1"/>
        <w:spacing w:before="0" w:line="20" w:lineRule="atLeast"/>
        <w:jc w:val="center"/>
        <w:rPr>
          <w:rFonts w:ascii="Arial" w:hAnsi="Arial" w:cs="Arial"/>
          <w:b/>
          <w:bCs/>
          <w:sz w:val="22"/>
          <w:szCs w:val="22"/>
        </w:rPr>
      </w:pPr>
      <w:r w:rsidRPr="006E35F2">
        <w:rPr>
          <w:rFonts w:ascii="Arial" w:hAnsi="Arial" w:cs="Arial"/>
          <w:b/>
          <w:bCs/>
          <w:sz w:val="22"/>
          <w:szCs w:val="22"/>
        </w:rPr>
        <w:t xml:space="preserve">COLOMBIA </w:t>
      </w:r>
    </w:p>
    <w:p w14:paraId="40303CF2" w14:textId="77777777" w:rsidR="00454D01" w:rsidRDefault="00454D01" w:rsidP="00F75C5D">
      <w:pPr>
        <w:spacing w:after="0" w:line="20" w:lineRule="atLeast"/>
        <w:jc w:val="center"/>
        <w:rPr>
          <w:rFonts w:ascii="Arial" w:hAnsi="Arial" w:cs="Arial"/>
          <w:b/>
          <w:bCs/>
          <w:lang w:val="es-ES_tradnl"/>
        </w:rPr>
      </w:pPr>
      <w:r w:rsidRPr="006E35F2">
        <w:rPr>
          <w:rFonts w:ascii="Arial" w:hAnsi="Arial" w:cs="Arial"/>
          <w:b/>
          <w:bCs/>
          <w:lang w:val="es-ES_tradnl"/>
        </w:rPr>
        <w:t>Segundo Programa de Fortalecimiento Fiscal y del Gasto en Inversión Pública de las Entidades Territoriales (CO-L1155)</w:t>
      </w:r>
    </w:p>
    <w:p w14:paraId="2758B769" w14:textId="77777777" w:rsidR="00F75C5D" w:rsidRPr="006E35F2" w:rsidRDefault="00F75C5D" w:rsidP="00F75C5D">
      <w:pPr>
        <w:spacing w:after="0" w:line="20" w:lineRule="atLeast"/>
        <w:jc w:val="center"/>
        <w:rPr>
          <w:rFonts w:ascii="Arial" w:hAnsi="Arial" w:cs="Arial"/>
          <w:bCs/>
          <w:lang w:val="es-ES_tradnl"/>
        </w:rPr>
      </w:pPr>
    </w:p>
    <w:p w14:paraId="159EE543" w14:textId="77777777" w:rsidR="00454D01" w:rsidRDefault="00454D01" w:rsidP="00F75C5D">
      <w:pPr>
        <w:tabs>
          <w:tab w:val="left" w:pos="1710"/>
        </w:tabs>
        <w:spacing w:after="0" w:line="20" w:lineRule="atLeast"/>
        <w:jc w:val="center"/>
        <w:rPr>
          <w:rFonts w:ascii="Arial" w:hAnsi="Arial" w:cs="Arial"/>
          <w:b/>
          <w:i/>
          <w:lang w:val="es-ES"/>
        </w:rPr>
      </w:pPr>
      <w:r w:rsidRPr="006E35F2">
        <w:rPr>
          <w:rFonts w:ascii="Arial" w:hAnsi="Arial" w:cs="Arial"/>
          <w:b/>
          <w:i/>
          <w:lang w:val="es-ES"/>
        </w:rPr>
        <w:t>Ficha de Identificación de Proyectos de Inversión</w:t>
      </w:r>
    </w:p>
    <w:p w14:paraId="11811076" w14:textId="77777777" w:rsidR="00F75C5D" w:rsidRPr="006E35F2" w:rsidRDefault="00F75C5D" w:rsidP="00F75C5D">
      <w:pPr>
        <w:tabs>
          <w:tab w:val="left" w:pos="1710"/>
        </w:tabs>
        <w:spacing w:after="0" w:line="20" w:lineRule="atLeast"/>
        <w:jc w:val="center"/>
        <w:rPr>
          <w:rFonts w:ascii="Arial" w:hAnsi="Arial" w:cs="Arial"/>
          <w:b/>
          <w:i/>
          <w:lang w:val="es-ES"/>
        </w:rPr>
      </w:pPr>
    </w:p>
    <w:p w14:paraId="0BCDEA8C" w14:textId="07C9739C" w:rsidR="00454D01" w:rsidRDefault="00454D01" w:rsidP="006E35F2">
      <w:pPr>
        <w:pStyle w:val="ListParagraph"/>
        <w:numPr>
          <w:ilvl w:val="0"/>
          <w:numId w:val="34"/>
        </w:numPr>
        <w:spacing w:after="0" w:line="20" w:lineRule="atLeast"/>
        <w:contextualSpacing w:val="0"/>
        <w:jc w:val="both"/>
        <w:rPr>
          <w:rFonts w:ascii="Arial" w:hAnsi="Arial" w:cs="Arial"/>
          <w:b/>
          <w:lang w:val="es-ES"/>
        </w:rPr>
      </w:pPr>
      <w:r w:rsidRPr="006E35F2">
        <w:rPr>
          <w:rFonts w:ascii="Arial" w:hAnsi="Arial" w:cs="Arial"/>
          <w:b/>
          <w:lang w:val="es-ES"/>
        </w:rPr>
        <w:t>Información Básica del Proyecto</w:t>
      </w:r>
    </w:p>
    <w:p w14:paraId="1F614620" w14:textId="77777777" w:rsidR="00F75C5D" w:rsidRPr="006E35F2" w:rsidRDefault="00F75C5D" w:rsidP="00F75C5D">
      <w:pPr>
        <w:pStyle w:val="ListParagraph"/>
        <w:spacing w:after="0" w:line="20" w:lineRule="atLeast"/>
        <w:ind w:left="360"/>
        <w:contextualSpacing w:val="0"/>
        <w:jc w:val="both"/>
        <w:rPr>
          <w:rFonts w:ascii="Arial" w:hAnsi="Arial" w:cs="Arial"/>
          <w:b/>
          <w:lang w:val="es-ES"/>
        </w:rPr>
      </w:pPr>
    </w:p>
    <w:tbl>
      <w:tblPr>
        <w:tblStyle w:val="TableGrid"/>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454D01" w:rsidRPr="00185BC3" w14:paraId="5A0B5220" w14:textId="77777777" w:rsidTr="00BC40FA">
        <w:tc>
          <w:tcPr>
            <w:tcW w:w="4140" w:type="dxa"/>
          </w:tcPr>
          <w:p w14:paraId="75ABC0F7" w14:textId="77777777" w:rsidR="00454D01" w:rsidRPr="006E35F2" w:rsidRDefault="00454D01"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Nombre del Proyecto:</w:t>
            </w:r>
          </w:p>
        </w:tc>
        <w:tc>
          <w:tcPr>
            <w:tcW w:w="4428" w:type="dxa"/>
          </w:tcPr>
          <w:p w14:paraId="5916C834" w14:textId="77777777" w:rsidR="00454D01" w:rsidRPr="006E35F2" w:rsidRDefault="00BC40FA" w:rsidP="006E35F2">
            <w:pPr>
              <w:spacing w:line="20" w:lineRule="atLeast"/>
              <w:ind w:left="360"/>
              <w:rPr>
                <w:rFonts w:ascii="Arial" w:hAnsi="Arial" w:cs="Arial"/>
                <w:lang w:val="es-ES"/>
              </w:rPr>
            </w:pPr>
            <w:r w:rsidRPr="006E35F2">
              <w:rPr>
                <w:rFonts w:ascii="Arial" w:hAnsi="Arial" w:cs="Arial"/>
                <w:lang w:val="es-ES"/>
              </w:rPr>
              <w:t>Trasvase bocatoma Río Blanco con Represa Olivares</w:t>
            </w:r>
          </w:p>
        </w:tc>
      </w:tr>
      <w:tr w:rsidR="00454D01" w:rsidRPr="006E35F2" w14:paraId="5BEF61ED" w14:textId="77777777" w:rsidTr="00BC40FA">
        <w:tc>
          <w:tcPr>
            <w:tcW w:w="4140" w:type="dxa"/>
          </w:tcPr>
          <w:p w14:paraId="7F5A6A4A" w14:textId="77777777" w:rsidR="00454D01" w:rsidRPr="006E35F2" w:rsidRDefault="00454D01"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Ciudad:</w:t>
            </w:r>
          </w:p>
        </w:tc>
        <w:tc>
          <w:tcPr>
            <w:tcW w:w="4428" w:type="dxa"/>
          </w:tcPr>
          <w:p w14:paraId="4AACA2D3" w14:textId="77777777" w:rsidR="00454D01" w:rsidRPr="006E35F2" w:rsidRDefault="00454D01" w:rsidP="006E35F2">
            <w:pPr>
              <w:spacing w:line="20" w:lineRule="atLeast"/>
              <w:ind w:left="360"/>
              <w:rPr>
                <w:rFonts w:ascii="Arial" w:hAnsi="Arial" w:cs="Arial"/>
                <w:lang w:val="es-ES"/>
              </w:rPr>
            </w:pPr>
            <w:r w:rsidRPr="006E35F2">
              <w:rPr>
                <w:rFonts w:ascii="Arial" w:hAnsi="Arial" w:cs="Arial"/>
                <w:lang w:val="es-ES"/>
              </w:rPr>
              <w:t>Manizales</w:t>
            </w:r>
          </w:p>
        </w:tc>
      </w:tr>
      <w:tr w:rsidR="00454D01" w:rsidRPr="006E35F2" w14:paraId="278ED1D5" w14:textId="77777777" w:rsidTr="00BC40FA">
        <w:tc>
          <w:tcPr>
            <w:tcW w:w="4140" w:type="dxa"/>
          </w:tcPr>
          <w:p w14:paraId="098CA2CF" w14:textId="77777777" w:rsidR="00454D01" w:rsidRPr="006E35F2" w:rsidRDefault="00454D01"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 xml:space="preserve">Entidad Responsable (Gobierno Local, Agencia o Empresa) </w:t>
            </w:r>
          </w:p>
        </w:tc>
        <w:tc>
          <w:tcPr>
            <w:tcW w:w="4428" w:type="dxa"/>
          </w:tcPr>
          <w:p w14:paraId="734E8D47" w14:textId="77777777" w:rsidR="00454D01" w:rsidRPr="006E35F2" w:rsidRDefault="00454D01" w:rsidP="006E35F2">
            <w:pPr>
              <w:spacing w:line="20" w:lineRule="atLeast"/>
              <w:rPr>
                <w:rFonts w:ascii="Arial" w:hAnsi="Arial" w:cs="Arial"/>
                <w:lang w:val="es-ES"/>
              </w:rPr>
            </w:pPr>
            <w:r w:rsidRPr="006E35F2">
              <w:rPr>
                <w:rFonts w:ascii="Arial" w:hAnsi="Arial" w:cs="Arial"/>
                <w:lang w:val="es-ES"/>
              </w:rPr>
              <w:t>Aguas de Manizales S.A. E.S.P.</w:t>
            </w:r>
          </w:p>
        </w:tc>
      </w:tr>
      <w:tr w:rsidR="00454D01" w:rsidRPr="006E35F2" w14:paraId="43EDEA26" w14:textId="77777777" w:rsidTr="00BC40FA">
        <w:tc>
          <w:tcPr>
            <w:tcW w:w="4140" w:type="dxa"/>
          </w:tcPr>
          <w:p w14:paraId="2D14A7BB" w14:textId="77777777" w:rsidR="00454D01" w:rsidRPr="006E35F2" w:rsidDel="00B513CC" w:rsidRDefault="00454D01"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Agencia Ejecutora:</w:t>
            </w:r>
          </w:p>
        </w:tc>
        <w:tc>
          <w:tcPr>
            <w:tcW w:w="4428" w:type="dxa"/>
          </w:tcPr>
          <w:p w14:paraId="0C737220" w14:textId="77777777" w:rsidR="00454D01" w:rsidRPr="006E35F2" w:rsidRDefault="00454D01" w:rsidP="006E35F2">
            <w:pPr>
              <w:pStyle w:val="ListParagraph"/>
              <w:spacing w:line="20" w:lineRule="atLeast"/>
              <w:ind w:left="0"/>
              <w:rPr>
                <w:rFonts w:ascii="Arial" w:hAnsi="Arial" w:cs="Arial"/>
                <w:lang w:val="es-ES"/>
              </w:rPr>
            </w:pPr>
            <w:r w:rsidRPr="006E35F2">
              <w:rPr>
                <w:rFonts w:ascii="Arial" w:hAnsi="Arial" w:cs="Arial"/>
                <w:lang w:val="es-ES"/>
              </w:rPr>
              <w:t>Aguas de Manizales S.A. E.S.P.</w:t>
            </w:r>
          </w:p>
        </w:tc>
      </w:tr>
      <w:tr w:rsidR="00454D01" w:rsidRPr="006E35F2" w14:paraId="0E897BF3" w14:textId="77777777" w:rsidTr="00BC40FA">
        <w:tc>
          <w:tcPr>
            <w:tcW w:w="4140" w:type="dxa"/>
          </w:tcPr>
          <w:p w14:paraId="193C9A4F" w14:textId="77777777" w:rsidR="00454D01" w:rsidRPr="006E35F2" w:rsidRDefault="00454D01"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Costo total del proyecto o programa (en miles de USD):</w:t>
            </w:r>
          </w:p>
        </w:tc>
        <w:tc>
          <w:tcPr>
            <w:tcW w:w="4428" w:type="dxa"/>
          </w:tcPr>
          <w:p w14:paraId="44F88EC2" w14:textId="77777777" w:rsidR="00454D01" w:rsidRPr="006E35F2" w:rsidRDefault="00BC40FA" w:rsidP="006E35F2">
            <w:pPr>
              <w:spacing w:line="20" w:lineRule="atLeast"/>
              <w:ind w:left="360"/>
              <w:jc w:val="right"/>
              <w:rPr>
                <w:rFonts w:ascii="Arial" w:hAnsi="Arial" w:cs="Arial"/>
                <w:lang w:val="es-ES"/>
              </w:rPr>
            </w:pPr>
            <w:r w:rsidRPr="006E35F2">
              <w:rPr>
                <w:rFonts w:ascii="Arial" w:hAnsi="Arial" w:cs="Arial"/>
                <w:lang w:val="es-ES"/>
              </w:rPr>
              <w:t>3,</w:t>
            </w:r>
            <w:r w:rsidR="006B72CE" w:rsidRPr="006E35F2">
              <w:rPr>
                <w:rFonts w:ascii="Arial" w:hAnsi="Arial" w:cs="Arial"/>
                <w:lang w:val="es-ES"/>
              </w:rPr>
              <w:t>295</w:t>
            </w:r>
          </w:p>
        </w:tc>
      </w:tr>
      <w:tr w:rsidR="00454D01" w:rsidRPr="006E35F2" w14:paraId="29186DF3" w14:textId="77777777" w:rsidTr="00BC40FA">
        <w:tc>
          <w:tcPr>
            <w:tcW w:w="4140" w:type="dxa"/>
          </w:tcPr>
          <w:p w14:paraId="4B64DA17" w14:textId="77777777" w:rsidR="00454D01" w:rsidRPr="006E35F2" w:rsidRDefault="00454D01"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Necesidad de Financiamiento: (en miles de USD)</w:t>
            </w:r>
          </w:p>
        </w:tc>
        <w:tc>
          <w:tcPr>
            <w:tcW w:w="4428" w:type="dxa"/>
          </w:tcPr>
          <w:p w14:paraId="770F82C3" w14:textId="77777777" w:rsidR="00454D01" w:rsidRPr="006E35F2" w:rsidRDefault="00BC40FA" w:rsidP="006E35F2">
            <w:pPr>
              <w:spacing w:line="20" w:lineRule="atLeast"/>
              <w:ind w:left="360"/>
              <w:jc w:val="right"/>
              <w:rPr>
                <w:rFonts w:ascii="Arial" w:hAnsi="Arial" w:cs="Arial"/>
                <w:lang w:val="es-ES"/>
              </w:rPr>
            </w:pPr>
            <w:r w:rsidRPr="006E35F2">
              <w:rPr>
                <w:rFonts w:ascii="Arial" w:hAnsi="Arial" w:cs="Arial"/>
                <w:lang w:val="es-ES"/>
              </w:rPr>
              <w:t>3,</w:t>
            </w:r>
            <w:r w:rsidR="006B72CE" w:rsidRPr="006E35F2">
              <w:rPr>
                <w:rFonts w:ascii="Arial" w:hAnsi="Arial" w:cs="Arial"/>
                <w:lang w:val="es-ES"/>
              </w:rPr>
              <w:t>295</w:t>
            </w:r>
          </w:p>
        </w:tc>
      </w:tr>
      <w:tr w:rsidR="00454D01" w:rsidRPr="006E35F2" w14:paraId="219A2EEB" w14:textId="77777777" w:rsidTr="00BC40FA">
        <w:tc>
          <w:tcPr>
            <w:tcW w:w="4140" w:type="dxa"/>
          </w:tcPr>
          <w:p w14:paraId="293EC78A" w14:textId="77777777" w:rsidR="00454D01" w:rsidRPr="006E35F2" w:rsidRDefault="00454D01"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Contrapartida Local: (en miles de USD)</w:t>
            </w:r>
          </w:p>
        </w:tc>
        <w:tc>
          <w:tcPr>
            <w:tcW w:w="4428" w:type="dxa"/>
          </w:tcPr>
          <w:p w14:paraId="6879BED0" w14:textId="77777777" w:rsidR="00454D01" w:rsidRPr="006E35F2" w:rsidRDefault="00454D01" w:rsidP="006E35F2">
            <w:pPr>
              <w:spacing w:line="20" w:lineRule="atLeast"/>
              <w:ind w:left="360"/>
              <w:jc w:val="right"/>
              <w:rPr>
                <w:rFonts w:ascii="Arial" w:hAnsi="Arial" w:cs="Arial"/>
                <w:lang w:val="es-ES"/>
              </w:rPr>
            </w:pPr>
            <w:r w:rsidRPr="006E35F2">
              <w:rPr>
                <w:rFonts w:ascii="Arial" w:hAnsi="Arial" w:cs="Arial"/>
                <w:lang w:val="es-ES"/>
              </w:rPr>
              <w:t>0</w:t>
            </w:r>
          </w:p>
        </w:tc>
      </w:tr>
      <w:tr w:rsidR="00454D01" w:rsidRPr="006E35F2" w14:paraId="2C496CBA" w14:textId="77777777" w:rsidTr="00BC40FA">
        <w:tc>
          <w:tcPr>
            <w:tcW w:w="4140" w:type="dxa"/>
          </w:tcPr>
          <w:p w14:paraId="3306C2CA" w14:textId="77777777" w:rsidR="00454D01" w:rsidRPr="006E35F2" w:rsidRDefault="00454D01"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Periodo de Desembolso (incluye periodo de ejecución):</w:t>
            </w:r>
          </w:p>
        </w:tc>
        <w:tc>
          <w:tcPr>
            <w:tcW w:w="4428" w:type="dxa"/>
          </w:tcPr>
          <w:p w14:paraId="256B9BEC" w14:textId="77777777" w:rsidR="00454D01" w:rsidRPr="006E35F2" w:rsidRDefault="00BC40FA" w:rsidP="006E35F2">
            <w:pPr>
              <w:spacing w:line="20" w:lineRule="atLeast"/>
              <w:ind w:left="360"/>
              <w:jc w:val="right"/>
              <w:rPr>
                <w:rFonts w:ascii="Arial" w:hAnsi="Arial" w:cs="Arial"/>
                <w:lang w:val="es-ES"/>
              </w:rPr>
            </w:pPr>
            <w:r w:rsidRPr="006E35F2">
              <w:rPr>
                <w:rFonts w:ascii="Arial" w:hAnsi="Arial" w:cs="Arial"/>
                <w:lang w:val="es-ES"/>
              </w:rPr>
              <w:t>1</w:t>
            </w:r>
            <w:r w:rsidR="00454D01" w:rsidRPr="006E35F2">
              <w:rPr>
                <w:rFonts w:ascii="Arial" w:hAnsi="Arial" w:cs="Arial"/>
                <w:lang w:val="es-ES"/>
              </w:rPr>
              <w:t>8 meses</w:t>
            </w:r>
          </w:p>
        </w:tc>
      </w:tr>
      <w:tr w:rsidR="00454D01" w:rsidRPr="006E35F2" w14:paraId="02109E85" w14:textId="77777777" w:rsidTr="00BC40FA">
        <w:tc>
          <w:tcPr>
            <w:tcW w:w="4140" w:type="dxa"/>
          </w:tcPr>
          <w:p w14:paraId="17DCD3B2" w14:textId="77777777" w:rsidR="00454D01" w:rsidRPr="006E35F2" w:rsidRDefault="00454D01"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 xml:space="preserve">Fecha de Inicio: </w:t>
            </w:r>
          </w:p>
        </w:tc>
        <w:tc>
          <w:tcPr>
            <w:tcW w:w="4428" w:type="dxa"/>
          </w:tcPr>
          <w:p w14:paraId="0DB20904" w14:textId="77777777" w:rsidR="00454D01" w:rsidRPr="006E35F2" w:rsidRDefault="00BC40FA" w:rsidP="006E35F2">
            <w:pPr>
              <w:spacing w:line="20" w:lineRule="atLeast"/>
              <w:ind w:left="360"/>
              <w:jc w:val="right"/>
              <w:rPr>
                <w:rFonts w:ascii="Arial" w:hAnsi="Arial" w:cs="Arial"/>
                <w:lang w:val="es-ES"/>
              </w:rPr>
            </w:pPr>
            <w:r w:rsidRPr="006E35F2">
              <w:rPr>
                <w:rFonts w:ascii="Arial" w:hAnsi="Arial" w:cs="Arial"/>
                <w:lang w:val="es-ES"/>
              </w:rPr>
              <w:t xml:space="preserve">Agosto </w:t>
            </w:r>
            <w:r w:rsidR="00454D01" w:rsidRPr="006E35F2">
              <w:rPr>
                <w:rFonts w:ascii="Arial" w:hAnsi="Arial" w:cs="Arial"/>
                <w:lang w:val="es-ES"/>
              </w:rPr>
              <w:t>201</w:t>
            </w:r>
            <w:r w:rsidRPr="006E35F2">
              <w:rPr>
                <w:rFonts w:ascii="Arial" w:hAnsi="Arial" w:cs="Arial"/>
                <w:lang w:val="es-ES"/>
              </w:rPr>
              <w:t>6</w:t>
            </w:r>
          </w:p>
        </w:tc>
      </w:tr>
    </w:tbl>
    <w:p w14:paraId="71CC097F" w14:textId="77777777" w:rsidR="00F75C5D" w:rsidRDefault="00F75C5D" w:rsidP="00F75C5D">
      <w:pPr>
        <w:pStyle w:val="ListParagraph"/>
        <w:spacing w:after="0" w:line="20" w:lineRule="atLeast"/>
        <w:ind w:left="360"/>
        <w:contextualSpacing w:val="0"/>
        <w:rPr>
          <w:rFonts w:ascii="Arial" w:hAnsi="Arial" w:cs="Arial"/>
          <w:b/>
          <w:lang w:val="es-ES"/>
        </w:rPr>
      </w:pPr>
    </w:p>
    <w:p w14:paraId="529E1368" w14:textId="5664CB56" w:rsidR="00454D01" w:rsidRDefault="00454D01" w:rsidP="006E35F2">
      <w:pPr>
        <w:pStyle w:val="ListParagraph"/>
        <w:numPr>
          <w:ilvl w:val="0"/>
          <w:numId w:val="34"/>
        </w:numPr>
        <w:spacing w:after="0" w:line="20" w:lineRule="atLeast"/>
        <w:contextualSpacing w:val="0"/>
        <w:rPr>
          <w:rFonts w:ascii="Arial" w:hAnsi="Arial" w:cs="Arial"/>
          <w:b/>
          <w:lang w:val="es-ES"/>
        </w:rPr>
      </w:pPr>
      <w:r w:rsidRPr="006E35F2">
        <w:rPr>
          <w:rFonts w:ascii="Arial" w:hAnsi="Arial" w:cs="Arial"/>
          <w:b/>
          <w:lang w:val="es-ES"/>
        </w:rPr>
        <w:t xml:space="preserve">Descripción Básica del Proyecto </w:t>
      </w:r>
    </w:p>
    <w:p w14:paraId="66D0C9D3" w14:textId="77777777" w:rsidR="00F75C5D" w:rsidRPr="006E35F2" w:rsidRDefault="00F75C5D" w:rsidP="00F75C5D">
      <w:pPr>
        <w:pStyle w:val="ListParagraph"/>
        <w:spacing w:after="0" w:line="20" w:lineRule="atLeast"/>
        <w:ind w:left="360"/>
        <w:contextualSpacing w:val="0"/>
        <w:rPr>
          <w:rFonts w:ascii="Arial" w:hAnsi="Arial" w:cs="Arial"/>
          <w:b/>
          <w:lang w:val="es-ES"/>
        </w:rPr>
      </w:pPr>
    </w:p>
    <w:p w14:paraId="155B5461" w14:textId="77777777" w:rsidR="00454D01" w:rsidRPr="006E35F2" w:rsidRDefault="00454D01" w:rsidP="006E35F2">
      <w:pPr>
        <w:pStyle w:val="ListParagraph"/>
        <w:numPr>
          <w:ilvl w:val="1"/>
          <w:numId w:val="35"/>
        </w:numPr>
        <w:spacing w:after="0" w:line="20" w:lineRule="atLeast"/>
        <w:jc w:val="both"/>
        <w:rPr>
          <w:rFonts w:ascii="Arial" w:hAnsi="Arial" w:cs="Arial"/>
          <w:lang w:val="es-ES_tradnl"/>
        </w:rPr>
      </w:pPr>
      <w:r w:rsidRPr="006E35F2">
        <w:rPr>
          <w:rFonts w:ascii="Arial" w:hAnsi="Arial" w:cs="Arial"/>
          <w:b/>
          <w:lang w:val="es-ES"/>
        </w:rPr>
        <w:t>Problema</w:t>
      </w:r>
      <w:r w:rsidRPr="006E35F2">
        <w:rPr>
          <w:rFonts w:ascii="Arial" w:hAnsi="Arial" w:cs="Arial"/>
          <w:lang w:val="es-ES"/>
        </w:rPr>
        <w:t xml:space="preserve">: </w:t>
      </w:r>
      <w:r w:rsidR="00BC40FA" w:rsidRPr="006E35F2">
        <w:rPr>
          <w:rFonts w:ascii="Arial" w:eastAsia="Times New Roman" w:hAnsi="Arial" w:cs="Arial"/>
          <w:lang w:val="es-ES" w:eastAsia="es-ES"/>
        </w:rPr>
        <w:t xml:space="preserve">Pérdida de capacidad de transporte de agua debido a  </w:t>
      </w:r>
      <w:r w:rsidR="00013600" w:rsidRPr="006E35F2">
        <w:rPr>
          <w:rFonts w:ascii="Arial" w:eastAsia="Times New Roman" w:hAnsi="Arial" w:cs="Arial"/>
          <w:lang w:val="es-ES" w:eastAsia="es-ES"/>
        </w:rPr>
        <w:t>la capacidad de aucción de la caja actual y la vulnerabilidad del sistema.</w:t>
      </w:r>
    </w:p>
    <w:p w14:paraId="6BC0BE50" w14:textId="77777777" w:rsidR="00013600" w:rsidRPr="006E35F2" w:rsidRDefault="00013600" w:rsidP="006E35F2">
      <w:pPr>
        <w:pStyle w:val="ListParagraph"/>
        <w:spacing w:after="0" w:line="20" w:lineRule="atLeast"/>
        <w:ind w:left="360"/>
        <w:jc w:val="both"/>
        <w:rPr>
          <w:rFonts w:ascii="Arial" w:hAnsi="Arial" w:cs="Arial"/>
          <w:lang w:val="es-ES_tradnl"/>
        </w:rPr>
      </w:pPr>
    </w:p>
    <w:p w14:paraId="5C52024A" w14:textId="77777777" w:rsidR="00013600" w:rsidRPr="006E35F2" w:rsidRDefault="00454D01" w:rsidP="006E35F2">
      <w:pPr>
        <w:pStyle w:val="ListParagraph"/>
        <w:numPr>
          <w:ilvl w:val="1"/>
          <w:numId w:val="35"/>
        </w:numPr>
        <w:spacing w:after="0" w:line="20" w:lineRule="atLeast"/>
        <w:jc w:val="both"/>
        <w:rPr>
          <w:rFonts w:ascii="Arial" w:eastAsia="Times New Roman" w:hAnsi="Arial" w:cs="Arial"/>
          <w:i/>
          <w:lang w:val="es-ES" w:eastAsia="es-ES"/>
        </w:rPr>
      </w:pPr>
      <w:r w:rsidRPr="006E35F2">
        <w:rPr>
          <w:rFonts w:ascii="Arial" w:hAnsi="Arial" w:cs="Arial"/>
          <w:b/>
          <w:lang w:val="es-ES"/>
        </w:rPr>
        <w:t>Objetivo:</w:t>
      </w:r>
      <w:r w:rsidRPr="006E35F2">
        <w:rPr>
          <w:rFonts w:ascii="Arial" w:hAnsi="Arial" w:cs="Arial"/>
          <w:lang w:val="es-ES"/>
        </w:rPr>
        <w:t xml:space="preserve"> </w:t>
      </w:r>
      <w:r w:rsidR="00013600" w:rsidRPr="006E35F2">
        <w:rPr>
          <w:rFonts w:ascii="Arial" w:eastAsia="Times New Roman" w:hAnsi="Arial" w:cs="Arial"/>
          <w:lang w:val="es-ES"/>
        </w:rPr>
        <w:t xml:space="preserve">Transportar mayor caudal a la planta de Niza y disminuir costos de manteniendo </w:t>
      </w:r>
      <w:r w:rsidR="00013600" w:rsidRPr="006E35F2">
        <w:rPr>
          <w:rFonts w:ascii="Arial" w:eastAsia="Times New Roman" w:hAnsi="Arial" w:cs="Arial"/>
          <w:lang w:val="es-ES" w:eastAsia="es-ES"/>
        </w:rPr>
        <w:t>del sistema existente</w:t>
      </w:r>
      <w:r w:rsidR="00013600" w:rsidRPr="006E35F2">
        <w:rPr>
          <w:rFonts w:ascii="Arial" w:eastAsia="Times New Roman" w:hAnsi="Arial" w:cs="Arial"/>
          <w:i/>
          <w:lang w:val="es-ES" w:eastAsia="es-ES"/>
        </w:rPr>
        <w:t>.</w:t>
      </w:r>
    </w:p>
    <w:p w14:paraId="512EBB35" w14:textId="77777777" w:rsidR="00013600" w:rsidRPr="006E35F2" w:rsidRDefault="00013600" w:rsidP="006E35F2">
      <w:pPr>
        <w:pStyle w:val="ListParagraph"/>
        <w:spacing w:after="0" w:line="20" w:lineRule="atLeast"/>
        <w:ind w:left="360"/>
        <w:jc w:val="both"/>
        <w:rPr>
          <w:rFonts w:ascii="Arial" w:eastAsia="Times New Roman" w:hAnsi="Arial" w:cs="Arial"/>
          <w:i/>
          <w:lang w:val="es-ES" w:eastAsia="es-ES"/>
        </w:rPr>
      </w:pPr>
    </w:p>
    <w:p w14:paraId="08D0B06E" w14:textId="77777777" w:rsidR="00013600" w:rsidRPr="006E35F2" w:rsidRDefault="00454D01" w:rsidP="006E35F2">
      <w:pPr>
        <w:pStyle w:val="ListParagraph"/>
        <w:numPr>
          <w:ilvl w:val="1"/>
          <w:numId w:val="35"/>
        </w:numPr>
        <w:spacing w:after="0" w:line="20" w:lineRule="atLeast"/>
        <w:jc w:val="both"/>
        <w:rPr>
          <w:rFonts w:ascii="Arial" w:hAnsi="Arial" w:cs="Arial"/>
          <w:lang w:val="es-ES"/>
        </w:rPr>
      </w:pPr>
      <w:r w:rsidRPr="006E35F2">
        <w:rPr>
          <w:rFonts w:ascii="Arial" w:hAnsi="Arial" w:cs="Arial"/>
          <w:b/>
          <w:lang w:val="es-ES"/>
        </w:rPr>
        <w:t>Situación actual</w:t>
      </w:r>
      <w:r w:rsidRPr="006E35F2">
        <w:rPr>
          <w:rFonts w:ascii="Arial" w:hAnsi="Arial" w:cs="Arial"/>
          <w:lang w:val="es-ES"/>
        </w:rPr>
        <w:t xml:space="preserve">: </w:t>
      </w:r>
      <w:r w:rsidR="00013600" w:rsidRPr="006E35F2">
        <w:rPr>
          <w:rFonts w:ascii="Arial" w:hAnsi="Arial" w:cs="Arial"/>
          <w:lang w:val="es-ES"/>
        </w:rPr>
        <w:t>Actualmente el proyecto se encuentra en prefactibilidad la cual fue elaborada por Aguas de Manizales S.A. E.S.P.</w:t>
      </w:r>
    </w:p>
    <w:p w14:paraId="490D2D13" w14:textId="77777777" w:rsidR="00013600" w:rsidRPr="006E35F2" w:rsidRDefault="00013600" w:rsidP="006E35F2">
      <w:pPr>
        <w:pStyle w:val="ListParagraph"/>
        <w:spacing w:after="0" w:line="20" w:lineRule="atLeast"/>
        <w:ind w:left="360"/>
        <w:jc w:val="both"/>
        <w:rPr>
          <w:rFonts w:ascii="Arial" w:hAnsi="Arial" w:cs="Arial"/>
          <w:lang w:val="es-ES"/>
        </w:rPr>
      </w:pPr>
    </w:p>
    <w:p w14:paraId="198705D3" w14:textId="77777777" w:rsidR="00454D01" w:rsidRPr="006E35F2" w:rsidRDefault="00454D01" w:rsidP="006E35F2">
      <w:pPr>
        <w:pStyle w:val="ListParagraph"/>
        <w:numPr>
          <w:ilvl w:val="1"/>
          <w:numId w:val="35"/>
        </w:numPr>
        <w:spacing w:after="0" w:line="20" w:lineRule="atLeast"/>
        <w:jc w:val="both"/>
        <w:rPr>
          <w:rFonts w:ascii="Arial" w:hAnsi="Arial" w:cs="Arial"/>
          <w:b/>
          <w:lang w:val="es-ES_tradnl"/>
        </w:rPr>
      </w:pPr>
      <w:r w:rsidRPr="006E35F2">
        <w:rPr>
          <w:rFonts w:ascii="Arial" w:hAnsi="Arial" w:cs="Arial"/>
          <w:b/>
          <w:lang w:val="es-ES_tradnl"/>
        </w:rPr>
        <w:t>Componentes principales:</w:t>
      </w:r>
    </w:p>
    <w:p w14:paraId="6BF733E9" w14:textId="77777777" w:rsidR="00454D01" w:rsidRPr="006E35F2" w:rsidRDefault="00454D01" w:rsidP="006E35F2">
      <w:pPr>
        <w:pStyle w:val="ListParagraph"/>
        <w:spacing w:after="0" w:line="20" w:lineRule="atLeast"/>
        <w:ind w:left="360"/>
        <w:jc w:val="both"/>
        <w:rPr>
          <w:rFonts w:ascii="Arial" w:hAnsi="Arial" w:cs="Arial"/>
          <w:b/>
          <w:lang w:val="es-ES_tradnl"/>
        </w:rPr>
      </w:pPr>
    </w:p>
    <w:p w14:paraId="058F5DB2" w14:textId="77777777" w:rsidR="00454D01" w:rsidRPr="006E35F2" w:rsidRDefault="00454D01" w:rsidP="006E35F2">
      <w:pPr>
        <w:pStyle w:val="ListParagraph"/>
        <w:numPr>
          <w:ilvl w:val="0"/>
          <w:numId w:val="37"/>
        </w:numPr>
        <w:spacing w:after="0" w:line="20" w:lineRule="atLeast"/>
        <w:jc w:val="both"/>
        <w:rPr>
          <w:rFonts w:ascii="Arial" w:hAnsi="Arial" w:cs="Arial"/>
          <w:lang w:val="es-ES_tradnl"/>
        </w:rPr>
      </w:pPr>
      <w:r w:rsidRPr="006E35F2">
        <w:rPr>
          <w:rFonts w:ascii="Arial" w:hAnsi="Arial" w:cs="Arial"/>
          <w:b/>
          <w:lang w:val="es-MX"/>
        </w:rPr>
        <w:t>Componente 1- Estudios de Pre</w:t>
      </w:r>
      <w:r w:rsidR="00812A5E" w:rsidRPr="006E35F2">
        <w:rPr>
          <w:rFonts w:ascii="Arial" w:hAnsi="Arial" w:cs="Arial"/>
          <w:b/>
          <w:lang w:val="es-MX"/>
        </w:rPr>
        <w:t>-</w:t>
      </w:r>
      <w:r w:rsidRPr="006E35F2">
        <w:rPr>
          <w:rFonts w:ascii="Arial" w:hAnsi="Arial" w:cs="Arial"/>
          <w:b/>
          <w:lang w:val="es-MX"/>
        </w:rPr>
        <w:t xml:space="preserve">inversión </w:t>
      </w:r>
      <w:r w:rsidR="00812A5E" w:rsidRPr="006E35F2">
        <w:rPr>
          <w:rFonts w:ascii="Arial" w:hAnsi="Arial" w:cs="Arial"/>
          <w:b/>
          <w:lang w:val="es-MX"/>
        </w:rPr>
        <w:t>y Diseños</w:t>
      </w:r>
      <w:r w:rsidRPr="006E35F2">
        <w:rPr>
          <w:rFonts w:ascii="Arial" w:hAnsi="Arial" w:cs="Arial"/>
          <w:b/>
          <w:lang w:val="es-MX"/>
        </w:rPr>
        <w:t xml:space="preserve">: </w:t>
      </w:r>
      <w:r w:rsidRPr="006E35F2">
        <w:rPr>
          <w:rFonts w:ascii="Arial" w:hAnsi="Arial" w:cs="Arial"/>
          <w:lang w:val="es-MX"/>
        </w:rPr>
        <w:t>Mediante este componente se financiarán los</w:t>
      </w:r>
      <w:r w:rsidR="00812A5E" w:rsidRPr="006E35F2">
        <w:rPr>
          <w:rFonts w:ascii="Arial" w:hAnsi="Arial" w:cs="Arial"/>
          <w:lang w:val="es-MX"/>
        </w:rPr>
        <w:t xml:space="preserve"> estudios de pre-inversión y los</w:t>
      </w:r>
      <w:r w:rsidRPr="006E35F2">
        <w:rPr>
          <w:rFonts w:ascii="Arial" w:hAnsi="Arial" w:cs="Arial"/>
          <w:lang w:val="es-MX"/>
        </w:rPr>
        <w:t xml:space="preserve"> diseños finales </w:t>
      </w:r>
      <w:r w:rsidR="00812A5E" w:rsidRPr="006E35F2">
        <w:rPr>
          <w:rFonts w:ascii="Arial" w:hAnsi="Arial" w:cs="Arial"/>
          <w:lang w:val="es-MX"/>
        </w:rPr>
        <w:t>del trasvase de bocatoma.</w:t>
      </w:r>
      <w:r w:rsidRPr="006E35F2">
        <w:rPr>
          <w:rFonts w:ascii="Arial" w:hAnsi="Arial" w:cs="Arial"/>
          <w:lang w:val="es-MX"/>
        </w:rPr>
        <w:t xml:space="preserve"> </w:t>
      </w:r>
    </w:p>
    <w:p w14:paraId="680A2671" w14:textId="77777777" w:rsidR="00454D01" w:rsidRPr="006E35F2" w:rsidRDefault="00454D01" w:rsidP="006E35F2">
      <w:pPr>
        <w:pStyle w:val="ListParagraph"/>
        <w:spacing w:after="0" w:line="20" w:lineRule="atLeast"/>
        <w:ind w:left="540" w:firstLine="60"/>
        <w:jc w:val="both"/>
        <w:rPr>
          <w:rFonts w:ascii="Arial" w:hAnsi="Arial" w:cs="Arial"/>
          <w:b/>
          <w:lang w:val="es-ES_tradnl"/>
        </w:rPr>
      </w:pPr>
    </w:p>
    <w:p w14:paraId="6871A067" w14:textId="77777777" w:rsidR="00812A5E" w:rsidRPr="006E35F2" w:rsidRDefault="00454D01" w:rsidP="006E35F2">
      <w:pPr>
        <w:pStyle w:val="ListParagraph"/>
        <w:numPr>
          <w:ilvl w:val="0"/>
          <w:numId w:val="37"/>
        </w:numPr>
        <w:spacing w:after="0" w:line="20" w:lineRule="atLeast"/>
        <w:jc w:val="both"/>
        <w:rPr>
          <w:rFonts w:ascii="Arial" w:eastAsia="Times New Roman" w:hAnsi="Arial" w:cs="Arial"/>
          <w:lang w:val="es-CO"/>
        </w:rPr>
      </w:pPr>
      <w:r w:rsidRPr="006E35F2">
        <w:rPr>
          <w:rFonts w:ascii="Arial" w:hAnsi="Arial" w:cs="Arial"/>
          <w:b/>
          <w:bCs/>
          <w:lang w:val="es-MX"/>
        </w:rPr>
        <w:t xml:space="preserve">Componente 2- Obras civiles: </w:t>
      </w:r>
      <w:r w:rsidR="00812A5E" w:rsidRPr="006E35F2">
        <w:rPr>
          <w:rFonts w:ascii="Arial" w:hAnsi="Arial" w:cs="Arial"/>
          <w:bCs/>
          <w:lang w:val="es-MX"/>
        </w:rPr>
        <w:t>Se financiarán la c</w:t>
      </w:r>
      <w:r w:rsidR="00812A5E" w:rsidRPr="006E35F2">
        <w:rPr>
          <w:rFonts w:ascii="Arial" w:eastAsia="Times New Roman" w:hAnsi="Arial" w:cs="Arial"/>
          <w:lang w:val="es-CO"/>
        </w:rPr>
        <w:t>onstrucción de bocatoma en Rio Blanco, construcción desarenador en el punto de confluencia Rio blanco – Pinares, construcción de una línea de aproximadamente 700 mm de diámetro de 5,2 km de longitud y construcción de viaductos.</w:t>
      </w:r>
    </w:p>
    <w:p w14:paraId="6A238A13" w14:textId="77777777" w:rsidR="00454D01" w:rsidRPr="006E35F2" w:rsidRDefault="00454D01" w:rsidP="006E35F2">
      <w:pPr>
        <w:pStyle w:val="ListParagraph"/>
        <w:spacing w:after="0" w:line="20" w:lineRule="atLeast"/>
        <w:ind w:left="1080"/>
        <w:jc w:val="both"/>
        <w:rPr>
          <w:rFonts w:ascii="Arial" w:hAnsi="Arial" w:cs="Arial"/>
          <w:lang w:val="es-MX"/>
        </w:rPr>
      </w:pPr>
    </w:p>
    <w:p w14:paraId="7074E200" w14:textId="77777777" w:rsidR="00454D01" w:rsidRPr="006E35F2" w:rsidRDefault="00454D01" w:rsidP="006E35F2">
      <w:pPr>
        <w:pStyle w:val="ListParagraph"/>
        <w:spacing w:after="0" w:line="20" w:lineRule="atLeast"/>
        <w:ind w:left="1080"/>
        <w:jc w:val="both"/>
        <w:rPr>
          <w:rFonts w:ascii="Arial" w:hAnsi="Arial" w:cs="Arial"/>
          <w:lang w:val="es-MX"/>
        </w:rPr>
      </w:pPr>
    </w:p>
    <w:p w14:paraId="2EE5038C" w14:textId="77777777" w:rsidR="00454D01" w:rsidRPr="006E35F2" w:rsidRDefault="00454D01" w:rsidP="006E35F2">
      <w:pPr>
        <w:pStyle w:val="ListParagraph"/>
        <w:numPr>
          <w:ilvl w:val="0"/>
          <w:numId w:val="34"/>
        </w:numPr>
        <w:spacing w:after="0" w:line="20" w:lineRule="atLeast"/>
        <w:contextualSpacing w:val="0"/>
        <w:rPr>
          <w:rFonts w:ascii="Arial" w:hAnsi="Arial" w:cs="Arial"/>
          <w:b/>
          <w:lang w:val="es-ES"/>
        </w:rPr>
      </w:pPr>
      <w:r w:rsidRPr="006E35F2">
        <w:rPr>
          <w:rFonts w:ascii="Arial" w:hAnsi="Arial" w:cs="Arial"/>
          <w:b/>
          <w:lang w:val="es-ES"/>
        </w:rPr>
        <w:lastRenderedPageBreak/>
        <w:t xml:space="preserve">Matriz de Resultados </w:t>
      </w:r>
      <w:r w:rsidR="00CB0BF6" w:rsidRPr="006E35F2">
        <w:rPr>
          <w:rFonts w:ascii="Arial" w:hAnsi="Arial" w:cs="Arial"/>
          <w:b/>
          <w:lang w:val="es-ES"/>
        </w:rPr>
        <w:t>Indicativa</w:t>
      </w:r>
    </w:p>
    <w:p w14:paraId="22C5E183" w14:textId="77777777" w:rsidR="00812A5E" w:rsidRPr="006E35F2" w:rsidRDefault="00812A5E" w:rsidP="006E35F2">
      <w:pPr>
        <w:pStyle w:val="ListParagraph"/>
        <w:spacing w:after="0" w:line="20" w:lineRule="atLeast"/>
        <w:ind w:left="360"/>
        <w:contextualSpacing w:val="0"/>
        <w:jc w:val="center"/>
        <w:rPr>
          <w:rFonts w:ascii="Arial" w:hAnsi="Arial" w:cs="Arial"/>
          <w:b/>
          <w:lang w:val="es-ES"/>
        </w:rPr>
      </w:pPr>
    </w:p>
    <w:tbl>
      <w:tblPr>
        <w:tblStyle w:val="TableGrid"/>
        <w:tblW w:w="0" w:type="auto"/>
        <w:jc w:val="center"/>
        <w:tblLook w:val="04A0" w:firstRow="1" w:lastRow="0" w:firstColumn="1" w:lastColumn="0" w:noHBand="0" w:noVBand="1"/>
      </w:tblPr>
      <w:tblGrid>
        <w:gridCol w:w="2970"/>
        <w:gridCol w:w="2070"/>
        <w:gridCol w:w="1611"/>
        <w:gridCol w:w="2160"/>
      </w:tblGrid>
      <w:tr w:rsidR="00454D01" w:rsidRPr="006E35F2" w14:paraId="6C14E28C" w14:textId="77777777" w:rsidTr="00CF2486">
        <w:trPr>
          <w:jc w:val="center"/>
        </w:trPr>
        <w:tc>
          <w:tcPr>
            <w:tcW w:w="2970" w:type="dxa"/>
            <w:shd w:val="clear" w:color="auto" w:fill="C2D69B" w:themeFill="accent3" w:themeFillTint="99"/>
            <w:vAlign w:val="center"/>
          </w:tcPr>
          <w:p w14:paraId="1C69154A" w14:textId="34522D33" w:rsidR="00454D01" w:rsidRPr="006E35F2" w:rsidRDefault="00F75C5D"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Indicadores</w:t>
            </w:r>
          </w:p>
        </w:tc>
        <w:tc>
          <w:tcPr>
            <w:tcW w:w="2070" w:type="dxa"/>
            <w:shd w:val="clear" w:color="auto" w:fill="C2D69B" w:themeFill="accent3" w:themeFillTint="99"/>
            <w:vAlign w:val="center"/>
          </w:tcPr>
          <w:p w14:paraId="0662824A" w14:textId="77777777" w:rsidR="00454D01" w:rsidRPr="006E35F2" w:rsidRDefault="00454D01"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Línea de Base (Inicio)</w:t>
            </w:r>
          </w:p>
          <w:p w14:paraId="0C2D1286" w14:textId="77777777" w:rsidR="00454D01" w:rsidRPr="006E35F2" w:rsidRDefault="00454D01"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(2015)</w:t>
            </w:r>
          </w:p>
        </w:tc>
        <w:tc>
          <w:tcPr>
            <w:tcW w:w="1611" w:type="dxa"/>
            <w:shd w:val="clear" w:color="auto" w:fill="C2D69B" w:themeFill="accent3" w:themeFillTint="99"/>
            <w:vAlign w:val="center"/>
          </w:tcPr>
          <w:p w14:paraId="382C56A7" w14:textId="77777777" w:rsidR="00454D01" w:rsidRPr="006E35F2" w:rsidRDefault="00454D01"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Meta</w:t>
            </w:r>
          </w:p>
          <w:p w14:paraId="18051272" w14:textId="77777777" w:rsidR="00454D01" w:rsidRPr="006E35F2" w:rsidRDefault="00454D01" w:rsidP="006E35F2">
            <w:pPr>
              <w:pStyle w:val="ListParagraph"/>
              <w:spacing w:line="20" w:lineRule="atLeast"/>
              <w:ind w:left="0"/>
              <w:contextualSpacing w:val="0"/>
              <w:jc w:val="center"/>
              <w:rPr>
                <w:rFonts w:ascii="Arial" w:hAnsi="Arial" w:cs="Arial"/>
                <w:b/>
                <w:sz w:val="18"/>
                <w:szCs w:val="18"/>
                <w:lang w:val="es-ES"/>
              </w:rPr>
            </w:pPr>
          </w:p>
        </w:tc>
        <w:tc>
          <w:tcPr>
            <w:tcW w:w="2160" w:type="dxa"/>
            <w:shd w:val="clear" w:color="auto" w:fill="C2D69B" w:themeFill="accent3" w:themeFillTint="99"/>
            <w:vAlign w:val="center"/>
          </w:tcPr>
          <w:p w14:paraId="15A167B9" w14:textId="77777777" w:rsidR="00454D01" w:rsidRPr="006E35F2" w:rsidRDefault="00454D01"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Medio de Verificación</w:t>
            </w:r>
          </w:p>
        </w:tc>
      </w:tr>
      <w:tr w:rsidR="006C3971" w:rsidRPr="006E35F2" w14:paraId="68C6AB01" w14:textId="77777777" w:rsidTr="00CF2486">
        <w:trPr>
          <w:trHeight w:val="350"/>
          <w:jc w:val="center"/>
        </w:trPr>
        <w:tc>
          <w:tcPr>
            <w:tcW w:w="2970" w:type="dxa"/>
            <w:vAlign w:val="center"/>
          </w:tcPr>
          <w:p w14:paraId="7843F37E" w14:textId="77777777" w:rsidR="006C3971" w:rsidRPr="006E35F2" w:rsidRDefault="006C3971" w:rsidP="006E35F2">
            <w:pPr>
              <w:pStyle w:val="ListParagraph"/>
              <w:spacing w:line="20" w:lineRule="atLeast"/>
              <w:ind w:left="0"/>
              <w:jc w:val="both"/>
              <w:rPr>
                <w:rFonts w:ascii="Arial" w:hAnsi="Arial" w:cs="Arial"/>
                <w:b/>
                <w:sz w:val="18"/>
                <w:szCs w:val="18"/>
                <w:lang w:val="es-ES_tradnl"/>
              </w:rPr>
            </w:pPr>
            <w:r w:rsidRPr="006E35F2">
              <w:rPr>
                <w:rFonts w:ascii="Arial" w:hAnsi="Arial" w:cs="Arial"/>
                <w:b/>
                <w:sz w:val="18"/>
                <w:szCs w:val="18"/>
                <w:lang w:val="es-ES_tradnl"/>
              </w:rPr>
              <w:t>Indicador de Resultado:</w:t>
            </w:r>
          </w:p>
          <w:p w14:paraId="61E1127F" w14:textId="77777777" w:rsidR="006C3971" w:rsidRPr="006E35F2" w:rsidRDefault="006C3971"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Litros Por Segundo (LPS) en trasvase  de bocatoma Río Blanco con represa olivares para el 80% del tiempo de operación</w:t>
            </w:r>
          </w:p>
        </w:tc>
        <w:tc>
          <w:tcPr>
            <w:tcW w:w="2070" w:type="dxa"/>
            <w:vAlign w:val="center"/>
          </w:tcPr>
          <w:p w14:paraId="128F775E" w14:textId="77777777" w:rsidR="006C3971" w:rsidRPr="006E35F2" w:rsidRDefault="006C3971"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300 LPS (2015)</w:t>
            </w:r>
          </w:p>
        </w:tc>
        <w:tc>
          <w:tcPr>
            <w:tcW w:w="1611" w:type="dxa"/>
            <w:vAlign w:val="center"/>
          </w:tcPr>
          <w:p w14:paraId="24E313D6" w14:textId="77777777" w:rsidR="006C3971" w:rsidRPr="006E35F2" w:rsidRDefault="006C3971"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464 LPS (2017)</w:t>
            </w:r>
          </w:p>
        </w:tc>
        <w:tc>
          <w:tcPr>
            <w:tcW w:w="2160" w:type="dxa"/>
            <w:vAlign w:val="center"/>
          </w:tcPr>
          <w:p w14:paraId="367CC58B" w14:textId="77777777" w:rsidR="006C3971" w:rsidRPr="006E35F2" w:rsidRDefault="006C3971"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Informe técnico de aforos.</w:t>
            </w:r>
          </w:p>
          <w:p w14:paraId="6BB3464D" w14:textId="77777777" w:rsidR="006C3971" w:rsidRPr="006E35F2" w:rsidRDefault="006C3971" w:rsidP="006E35F2">
            <w:pPr>
              <w:pStyle w:val="ListParagraph"/>
              <w:spacing w:line="20" w:lineRule="atLeast"/>
              <w:ind w:left="0"/>
              <w:jc w:val="both"/>
              <w:rPr>
                <w:rFonts w:ascii="Arial" w:hAnsi="Arial" w:cs="Arial"/>
                <w:sz w:val="18"/>
                <w:szCs w:val="18"/>
                <w:lang w:val="es-ES_tradnl"/>
              </w:rPr>
            </w:pPr>
          </w:p>
          <w:p w14:paraId="579CEBE3" w14:textId="77777777" w:rsidR="006C3971" w:rsidRPr="006E35F2" w:rsidRDefault="006C3971" w:rsidP="006E35F2">
            <w:pPr>
              <w:pStyle w:val="ListParagraph"/>
              <w:spacing w:line="20" w:lineRule="atLeast"/>
              <w:ind w:left="0"/>
              <w:jc w:val="both"/>
              <w:rPr>
                <w:rFonts w:ascii="Arial" w:hAnsi="Arial" w:cs="Arial"/>
                <w:sz w:val="18"/>
                <w:szCs w:val="18"/>
                <w:lang w:val="es-ES_tradnl"/>
              </w:rPr>
            </w:pPr>
            <w:r w:rsidRPr="006E35F2">
              <w:rPr>
                <w:rFonts w:ascii="Arial" w:hAnsi="Arial" w:cs="Arial"/>
                <w:b/>
                <w:sz w:val="18"/>
                <w:szCs w:val="18"/>
                <w:lang w:val="es-ES_tradnl"/>
              </w:rPr>
              <w:t>Fuente:</w:t>
            </w:r>
            <w:r w:rsidRPr="006E35F2">
              <w:rPr>
                <w:rFonts w:ascii="Arial" w:hAnsi="Arial" w:cs="Arial"/>
                <w:sz w:val="18"/>
                <w:szCs w:val="18"/>
                <w:lang w:val="es-ES_tradnl"/>
              </w:rPr>
              <w:t xml:space="preserve"> Sub-gerencia operativa </w:t>
            </w:r>
          </w:p>
          <w:p w14:paraId="3A123D4E" w14:textId="77777777" w:rsidR="006C3971" w:rsidRPr="006E35F2" w:rsidRDefault="006C3971"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Aguas de Manizales S.A. E.S.P.</w:t>
            </w:r>
          </w:p>
        </w:tc>
      </w:tr>
      <w:tr w:rsidR="006C3971" w:rsidRPr="006E35F2" w14:paraId="4729E2C5" w14:textId="77777777" w:rsidTr="00CF2486">
        <w:trPr>
          <w:trHeight w:val="350"/>
          <w:jc w:val="center"/>
        </w:trPr>
        <w:tc>
          <w:tcPr>
            <w:tcW w:w="2970" w:type="dxa"/>
            <w:vAlign w:val="center"/>
          </w:tcPr>
          <w:p w14:paraId="289B451E" w14:textId="77777777" w:rsidR="006C3971" w:rsidRPr="006E35F2" w:rsidRDefault="006C3971" w:rsidP="006E35F2">
            <w:pPr>
              <w:pStyle w:val="ListParagraph"/>
              <w:spacing w:line="20" w:lineRule="atLeast"/>
              <w:ind w:left="0"/>
              <w:jc w:val="both"/>
              <w:rPr>
                <w:rFonts w:ascii="Arial" w:hAnsi="Arial" w:cs="Arial"/>
                <w:b/>
                <w:sz w:val="18"/>
                <w:szCs w:val="18"/>
                <w:lang w:val="es-ES_tradnl"/>
              </w:rPr>
            </w:pPr>
            <w:r w:rsidRPr="006E35F2">
              <w:rPr>
                <w:rFonts w:ascii="Arial" w:hAnsi="Arial" w:cs="Arial"/>
                <w:b/>
                <w:sz w:val="18"/>
                <w:szCs w:val="18"/>
                <w:lang w:val="es-ES_tradnl"/>
              </w:rPr>
              <w:t>Indicador de Producto 1:</w:t>
            </w:r>
          </w:p>
          <w:p w14:paraId="67B75E1F" w14:textId="77777777" w:rsidR="006C3971" w:rsidRPr="006E35F2" w:rsidRDefault="006C3971" w:rsidP="006E35F2">
            <w:pPr>
              <w:pStyle w:val="ListParagraph"/>
              <w:spacing w:line="20" w:lineRule="atLeast"/>
              <w:ind w:left="0"/>
              <w:jc w:val="both"/>
              <w:rPr>
                <w:rFonts w:ascii="Arial" w:hAnsi="Arial" w:cs="Arial"/>
                <w:b/>
                <w:sz w:val="18"/>
                <w:szCs w:val="18"/>
                <w:lang w:val="es-ES_tradnl"/>
              </w:rPr>
            </w:pPr>
            <w:r w:rsidRPr="006E35F2">
              <w:rPr>
                <w:rFonts w:ascii="Arial" w:hAnsi="Arial" w:cs="Arial"/>
                <w:b/>
                <w:sz w:val="18"/>
                <w:szCs w:val="18"/>
                <w:lang w:val="es-ES_tradnl"/>
              </w:rPr>
              <w:t>Kms. construidos de acueductos</w:t>
            </w:r>
          </w:p>
        </w:tc>
        <w:tc>
          <w:tcPr>
            <w:tcW w:w="2070" w:type="dxa"/>
            <w:vAlign w:val="center"/>
          </w:tcPr>
          <w:p w14:paraId="00A2BD62" w14:textId="77777777" w:rsidR="006C3971" w:rsidRPr="006E35F2" w:rsidRDefault="006C3971" w:rsidP="006E35F2">
            <w:pPr>
              <w:pStyle w:val="ListParagraph"/>
              <w:spacing w:line="20" w:lineRule="atLeast"/>
              <w:ind w:left="0"/>
              <w:jc w:val="both"/>
              <w:rPr>
                <w:rFonts w:ascii="Arial" w:hAnsi="Arial" w:cs="Arial"/>
                <w:sz w:val="18"/>
                <w:szCs w:val="18"/>
                <w:lang w:val="es-ES_tradnl"/>
              </w:rPr>
            </w:pPr>
          </w:p>
          <w:p w14:paraId="7E47FE36" w14:textId="77777777" w:rsidR="006C3971" w:rsidRPr="006E35F2" w:rsidRDefault="006C3971" w:rsidP="006E35F2">
            <w:pPr>
              <w:pStyle w:val="ListParagraph"/>
              <w:spacing w:line="20" w:lineRule="atLeast"/>
              <w:ind w:left="0"/>
              <w:jc w:val="center"/>
              <w:rPr>
                <w:rFonts w:ascii="Arial" w:hAnsi="Arial" w:cs="Arial"/>
                <w:sz w:val="18"/>
                <w:szCs w:val="18"/>
                <w:lang w:val="es-ES_tradnl"/>
              </w:rPr>
            </w:pPr>
            <w:r w:rsidRPr="006E35F2">
              <w:rPr>
                <w:rFonts w:ascii="Arial" w:hAnsi="Arial" w:cs="Arial"/>
                <w:sz w:val="18"/>
                <w:szCs w:val="18"/>
                <w:lang w:val="es-ES_tradnl"/>
              </w:rPr>
              <w:t>0</w:t>
            </w:r>
          </w:p>
        </w:tc>
        <w:tc>
          <w:tcPr>
            <w:tcW w:w="1611" w:type="dxa"/>
            <w:vAlign w:val="center"/>
          </w:tcPr>
          <w:p w14:paraId="2AF064DE" w14:textId="77777777" w:rsidR="006C3971" w:rsidRPr="006E35F2" w:rsidRDefault="006C3971" w:rsidP="006E35F2">
            <w:pPr>
              <w:pStyle w:val="ListParagraph"/>
              <w:spacing w:line="20" w:lineRule="atLeast"/>
              <w:ind w:left="0"/>
              <w:jc w:val="both"/>
              <w:rPr>
                <w:rFonts w:ascii="Arial" w:hAnsi="Arial" w:cs="Arial"/>
                <w:sz w:val="18"/>
                <w:szCs w:val="18"/>
                <w:lang w:val="es-ES_tradnl"/>
              </w:rPr>
            </w:pPr>
          </w:p>
          <w:p w14:paraId="635A526B" w14:textId="77777777" w:rsidR="006C3971" w:rsidRPr="006E35F2" w:rsidRDefault="006C3971" w:rsidP="006E35F2">
            <w:pPr>
              <w:pStyle w:val="ListParagraph"/>
              <w:spacing w:line="20" w:lineRule="atLeast"/>
              <w:ind w:left="0"/>
              <w:jc w:val="center"/>
              <w:rPr>
                <w:rFonts w:ascii="Arial" w:hAnsi="Arial" w:cs="Arial"/>
                <w:sz w:val="18"/>
                <w:szCs w:val="18"/>
                <w:lang w:val="es-ES_tradnl"/>
              </w:rPr>
            </w:pPr>
            <w:r w:rsidRPr="006E35F2">
              <w:rPr>
                <w:rFonts w:ascii="Arial" w:hAnsi="Arial" w:cs="Arial"/>
                <w:sz w:val="18"/>
                <w:szCs w:val="18"/>
                <w:lang w:val="es-ES_tradnl"/>
              </w:rPr>
              <w:t>5,2 km.</w:t>
            </w:r>
          </w:p>
        </w:tc>
        <w:tc>
          <w:tcPr>
            <w:tcW w:w="2160" w:type="dxa"/>
            <w:vAlign w:val="center"/>
          </w:tcPr>
          <w:p w14:paraId="1B18AE70" w14:textId="77777777" w:rsidR="006C3971" w:rsidRPr="006E35F2" w:rsidRDefault="006C3971"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 xml:space="preserve">Informe técnico </w:t>
            </w:r>
          </w:p>
          <w:p w14:paraId="1CE8B0D1" w14:textId="77777777" w:rsidR="006C3971" w:rsidRPr="006E35F2" w:rsidRDefault="006C3971" w:rsidP="006E35F2">
            <w:pPr>
              <w:pStyle w:val="ListParagraph"/>
              <w:spacing w:line="20" w:lineRule="atLeast"/>
              <w:ind w:left="0"/>
              <w:jc w:val="both"/>
              <w:rPr>
                <w:rFonts w:ascii="Arial" w:hAnsi="Arial" w:cs="Arial"/>
                <w:sz w:val="18"/>
                <w:szCs w:val="18"/>
                <w:lang w:val="es-ES_tradnl"/>
              </w:rPr>
            </w:pPr>
          </w:p>
          <w:p w14:paraId="25D40942" w14:textId="77777777" w:rsidR="006C3971" w:rsidRPr="006E35F2" w:rsidRDefault="006C3971" w:rsidP="006E35F2">
            <w:pPr>
              <w:pStyle w:val="ListParagraph"/>
              <w:spacing w:line="20" w:lineRule="atLeast"/>
              <w:ind w:left="0"/>
              <w:jc w:val="both"/>
              <w:rPr>
                <w:rFonts w:ascii="Arial" w:hAnsi="Arial" w:cs="Arial"/>
                <w:sz w:val="18"/>
                <w:szCs w:val="18"/>
                <w:lang w:val="es-ES_tradnl"/>
              </w:rPr>
            </w:pPr>
            <w:r w:rsidRPr="006E35F2">
              <w:rPr>
                <w:rFonts w:ascii="Arial" w:hAnsi="Arial" w:cs="Arial"/>
                <w:b/>
                <w:sz w:val="18"/>
                <w:szCs w:val="18"/>
                <w:lang w:val="es-ES_tradnl"/>
              </w:rPr>
              <w:t>Fuente:</w:t>
            </w:r>
            <w:r w:rsidRPr="006E35F2">
              <w:rPr>
                <w:rFonts w:ascii="Arial" w:hAnsi="Arial" w:cs="Arial"/>
                <w:sz w:val="18"/>
                <w:szCs w:val="18"/>
                <w:lang w:val="es-ES_tradnl"/>
              </w:rPr>
              <w:t xml:space="preserve"> Sub-gerencia operativa </w:t>
            </w:r>
          </w:p>
          <w:p w14:paraId="5273FFD1" w14:textId="77777777" w:rsidR="006C3971" w:rsidRPr="006E35F2" w:rsidRDefault="006C3971"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Aguas de Manizales S.A. E.S.P.</w:t>
            </w:r>
          </w:p>
        </w:tc>
      </w:tr>
    </w:tbl>
    <w:p w14:paraId="2CED8459" w14:textId="77777777" w:rsidR="00454D01" w:rsidRPr="006E35F2" w:rsidRDefault="00454D01" w:rsidP="006E35F2">
      <w:pPr>
        <w:pStyle w:val="ListParagraph"/>
        <w:spacing w:after="0" w:line="20" w:lineRule="atLeast"/>
        <w:ind w:left="360"/>
        <w:contextualSpacing w:val="0"/>
        <w:jc w:val="both"/>
        <w:rPr>
          <w:rFonts w:ascii="Arial" w:hAnsi="Arial" w:cs="Arial"/>
          <w:b/>
          <w:lang w:val="es-ES"/>
        </w:rPr>
      </w:pPr>
    </w:p>
    <w:p w14:paraId="2EFB0993" w14:textId="77777777" w:rsidR="00454D01" w:rsidRDefault="00454D01" w:rsidP="006E35F2">
      <w:pPr>
        <w:pStyle w:val="ListParagraph"/>
        <w:numPr>
          <w:ilvl w:val="0"/>
          <w:numId w:val="34"/>
        </w:numPr>
        <w:spacing w:after="0" w:line="20" w:lineRule="atLeast"/>
        <w:contextualSpacing w:val="0"/>
        <w:jc w:val="both"/>
        <w:rPr>
          <w:rFonts w:ascii="Arial" w:hAnsi="Arial" w:cs="Arial"/>
          <w:b/>
          <w:lang w:val="es-ES"/>
        </w:rPr>
      </w:pPr>
      <w:r w:rsidRPr="006E35F2">
        <w:rPr>
          <w:rFonts w:ascii="Arial" w:hAnsi="Arial" w:cs="Arial"/>
          <w:b/>
          <w:lang w:val="es-ES"/>
        </w:rPr>
        <w:t>Presupuesto Indicativo</w:t>
      </w:r>
    </w:p>
    <w:p w14:paraId="4F9CC78E" w14:textId="77777777" w:rsidR="00F75C5D" w:rsidRPr="006E35F2" w:rsidRDefault="00F75C5D" w:rsidP="00F75C5D">
      <w:pPr>
        <w:pStyle w:val="ListParagraph"/>
        <w:spacing w:after="0" w:line="20" w:lineRule="atLeast"/>
        <w:ind w:left="360"/>
        <w:contextualSpacing w:val="0"/>
        <w:jc w:val="both"/>
        <w:rPr>
          <w:rFonts w:ascii="Arial" w:hAnsi="Arial" w:cs="Arial"/>
          <w:b/>
          <w:lang w:val="es-ES"/>
        </w:rPr>
      </w:pPr>
    </w:p>
    <w:tbl>
      <w:tblPr>
        <w:tblStyle w:val="TableGrid2"/>
        <w:tblW w:w="9054" w:type="dxa"/>
        <w:jc w:val="center"/>
        <w:tblInd w:w="-695" w:type="dxa"/>
        <w:tblLayout w:type="fixed"/>
        <w:tblLook w:val="04A0" w:firstRow="1" w:lastRow="0" w:firstColumn="1" w:lastColumn="0" w:noHBand="0" w:noVBand="1"/>
      </w:tblPr>
      <w:tblGrid>
        <w:gridCol w:w="4866"/>
        <w:gridCol w:w="1900"/>
        <w:gridCol w:w="2288"/>
      </w:tblGrid>
      <w:tr w:rsidR="002206D8" w:rsidRPr="006E35F2" w14:paraId="4D389C0E" w14:textId="77777777" w:rsidTr="00F75C5D">
        <w:trPr>
          <w:jc w:val="center"/>
        </w:trPr>
        <w:tc>
          <w:tcPr>
            <w:tcW w:w="4866" w:type="dxa"/>
            <w:shd w:val="clear" w:color="auto" w:fill="C2D69B" w:themeFill="accent3" w:themeFillTint="99"/>
            <w:vAlign w:val="center"/>
          </w:tcPr>
          <w:p w14:paraId="6FAB0B90" w14:textId="4412C4C0" w:rsidR="002206D8" w:rsidRPr="006E35F2" w:rsidRDefault="002206D8" w:rsidP="00F75C5D">
            <w:pPr>
              <w:spacing w:line="20" w:lineRule="atLeast"/>
              <w:jc w:val="center"/>
              <w:rPr>
                <w:rFonts w:ascii="Arial" w:hAnsi="Arial" w:cs="Arial"/>
                <w:b/>
                <w:sz w:val="18"/>
                <w:szCs w:val="18"/>
                <w:lang w:val="es-ES"/>
              </w:rPr>
            </w:pPr>
            <w:r w:rsidRPr="006E35F2">
              <w:rPr>
                <w:rFonts w:ascii="Arial" w:hAnsi="Arial" w:cs="Arial"/>
                <w:b/>
                <w:sz w:val="18"/>
                <w:szCs w:val="18"/>
                <w:lang w:val="es-ES"/>
              </w:rPr>
              <w:t>Componente</w:t>
            </w:r>
          </w:p>
        </w:tc>
        <w:tc>
          <w:tcPr>
            <w:tcW w:w="1900" w:type="dxa"/>
            <w:shd w:val="clear" w:color="auto" w:fill="C2D69B" w:themeFill="accent3" w:themeFillTint="99"/>
            <w:vAlign w:val="center"/>
          </w:tcPr>
          <w:p w14:paraId="0FE7983D" w14:textId="77777777" w:rsidR="002206D8" w:rsidRPr="006E35F2" w:rsidRDefault="002206D8"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Financiamiento Solicitado</w:t>
            </w:r>
          </w:p>
          <w:p w14:paraId="42C818A1" w14:textId="77777777" w:rsidR="002206D8" w:rsidRPr="006E35F2" w:rsidRDefault="002206D8"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(FINDETER-BID)</w:t>
            </w:r>
          </w:p>
        </w:tc>
        <w:tc>
          <w:tcPr>
            <w:tcW w:w="2288" w:type="dxa"/>
            <w:shd w:val="clear" w:color="auto" w:fill="C2D69B" w:themeFill="accent3" w:themeFillTint="99"/>
            <w:vAlign w:val="center"/>
          </w:tcPr>
          <w:p w14:paraId="1165A25F" w14:textId="77777777" w:rsidR="002206D8" w:rsidRPr="006E35F2" w:rsidRDefault="002206D8"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Costo</w:t>
            </w:r>
          </w:p>
          <w:p w14:paraId="0312CDBD" w14:textId="77777777" w:rsidR="002206D8" w:rsidRPr="006E35F2" w:rsidRDefault="002206D8"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Total</w:t>
            </w:r>
          </w:p>
          <w:p w14:paraId="036B7A1F" w14:textId="77777777" w:rsidR="002206D8" w:rsidRPr="006E35F2" w:rsidRDefault="002206D8"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 xml:space="preserve">(en Millones de Pesos) </w:t>
            </w:r>
          </w:p>
        </w:tc>
      </w:tr>
      <w:tr w:rsidR="002206D8" w:rsidRPr="00185BC3" w14:paraId="4E051644" w14:textId="77777777" w:rsidTr="00F75C5D">
        <w:trPr>
          <w:jc w:val="center"/>
        </w:trPr>
        <w:tc>
          <w:tcPr>
            <w:tcW w:w="4866" w:type="dxa"/>
            <w:vAlign w:val="center"/>
          </w:tcPr>
          <w:p w14:paraId="0FC796AD" w14:textId="77777777" w:rsidR="002206D8" w:rsidRPr="006E35F2" w:rsidRDefault="002206D8" w:rsidP="006E35F2">
            <w:pPr>
              <w:spacing w:line="20" w:lineRule="atLeast"/>
              <w:rPr>
                <w:rFonts w:ascii="Arial" w:hAnsi="Arial" w:cs="Arial"/>
                <w:b/>
                <w:sz w:val="18"/>
                <w:szCs w:val="18"/>
                <w:lang w:val="es-ES"/>
              </w:rPr>
            </w:pPr>
            <w:r w:rsidRPr="006E35F2">
              <w:rPr>
                <w:rFonts w:ascii="Arial" w:hAnsi="Arial" w:cs="Arial"/>
                <w:b/>
                <w:sz w:val="18"/>
                <w:szCs w:val="18"/>
                <w:lang w:val="es-ES"/>
              </w:rPr>
              <w:t>Componente 1- Estudios de pre-inversión</w:t>
            </w:r>
          </w:p>
        </w:tc>
        <w:tc>
          <w:tcPr>
            <w:tcW w:w="1900" w:type="dxa"/>
            <w:vAlign w:val="center"/>
          </w:tcPr>
          <w:p w14:paraId="76EC2DFB" w14:textId="77777777" w:rsidR="002206D8" w:rsidRPr="006E35F2" w:rsidRDefault="002206D8" w:rsidP="006E35F2">
            <w:pPr>
              <w:spacing w:line="20" w:lineRule="atLeast"/>
              <w:jc w:val="right"/>
              <w:rPr>
                <w:rFonts w:ascii="Arial" w:hAnsi="Arial" w:cs="Arial"/>
                <w:b/>
                <w:sz w:val="18"/>
                <w:szCs w:val="18"/>
                <w:lang w:val="es-ES"/>
              </w:rPr>
            </w:pPr>
          </w:p>
        </w:tc>
        <w:tc>
          <w:tcPr>
            <w:tcW w:w="2288" w:type="dxa"/>
            <w:vAlign w:val="center"/>
          </w:tcPr>
          <w:p w14:paraId="5DACECCB" w14:textId="77777777" w:rsidR="002206D8" w:rsidRPr="006E35F2" w:rsidRDefault="002206D8" w:rsidP="006E35F2">
            <w:pPr>
              <w:spacing w:line="20" w:lineRule="atLeast"/>
              <w:jc w:val="center"/>
              <w:rPr>
                <w:rFonts w:ascii="Arial" w:hAnsi="Arial" w:cs="Arial"/>
                <w:b/>
                <w:sz w:val="18"/>
                <w:szCs w:val="18"/>
                <w:lang w:val="es-ES"/>
              </w:rPr>
            </w:pPr>
          </w:p>
        </w:tc>
      </w:tr>
      <w:tr w:rsidR="002206D8" w:rsidRPr="006E35F2" w14:paraId="09362601" w14:textId="77777777" w:rsidTr="00F75C5D">
        <w:trPr>
          <w:jc w:val="center"/>
        </w:trPr>
        <w:tc>
          <w:tcPr>
            <w:tcW w:w="4866" w:type="dxa"/>
            <w:vAlign w:val="center"/>
          </w:tcPr>
          <w:p w14:paraId="34340579" w14:textId="77777777" w:rsidR="002206D8" w:rsidRPr="006E35F2" w:rsidRDefault="002206D8" w:rsidP="006E35F2">
            <w:pPr>
              <w:spacing w:line="20" w:lineRule="atLeast"/>
              <w:rPr>
                <w:rFonts w:ascii="Arial" w:hAnsi="Arial" w:cs="Arial"/>
                <w:sz w:val="18"/>
                <w:szCs w:val="18"/>
              </w:rPr>
            </w:pPr>
            <w:r w:rsidRPr="006E35F2">
              <w:rPr>
                <w:rFonts w:ascii="Arial" w:hAnsi="Arial" w:cs="Arial"/>
                <w:sz w:val="18"/>
                <w:szCs w:val="18"/>
              </w:rPr>
              <w:t>Estudios y diseños-</w:t>
            </w:r>
          </w:p>
        </w:tc>
        <w:tc>
          <w:tcPr>
            <w:tcW w:w="1900" w:type="dxa"/>
            <w:vAlign w:val="center"/>
          </w:tcPr>
          <w:p w14:paraId="4AC2B378" w14:textId="77777777" w:rsidR="002206D8" w:rsidRPr="006E35F2" w:rsidRDefault="002206D8" w:rsidP="006E35F2">
            <w:pPr>
              <w:spacing w:line="20" w:lineRule="atLeast"/>
              <w:jc w:val="right"/>
              <w:rPr>
                <w:rFonts w:ascii="Arial" w:hAnsi="Arial" w:cs="Arial"/>
                <w:sz w:val="18"/>
                <w:szCs w:val="18"/>
              </w:rPr>
            </w:pPr>
            <w:r w:rsidRPr="006E35F2">
              <w:rPr>
                <w:rFonts w:ascii="Arial" w:hAnsi="Arial" w:cs="Arial"/>
                <w:sz w:val="18"/>
                <w:szCs w:val="18"/>
              </w:rPr>
              <w:t>200</w:t>
            </w:r>
          </w:p>
        </w:tc>
        <w:tc>
          <w:tcPr>
            <w:tcW w:w="2288" w:type="dxa"/>
            <w:vAlign w:val="center"/>
          </w:tcPr>
          <w:p w14:paraId="2A6BEB7F" w14:textId="77777777" w:rsidR="002206D8" w:rsidRPr="006E35F2" w:rsidRDefault="002206D8" w:rsidP="006E35F2">
            <w:pPr>
              <w:spacing w:line="20" w:lineRule="atLeast"/>
              <w:jc w:val="right"/>
              <w:rPr>
                <w:rFonts w:ascii="Arial" w:hAnsi="Arial" w:cs="Arial"/>
                <w:sz w:val="18"/>
                <w:szCs w:val="18"/>
              </w:rPr>
            </w:pPr>
            <w:r w:rsidRPr="006E35F2">
              <w:rPr>
                <w:rFonts w:ascii="Arial" w:hAnsi="Arial" w:cs="Arial"/>
                <w:sz w:val="18"/>
                <w:szCs w:val="18"/>
              </w:rPr>
              <w:t>200</w:t>
            </w:r>
          </w:p>
        </w:tc>
      </w:tr>
      <w:tr w:rsidR="002206D8" w:rsidRPr="006E35F2" w14:paraId="33D7F3D5" w14:textId="77777777" w:rsidTr="00F75C5D">
        <w:trPr>
          <w:jc w:val="center"/>
        </w:trPr>
        <w:tc>
          <w:tcPr>
            <w:tcW w:w="4866" w:type="dxa"/>
            <w:vAlign w:val="center"/>
          </w:tcPr>
          <w:p w14:paraId="7D5CB70C" w14:textId="77777777" w:rsidR="002206D8" w:rsidRPr="006E35F2" w:rsidRDefault="002206D8" w:rsidP="006E35F2">
            <w:pPr>
              <w:spacing w:line="20" w:lineRule="atLeast"/>
              <w:rPr>
                <w:rFonts w:ascii="Arial" w:hAnsi="Arial" w:cs="Arial"/>
                <w:b/>
                <w:sz w:val="18"/>
                <w:szCs w:val="18"/>
                <w:lang w:val="es-ES"/>
              </w:rPr>
            </w:pPr>
            <w:r w:rsidRPr="006E35F2">
              <w:rPr>
                <w:rFonts w:ascii="Arial" w:hAnsi="Arial" w:cs="Arial"/>
                <w:b/>
                <w:sz w:val="18"/>
                <w:szCs w:val="18"/>
                <w:lang w:val="es-ES"/>
              </w:rPr>
              <w:t>Componente 2- Obras civiles</w:t>
            </w:r>
          </w:p>
        </w:tc>
        <w:tc>
          <w:tcPr>
            <w:tcW w:w="1900" w:type="dxa"/>
            <w:vAlign w:val="center"/>
          </w:tcPr>
          <w:p w14:paraId="68E73A86" w14:textId="77777777" w:rsidR="002206D8" w:rsidRPr="006E35F2" w:rsidRDefault="002206D8" w:rsidP="006E35F2">
            <w:pPr>
              <w:spacing w:line="20" w:lineRule="atLeast"/>
              <w:jc w:val="right"/>
              <w:rPr>
                <w:rFonts w:ascii="Arial" w:hAnsi="Arial" w:cs="Arial"/>
                <w:b/>
                <w:sz w:val="18"/>
                <w:szCs w:val="18"/>
                <w:lang w:val="es-ES"/>
              </w:rPr>
            </w:pPr>
          </w:p>
        </w:tc>
        <w:tc>
          <w:tcPr>
            <w:tcW w:w="2288" w:type="dxa"/>
            <w:vAlign w:val="center"/>
          </w:tcPr>
          <w:p w14:paraId="09BD0791" w14:textId="77777777" w:rsidR="002206D8" w:rsidRPr="006E35F2" w:rsidRDefault="002206D8" w:rsidP="006E35F2">
            <w:pPr>
              <w:spacing w:line="20" w:lineRule="atLeast"/>
              <w:jc w:val="right"/>
              <w:rPr>
                <w:rFonts w:ascii="Arial" w:hAnsi="Arial" w:cs="Arial"/>
                <w:b/>
                <w:sz w:val="18"/>
                <w:szCs w:val="18"/>
                <w:lang w:val="es-ES"/>
              </w:rPr>
            </w:pPr>
          </w:p>
        </w:tc>
      </w:tr>
      <w:tr w:rsidR="002206D8" w:rsidRPr="006E35F2" w14:paraId="62AF6D14" w14:textId="77777777" w:rsidTr="00F75C5D">
        <w:trPr>
          <w:jc w:val="center"/>
        </w:trPr>
        <w:tc>
          <w:tcPr>
            <w:tcW w:w="4866" w:type="dxa"/>
            <w:vAlign w:val="center"/>
          </w:tcPr>
          <w:p w14:paraId="7EB20805" w14:textId="77777777" w:rsidR="002206D8" w:rsidRPr="006E35F2" w:rsidRDefault="002206D8" w:rsidP="006E35F2">
            <w:pPr>
              <w:spacing w:line="20" w:lineRule="atLeast"/>
              <w:rPr>
                <w:rFonts w:ascii="Arial" w:hAnsi="Arial" w:cs="Arial"/>
                <w:sz w:val="18"/>
                <w:szCs w:val="18"/>
                <w:lang w:val="es-ES"/>
              </w:rPr>
            </w:pPr>
            <w:r w:rsidRPr="006E35F2">
              <w:rPr>
                <w:rFonts w:ascii="Arial" w:hAnsi="Arial" w:cs="Arial"/>
                <w:sz w:val="18"/>
                <w:szCs w:val="18"/>
                <w:lang w:val="es-ES"/>
              </w:rPr>
              <w:t>Construcción de Infraestructuras</w:t>
            </w:r>
          </w:p>
        </w:tc>
        <w:tc>
          <w:tcPr>
            <w:tcW w:w="1900" w:type="dxa"/>
            <w:vAlign w:val="center"/>
          </w:tcPr>
          <w:p w14:paraId="0EEA9943" w14:textId="77777777" w:rsidR="002206D8" w:rsidRPr="006E35F2" w:rsidRDefault="002206D8" w:rsidP="006E35F2">
            <w:pPr>
              <w:spacing w:line="20" w:lineRule="atLeast"/>
              <w:jc w:val="right"/>
              <w:rPr>
                <w:rFonts w:ascii="Arial" w:hAnsi="Arial" w:cs="Arial"/>
                <w:sz w:val="18"/>
                <w:szCs w:val="18"/>
              </w:rPr>
            </w:pPr>
            <w:r w:rsidRPr="006E35F2">
              <w:rPr>
                <w:rFonts w:ascii="Arial" w:hAnsi="Arial" w:cs="Arial"/>
                <w:sz w:val="18"/>
                <w:szCs w:val="18"/>
              </w:rPr>
              <w:t>8,698</w:t>
            </w:r>
          </w:p>
        </w:tc>
        <w:tc>
          <w:tcPr>
            <w:tcW w:w="2288" w:type="dxa"/>
            <w:vAlign w:val="center"/>
          </w:tcPr>
          <w:p w14:paraId="5906531D" w14:textId="77777777" w:rsidR="002206D8" w:rsidRPr="006E35F2" w:rsidRDefault="002206D8" w:rsidP="006E35F2">
            <w:pPr>
              <w:spacing w:line="20" w:lineRule="atLeast"/>
              <w:jc w:val="right"/>
              <w:rPr>
                <w:rFonts w:ascii="Arial" w:hAnsi="Arial" w:cs="Arial"/>
                <w:sz w:val="18"/>
                <w:szCs w:val="18"/>
              </w:rPr>
            </w:pPr>
            <w:r w:rsidRPr="006E35F2">
              <w:rPr>
                <w:rFonts w:ascii="Arial" w:hAnsi="Arial" w:cs="Arial"/>
                <w:sz w:val="18"/>
                <w:szCs w:val="18"/>
              </w:rPr>
              <w:t>8,698</w:t>
            </w:r>
          </w:p>
        </w:tc>
      </w:tr>
      <w:tr w:rsidR="002206D8" w:rsidRPr="006E35F2" w14:paraId="69AF281E" w14:textId="77777777" w:rsidTr="00F75C5D">
        <w:trPr>
          <w:jc w:val="center"/>
        </w:trPr>
        <w:tc>
          <w:tcPr>
            <w:tcW w:w="4866" w:type="dxa"/>
            <w:shd w:val="clear" w:color="auto" w:fill="C2D69B" w:themeFill="accent3" w:themeFillTint="99"/>
            <w:vAlign w:val="center"/>
          </w:tcPr>
          <w:p w14:paraId="7EF88788" w14:textId="77777777" w:rsidR="002206D8" w:rsidRPr="006E35F2" w:rsidRDefault="002206D8" w:rsidP="006E35F2">
            <w:pPr>
              <w:spacing w:line="20" w:lineRule="atLeast"/>
              <w:rPr>
                <w:rFonts w:ascii="Arial" w:hAnsi="Arial" w:cs="Arial"/>
                <w:b/>
                <w:sz w:val="18"/>
                <w:szCs w:val="18"/>
                <w:lang w:val="es-ES"/>
              </w:rPr>
            </w:pPr>
            <w:r w:rsidRPr="006E35F2">
              <w:rPr>
                <w:rFonts w:ascii="Arial" w:hAnsi="Arial" w:cs="Arial"/>
                <w:b/>
                <w:sz w:val="18"/>
                <w:szCs w:val="18"/>
                <w:lang w:val="es-ES"/>
              </w:rPr>
              <w:t>TOTAL</w:t>
            </w:r>
          </w:p>
        </w:tc>
        <w:tc>
          <w:tcPr>
            <w:tcW w:w="1900" w:type="dxa"/>
            <w:shd w:val="clear" w:color="auto" w:fill="C2D69B" w:themeFill="accent3" w:themeFillTint="99"/>
            <w:vAlign w:val="center"/>
          </w:tcPr>
          <w:p w14:paraId="1F74627F" w14:textId="77777777" w:rsidR="002206D8" w:rsidRPr="006E35F2" w:rsidRDefault="002206D8" w:rsidP="006E35F2">
            <w:pPr>
              <w:spacing w:line="20" w:lineRule="atLeast"/>
              <w:jc w:val="right"/>
              <w:rPr>
                <w:rFonts w:ascii="Arial" w:hAnsi="Arial" w:cs="Arial"/>
                <w:b/>
                <w:sz w:val="18"/>
                <w:szCs w:val="18"/>
              </w:rPr>
            </w:pPr>
            <w:r w:rsidRPr="006E35F2">
              <w:rPr>
                <w:rFonts w:ascii="Arial" w:hAnsi="Arial" w:cs="Arial"/>
                <w:b/>
                <w:sz w:val="18"/>
                <w:szCs w:val="18"/>
              </w:rPr>
              <w:t>8,898</w:t>
            </w:r>
          </w:p>
        </w:tc>
        <w:tc>
          <w:tcPr>
            <w:tcW w:w="2288" w:type="dxa"/>
            <w:shd w:val="clear" w:color="auto" w:fill="C2D69B" w:themeFill="accent3" w:themeFillTint="99"/>
            <w:vAlign w:val="center"/>
          </w:tcPr>
          <w:p w14:paraId="4EF35FCD" w14:textId="77777777" w:rsidR="002206D8" w:rsidRPr="006E35F2" w:rsidRDefault="002206D8" w:rsidP="006E35F2">
            <w:pPr>
              <w:spacing w:line="20" w:lineRule="atLeast"/>
              <w:jc w:val="right"/>
              <w:rPr>
                <w:rFonts w:ascii="Arial" w:hAnsi="Arial" w:cs="Arial"/>
                <w:b/>
                <w:sz w:val="18"/>
                <w:szCs w:val="18"/>
              </w:rPr>
            </w:pPr>
            <w:r w:rsidRPr="006E35F2">
              <w:rPr>
                <w:rFonts w:ascii="Arial" w:hAnsi="Arial" w:cs="Arial"/>
                <w:b/>
                <w:sz w:val="18"/>
                <w:szCs w:val="18"/>
              </w:rPr>
              <w:t>8,898</w:t>
            </w:r>
          </w:p>
        </w:tc>
      </w:tr>
    </w:tbl>
    <w:p w14:paraId="7FA2EF45" w14:textId="77777777" w:rsidR="00454D01" w:rsidRPr="006E35F2" w:rsidRDefault="00454D01" w:rsidP="006E35F2">
      <w:pPr>
        <w:pStyle w:val="ListParagraph"/>
        <w:spacing w:after="0" w:line="20" w:lineRule="atLeast"/>
        <w:ind w:left="360"/>
        <w:contextualSpacing w:val="0"/>
        <w:jc w:val="both"/>
        <w:rPr>
          <w:rFonts w:ascii="Arial" w:hAnsi="Arial" w:cs="Arial"/>
          <w:b/>
          <w:lang w:val="es-ES"/>
        </w:rPr>
      </w:pPr>
    </w:p>
    <w:p w14:paraId="28C22B3F" w14:textId="77777777" w:rsidR="00454D01" w:rsidRDefault="00454D01" w:rsidP="006E35F2">
      <w:pPr>
        <w:pStyle w:val="ListParagraph"/>
        <w:numPr>
          <w:ilvl w:val="0"/>
          <w:numId w:val="34"/>
        </w:numPr>
        <w:spacing w:after="0" w:line="20" w:lineRule="atLeast"/>
        <w:contextualSpacing w:val="0"/>
        <w:jc w:val="both"/>
        <w:rPr>
          <w:rFonts w:ascii="Arial" w:hAnsi="Arial" w:cs="Arial"/>
          <w:b/>
          <w:lang w:val="es-ES"/>
        </w:rPr>
      </w:pPr>
      <w:r w:rsidRPr="006E35F2">
        <w:rPr>
          <w:rFonts w:ascii="Arial" w:hAnsi="Arial" w:cs="Arial"/>
          <w:b/>
          <w:lang w:val="es-ES"/>
        </w:rPr>
        <w:t xml:space="preserve">Cronograma de Desembolsos (en millones de pesos): </w:t>
      </w:r>
    </w:p>
    <w:p w14:paraId="1F12C5A8" w14:textId="77777777" w:rsidR="00F75C5D" w:rsidRPr="006E35F2" w:rsidRDefault="00F75C5D" w:rsidP="00F75C5D">
      <w:pPr>
        <w:pStyle w:val="ListParagraph"/>
        <w:spacing w:after="0" w:line="20" w:lineRule="atLeast"/>
        <w:ind w:left="360"/>
        <w:contextualSpacing w:val="0"/>
        <w:jc w:val="both"/>
        <w:rPr>
          <w:rFonts w:ascii="Arial" w:hAnsi="Arial" w:cs="Arial"/>
          <w:b/>
          <w:lang w:val="es-ES"/>
        </w:rPr>
      </w:pPr>
    </w:p>
    <w:tbl>
      <w:tblPr>
        <w:tblStyle w:val="TableGrid"/>
        <w:tblW w:w="9054" w:type="dxa"/>
        <w:jc w:val="center"/>
        <w:tblInd w:w="-666" w:type="dxa"/>
        <w:tblLayout w:type="fixed"/>
        <w:tblLook w:val="04A0" w:firstRow="1" w:lastRow="0" w:firstColumn="1" w:lastColumn="0" w:noHBand="0" w:noVBand="1"/>
      </w:tblPr>
      <w:tblGrid>
        <w:gridCol w:w="2250"/>
        <w:gridCol w:w="1460"/>
        <w:gridCol w:w="1768"/>
        <w:gridCol w:w="1788"/>
        <w:gridCol w:w="1788"/>
      </w:tblGrid>
      <w:tr w:rsidR="00715F0C" w:rsidRPr="006E35F2" w14:paraId="1B07FAFF" w14:textId="77777777" w:rsidTr="00F75C5D">
        <w:trPr>
          <w:trHeight w:val="377"/>
          <w:jc w:val="center"/>
        </w:trPr>
        <w:tc>
          <w:tcPr>
            <w:tcW w:w="2250" w:type="dxa"/>
            <w:shd w:val="clear" w:color="auto" w:fill="C2D69B" w:themeFill="accent3" w:themeFillTint="99"/>
            <w:vAlign w:val="center"/>
          </w:tcPr>
          <w:p w14:paraId="3C01C90F" w14:textId="58AE45C1" w:rsidR="00715F0C" w:rsidRPr="006E35F2" w:rsidRDefault="00715F0C" w:rsidP="00F75C5D">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Componente</w:t>
            </w:r>
          </w:p>
        </w:tc>
        <w:tc>
          <w:tcPr>
            <w:tcW w:w="1460" w:type="dxa"/>
            <w:shd w:val="clear" w:color="auto" w:fill="C2D69B" w:themeFill="accent3" w:themeFillTint="99"/>
            <w:vAlign w:val="center"/>
          </w:tcPr>
          <w:p w14:paraId="2B8B0EA1" w14:textId="77777777" w:rsidR="00715F0C" w:rsidRPr="006E35F2" w:rsidRDefault="00715F0C"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2016</w:t>
            </w:r>
          </w:p>
        </w:tc>
        <w:tc>
          <w:tcPr>
            <w:tcW w:w="1768" w:type="dxa"/>
            <w:shd w:val="clear" w:color="auto" w:fill="C2D69B" w:themeFill="accent3" w:themeFillTint="99"/>
            <w:vAlign w:val="center"/>
          </w:tcPr>
          <w:p w14:paraId="10BD0996" w14:textId="77777777" w:rsidR="00715F0C" w:rsidRPr="006E35F2" w:rsidRDefault="00715F0C"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2017</w:t>
            </w:r>
          </w:p>
        </w:tc>
        <w:tc>
          <w:tcPr>
            <w:tcW w:w="1788" w:type="dxa"/>
            <w:shd w:val="clear" w:color="auto" w:fill="C2D69B" w:themeFill="accent3" w:themeFillTint="99"/>
            <w:vAlign w:val="center"/>
          </w:tcPr>
          <w:p w14:paraId="3F2583D4" w14:textId="77777777" w:rsidR="00715F0C" w:rsidRPr="006E35F2" w:rsidRDefault="00715F0C"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2018</w:t>
            </w:r>
          </w:p>
        </w:tc>
        <w:tc>
          <w:tcPr>
            <w:tcW w:w="1788" w:type="dxa"/>
            <w:shd w:val="clear" w:color="auto" w:fill="C2D69B" w:themeFill="accent3" w:themeFillTint="99"/>
            <w:vAlign w:val="center"/>
          </w:tcPr>
          <w:p w14:paraId="1D3F28AB" w14:textId="77777777" w:rsidR="00715F0C" w:rsidRPr="006E35F2" w:rsidRDefault="00715F0C"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TOTAL</w:t>
            </w:r>
          </w:p>
        </w:tc>
      </w:tr>
      <w:tr w:rsidR="00715F0C" w:rsidRPr="006E35F2" w14:paraId="26816EBD" w14:textId="77777777" w:rsidTr="00F75C5D">
        <w:trPr>
          <w:trHeight w:val="135"/>
          <w:jc w:val="center"/>
        </w:trPr>
        <w:tc>
          <w:tcPr>
            <w:tcW w:w="2250" w:type="dxa"/>
            <w:vAlign w:val="center"/>
          </w:tcPr>
          <w:p w14:paraId="1C34B812" w14:textId="77777777" w:rsidR="00715F0C" w:rsidRPr="00F75C5D" w:rsidRDefault="00715F0C" w:rsidP="00F75C5D">
            <w:pPr>
              <w:pStyle w:val="ListParagraph"/>
              <w:spacing w:line="20" w:lineRule="atLeast"/>
              <w:ind w:left="0"/>
              <w:contextualSpacing w:val="0"/>
              <w:rPr>
                <w:rFonts w:ascii="Arial" w:hAnsi="Arial" w:cs="Arial"/>
                <w:sz w:val="18"/>
                <w:szCs w:val="18"/>
                <w:lang w:val="es-ES"/>
              </w:rPr>
            </w:pPr>
            <w:r w:rsidRPr="00F75C5D">
              <w:rPr>
                <w:rFonts w:ascii="Arial" w:hAnsi="Arial" w:cs="Arial"/>
                <w:sz w:val="18"/>
                <w:szCs w:val="18"/>
                <w:lang w:val="es-ES"/>
              </w:rPr>
              <w:t>Componente 1</w:t>
            </w:r>
          </w:p>
          <w:p w14:paraId="2D863D31" w14:textId="77777777" w:rsidR="00715F0C" w:rsidRPr="00F75C5D" w:rsidRDefault="00715F0C" w:rsidP="00F75C5D">
            <w:pPr>
              <w:pStyle w:val="ListParagraph"/>
              <w:spacing w:line="20" w:lineRule="atLeast"/>
              <w:ind w:left="0"/>
              <w:contextualSpacing w:val="0"/>
              <w:rPr>
                <w:rFonts w:ascii="Arial" w:hAnsi="Arial" w:cs="Arial"/>
                <w:sz w:val="18"/>
                <w:szCs w:val="18"/>
                <w:lang w:val="es-ES"/>
              </w:rPr>
            </w:pPr>
            <w:r w:rsidRPr="00F75C5D">
              <w:rPr>
                <w:rFonts w:ascii="Arial" w:hAnsi="Arial" w:cs="Arial"/>
                <w:sz w:val="18"/>
                <w:szCs w:val="18"/>
                <w:lang w:val="es-ES"/>
              </w:rPr>
              <w:t>Pre-inversión</w:t>
            </w:r>
          </w:p>
        </w:tc>
        <w:tc>
          <w:tcPr>
            <w:tcW w:w="1460" w:type="dxa"/>
            <w:vAlign w:val="center"/>
          </w:tcPr>
          <w:p w14:paraId="11E6528D" w14:textId="77777777" w:rsidR="00715F0C" w:rsidRPr="006E35F2" w:rsidRDefault="00715F0C" w:rsidP="006E35F2">
            <w:pPr>
              <w:spacing w:line="20" w:lineRule="atLeast"/>
              <w:jc w:val="right"/>
              <w:rPr>
                <w:rFonts w:ascii="Arial" w:hAnsi="Arial" w:cs="Arial"/>
                <w:sz w:val="18"/>
                <w:szCs w:val="18"/>
              </w:rPr>
            </w:pPr>
            <w:r w:rsidRPr="006E35F2">
              <w:rPr>
                <w:rFonts w:ascii="Arial" w:hAnsi="Arial" w:cs="Arial"/>
                <w:sz w:val="18"/>
                <w:szCs w:val="18"/>
              </w:rPr>
              <w:t>200</w:t>
            </w:r>
          </w:p>
        </w:tc>
        <w:tc>
          <w:tcPr>
            <w:tcW w:w="1768" w:type="dxa"/>
            <w:vAlign w:val="center"/>
          </w:tcPr>
          <w:p w14:paraId="4BF9A537" w14:textId="77777777" w:rsidR="00715F0C" w:rsidRPr="006E35F2" w:rsidRDefault="00715F0C" w:rsidP="006E35F2">
            <w:pPr>
              <w:spacing w:line="20" w:lineRule="atLeast"/>
              <w:jc w:val="right"/>
              <w:rPr>
                <w:rFonts w:ascii="Arial" w:hAnsi="Arial" w:cs="Arial"/>
                <w:sz w:val="18"/>
                <w:szCs w:val="18"/>
              </w:rPr>
            </w:pPr>
          </w:p>
        </w:tc>
        <w:tc>
          <w:tcPr>
            <w:tcW w:w="1788" w:type="dxa"/>
            <w:vAlign w:val="center"/>
          </w:tcPr>
          <w:p w14:paraId="43441F73" w14:textId="77777777" w:rsidR="00715F0C" w:rsidRPr="006E35F2" w:rsidRDefault="00715F0C" w:rsidP="006E35F2">
            <w:pPr>
              <w:spacing w:line="20" w:lineRule="atLeast"/>
              <w:jc w:val="right"/>
              <w:rPr>
                <w:rFonts w:ascii="Arial" w:hAnsi="Arial" w:cs="Arial"/>
                <w:sz w:val="18"/>
                <w:szCs w:val="18"/>
              </w:rPr>
            </w:pPr>
          </w:p>
        </w:tc>
        <w:tc>
          <w:tcPr>
            <w:tcW w:w="1788" w:type="dxa"/>
            <w:vAlign w:val="center"/>
          </w:tcPr>
          <w:p w14:paraId="27774AE8" w14:textId="77777777" w:rsidR="00715F0C" w:rsidRPr="006E35F2" w:rsidRDefault="00715F0C" w:rsidP="006E35F2">
            <w:pPr>
              <w:spacing w:line="20" w:lineRule="atLeast"/>
              <w:jc w:val="right"/>
              <w:rPr>
                <w:rFonts w:ascii="Arial" w:hAnsi="Arial" w:cs="Arial"/>
                <w:sz w:val="18"/>
                <w:szCs w:val="18"/>
              </w:rPr>
            </w:pPr>
            <w:r w:rsidRPr="006E35F2">
              <w:rPr>
                <w:rFonts w:ascii="Arial" w:hAnsi="Arial" w:cs="Arial"/>
                <w:sz w:val="18"/>
                <w:szCs w:val="18"/>
              </w:rPr>
              <w:t>200</w:t>
            </w:r>
          </w:p>
        </w:tc>
      </w:tr>
      <w:tr w:rsidR="00715F0C" w:rsidRPr="006E35F2" w14:paraId="79648ADC" w14:textId="77777777" w:rsidTr="00F75C5D">
        <w:trPr>
          <w:trHeight w:val="211"/>
          <w:jc w:val="center"/>
        </w:trPr>
        <w:tc>
          <w:tcPr>
            <w:tcW w:w="2250" w:type="dxa"/>
            <w:vAlign w:val="center"/>
          </w:tcPr>
          <w:p w14:paraId="4E8214F0" w14:textId="77777777" w:rsidR="00715F0C" w:rsidRPr="00F75C5D" w:rsidRDefault="00715F0C" w:rsidP="00F75C5D">
            <w:pPr>
              <w:pStyle w:val="ListParagraph"/>
              <w:spacing w:line="20" w:lineRule="atLeast"/>
              <w:ind w:left="0"/>
              <w:contextualSpacing w:val="0"/>
              <w:rPr>
                <w:rFonts w:ascii="Arial" w:hAnsi="Arial" w:cs="Arial"/>
                <w:sz w:val="18"/>
                <w:szCs w:val="18"/>
                <w:lang w:val="es-ES"/>
              </w:rPr>
            </w:pPr>
            <w:r w:rsidRPr="00F75C5D">
              <w:rPr>
                <w:rFonts w:ascii="Arial" w:hAnsi="Arial" w:cs="Arial"/>
                <w:sz w:val="18"/>
                <w:szCs w:val="18"/>
                <w:lang w:val="es-ES"/>
              </w:rPr>
              <w:t>Componente 2</w:t>
            </w:r>
          </w:p>
          <w:p w14:paraId="6F6A1194" w14:textId="77777777" w:rsidR="00715F0C" w:rsidRPr="00F75C5D" w:rsidRDefault="00715F0C" w:rsidP="00F75C5D">
            <w:pPr>
              <w:pStyle w:val="ListParagraph"/>
              <w:spacing w:line="20" w:lineRule="atLeast"/>
              <w:ind w:left="0"/>
              <w:contextualSpacing w:val="0"/>
              <w:rPr>
                <w:rFonts w:ascii="Arial" w:hAnsi="Arial" w:cs="Arial"/>
                <w:sz w:val="18"/>
                <w:szCs w:val="18"/>
                <w:lang w:val="es-ES"/>
              </w:rPr>
            </w:pPr>
            <w:r w:rsidRPr="00F75C5D">
              <w:rPr>
                <w:rFonts w:ascii="Arial" w:hAnsi="Arial" w:cs="Arial"/>
                <w:sz w:val="18"/>
                <w:szCs w:val="18"/>
                <w:lang w:val="es-ES"/>
              </w:rPr>
              <w:t>Obras civiles</w:t>
            </w:r>
          </w:p>
        </w:tc>
        <w:tc>
          <w:tcPr>
            <w:tcW w:w="1460" w:type="dxa"/>
            <w:vAlign w:val="center"/>
          </w:tcPr>
          <w:p w14:paraId="5331452A" w14:textId="77777777" w:rsidR="00715F0C" w:rsidRPr="006E35F2" w:rsidRDefault="00715F0C" w:rsidP="006E35F2">
            <w:pPr>
              <w:spacing w:line="20" w:lineRule="atLeast"/>
              <w:jc w:val="right"/>
              <w:rPr>
                <w:rFonts w:ascii="Arial" w:hAnsi="Arial" w:cs="Arial"/>
                <w:sz w:val="18"/>
                <w:szCs w:val="18"/>
              </w:rPr>
            </w:pPr>
            <w:r w:rsidRPr="006E35F2">
              <w:rPr>
                <w:rFonts w:ascii="Arial" w:hAnsi="Arial" w:cs="Arial"/>
                <w:sz w:val="18"/>
                <w:szCs w:val="18"/>
              </w:rPr>
              <w:t>8,698</w:t>
            </w:r>
          </w:p>
        </w:tc>
        <w:tc>
          <w:tcPr>
            <w:tcW w:w="1768" w:type="dxa"/>
            <w:vAlign w:val="center"/>
          </w:tcPr>
          <w:p w14:paraId="24373367" w14:textId="77777777" w:rsidR="00715F0C" w:rsidRPr="006E35F2" w:rsidRDefault="00715F0C" w:rsidP="006E35F2">
            <w:pPr>
              <w:spacing w:line="20" w:lineRule="atLeast"/>
              <w:jc w:val="right"/>
              <w:rPr>
                <w:rFonts w:ascii="Arial" w:hAnsi="Arial" w:cs="Arial"/>
                <w:sz w:val="18"/>
                <w:szCs w:val="18"/>
              </w:rPr>
            </w:pPr>
          </w:p>
        </w:tc>
        <w:tc>
          <w:tcPr>
            <w:tcW w:w="1788" w:type="dxa"/>
            <w:vAlign w:val="center"/>
          </w:tcPr>
          <w:p w14:paraId="74BBB368" w14:textId="77777777" w:rsidR="00715F0C" w:rsidRPr="006E35F2" w:rsidRDefault="00715F0C" w:rsidP="006E35F2">
            <w:pPr>
              <w:spacing w:line="20" w:lineRule="atLeast"/>
              <w:jc w:val="right"/>
              <w:rPr>
                <w:rFonts w:ascii="Arial" w:hAnsi="Arial" w:cs="Arial"/>
                <w:sz w:val="18"/>
                <w:szCs w:val="18"/>
              </w:rPr>
            </w:pPr>
          </w:p>
        </w:tc>
        <w:tc>
          <w:tcPr>
            <w:tcW w:w="1788" w:type="dxa"/>
            <w:vAlign w:val="center"/>
          </w:tcPr>
          <w:p w14:paraId="5FDE9770" w14:textId="77777777" w:rsidR="00715F0C" w:rsidRPr="006E35F2" w:rsidRDefault="00715F0C" w:rsidP="006E35F2">
            <w:pPr>
              <w:spacing w:line="20" w:lineRule="atLeast"/>
              <w:jc w:val="right"/>
              <w:rPr>
                <w:rFonts w:ascii="Arial" w:hAnsi="Arial" w:cs="Arial"/>
                <w:sz w:val="18"/>
                <w:szCs w:val="18"/>
              </w:rPr>
            </w:pPr>
            <w:r w:rsidRPr="006E35F2">
              <w:rPr>
                <w:rFonts w:ascii="Arial" w:hAnsi="Arial" w:cs="Arial"/>
                <w:sz w:val="18"/>
                <w:szCs w:val="18"/>
              </w:rPr>
              <w:t>8,698</w:t>
            </w:r>
          </w:p>
        </w:tc>
      </w:tr>
      <w:tr w:rsidR="00715F0C" w:rsidRPr="006E35F2" w14:paraId="0C3195ED" w14:textId="77777777" w:rsidTr="00F75C5D">
        <w:trPr>
          <w:trHeight w:val="211"/>
          <w:jc w:val="center"/>
        </w:trPr>
        <w:tc>
          <w:tcPr>
            <w:tcW w:w="2250" w:type="dxa"/>
            <w:shd w:val="clear" w:color="auto" w:fill="C2D69B" w:themeFill="accent3" w:themeFillTint="99"/>
            <w:vAlign w:val="center"/>
          </w:tcPr>
          <w:p w14:paraId="21301EB2" w14:textId="77777777" w:rsidR="00715F0C" w:rsidRPr="006E35F2" w:rsidRDefault="00715F0C"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TOTAL</w:t>
            </w:r>
          </w:p>
        </w:tc>
        <w:tc>
          <w:tcPr>
            <w:tcW w:w="1460" w:type="dxa"/>
            <w:shd w:val="clear" w:color="auto" w:fill="C2D69B" w:themeFill="accent3" w:themeFillTint="99"/>
            <w:vAlign w:val="center"/>
          </w:tcPr>
          <w:p w14:paraId="4E166768" w14:textId="77777777" w:rsidR="00715F0C" w:rsidRPr="006E35F2" w:rsidRDefault="00715F0C" w:rsidP="006E35F2">
            <w:pPr>
              <w:spacing w:line="20" w:lineRule="atLeast"/>
              <w:jc w:val="right"/>
              <w:rPr>
                <w:rFonts w:ascii="Arial" w:hAnsi="Arial" w:cs="Arial"/>
                <w:b/>
                <w:sz w:val="18"/>
                <w:szCs w:val="18"/>
              </w:rPr>
            </w:pPr>
            <w:r w:rsidRPr="006E35F2">
              <w:rPr>
                <w:rFonts w:ascii="Arial" w:hAnsi="Arial" w:cs="Arial"/>
                <w:b/>
                <w:sz w:val="18"/>
                <w:szCs w:val="18"/>
              </w:rPr>
              <w:t>8,898</w:t>
            </w:r>
          </w:p>
        </w:tc>
        <w:tc>
          <w:tcPr>
            <w:tcW w:w="1768" w:type="dxa"/>
            <w:shd w:val="clear" w:color="auto" w:fill="C2D69B" w:themeFill="accent3" w:themeFillTint="99"/>
            <w:vAlign w:val="center"/>
          </w:tcPr>
          <w:p w14:paraId="4C89EB54" w14:textId="77777777" w:rsidR="00715F0C" w:rsidRPr="006E35F2" w:rsidRDefault="00715F0C" w:rsidP="006E35F2">
            <w:pPr>
              <w:spacing w:line="20" w:lineRule="atLeast"/>
              <w:jc w:val="right"/>
              <w:rPr>
                <w:rFonts w:ascii="Arial" w:hAnsi="Arial" w:cs="Arial"/>
                <w:b/>
                <w:sz w:val="18"/>
                <w:szCs w:val="18"/>
              </w:rPr>
            </w:pPr>
          </w:p>
        </w:tc>
        <w:tc>
          <w:tcPr>
            <w:tcW w:w="1788" w:type="dxa"/>
            <w:shd w:val="clear" w:color="auto" w:fill="C2D69B" w:themeFill="accent3" w:themeFillTint="99"/>
            <w:vAlign w:val="center"/>
          </w:tcPr>
          <w:p w14:paraId="6215DA98" w14:textId="77777777" w:rsidR="00715F0C" w:rsidRPr="006E35F2" w:rsidRDefault="00715F0C" w:rsidP="006E35F2">
            <w:pPr>
              <w:spacing w:line="20" w:lineRule="atLeast"/>
              <w:jc w:val="right"/>
              <w:rPr>
                <w:rFonts w:ascii="Arial" w:hAnsi="Arial" w:cs="Arial"/>
                <w:b/>
                <w:sz w:val="18"/>
                <w:szCs w:val="18"/>
              </w:rPr>
            </w:pPr>
          </w:p>
        </w:tc>
        <w:tc>
          <w:tcPr>
            <w:tcW w:w="1788" w:type="dxa"/>
            <w:shd w:val="clear" w:color="auto" w:fill="C2D69B" w:themeFill="accent3" w:themeFillTint="99"/>
            <w:vAlign w:val="center"/>
          </w:tcPr>
          <w:p w14:paraId="7B6FD454" w14:textId="77777777" w:rsidR="00715F0C" w:rsidRPr="006E35F2" w:rsidRDefault="00715F0C" w:rsidP="006E35F2">
            <w:pPr>
              <w:spacing w:line="20" w:lineRule="atLeast"/>
              <w:jc w:val="right"/>
              <w:rPr>
                <w:rFonts w:ascii="Arial" w:hAnsi="Arial" w:cs="Arial"/>
                <w:b/>
                <w:sz w:val="18"/>
                <w:szCs w:val="18"/>
              </w:rPr>
            </w:pPr>
            <w:r w:rsidRPr="006E35F2">
              <w:rPr>
                <w:rFonts w:ascii="Arial" w:hAnsi="Arial" w:cs="Arial"/>
                <w:b/>
                <w:sz w:val="18"/>
                <w:szCs w:val="18"/>
              </w:rPr>
              <w:t>8,898</w:t>
            </w:r>
          </w:p>
        </w:tc>
      </w:tr>
    </w:tbl>
    <w:p w14:paraId="2E357195" w14:textId="77777777" w:rsidR="00F75C5D" w:rsidRDefault="00F75C5D" w:rsidP="00F75C5D">
      <w:pPr>
        <w:pStyle w:val="ListParagraph"/>
        <w:spacing w:after="0" w:line="20" w:lineRule="atLeast"/>
        <w:ind w:left="360"/>
        <w:contextualSpacing w:val="0"/>
        <w:jc w:val="both"/>
        <w:rPr>
          <w:rFonts w:ascii="Arial" w:hAnsi="Arial" w:cs="Arial"/>
          <w:lang w:val="es-ES"/>
        </w:rPr>
      </w:pPr>
    </w:p>
    <w:p w14:paraId="02821F34" w14:textId="77777777" w:rsidR="00F75C5D" w:rsidRPr="00F75C5D" w:rsidRDefault="00F75C5D" w:rsidP="00F75C5D">
      <w:pPr>
        <w:pStyle w:val="ListParagraph"/>
        <w:spacing w:after="0" w:line="20" w:lineRule="atLeast"/>
        <w:ind w:left="360"/>
        <w:contextualSpacing w:val="0"/>
        <w:jc w:val="both"/>
        <w:rPr>
          <w:rFonts w:ascii="Arial" w:hAnsi="Arial" w:cs="Arial"/>
          <w:lang w:val="es-ES"/>
        </w:rPr>
      </w:pPr>
    </w:p>
    <w:p w14:paraId="65515EDE" w14:textId="19FEED27" w:rsidR="00454D01" w:rsidRDefault="006E35F2" w:rsidP="006E35F2">
      <w:pPr>
        <w:pStyle w:val="ListParagraph"/>
        <w:numPr>
          <w:ilvl w:val="0"/>
          <w:numId w:val="34"/>
        </w:numPr>
        <w:spacing w:after="0" w:line="20" w:lineRule="atLeast"/>
        <w:contextualSpacing w:val="0"/>
        <w:jc w:val="both"/>
        <w:rPr>
          <w:rFonts w:ascii="Arial" w:hAnsi="Arial" w:cs="Arial"/>
          <w:lang w:val="es-ES"/>
        </w:rPr>
      </w:pPr>
      <w:r>
        <w:rPr>
          <w:rFonts w:ascii="Arial" w:hAnsi="Arial" w:cs="Arial"/>
          <w:b/>
          <w:lang w:val="es-ES"/>
        </w:rPr>
        <w:t>Adquisiciones / Contrataciones</w:t>
      </w:r>
      <w:r w:rsidR="00454D01" w:rsidRPr="006E35F2">
        <w:rPr>
          <w:rFonts w:ascii="Arial" w:hAnsi="Arial" w:cs="Arial"/>
          <w:b/>
          <w:lang w:val="es-ES"/>
        </w:rPr>
        <w:t>:</w:t>
      </w:r>
      <w:r w:rsidR="00454D01" w:rsidRPr="006E35F2">
        <w:rPr>
          <w:rFonts w:ascii="Arial" w:hAnsi="Arial" w:cs="Arial"/>
          <w:lang w:val="es-ES"/>
        </w:rPr>
        <w:t xml:space="preserve"> </w:t>
      </w:r>
      <w:r w:rsidR="006B72CE" w:rsidRPr="006E35F2">
        <w:rPr>
          <w:rFonts w:ascii="Arial" w:hAnsi="Arial" w:cs="Arial"/>
          <w:lang w:val="es-ES"/>
        </w:rPr>
        <w:t>Sin información.</w:t>
      </w:r>
    </w:p>
    <w:p w14:paraId="27585358" w14:textId="77777777" w:rsidR="00F75C5D" w:rsidRPr="006E35F2" w:rsidRDefault="00F75C5D" w:rsidP="00F75C5D">
      <w:pPr>
        <w:pStyle w:val="ListParagraph"/>
        <w:spacing w:after="0" w:line="20" w:lineRule="atLeast"/>
        <w:ind w:left="360"/>
        <w:contextualSpacing w:val="0"/>
        <w:jc w:val="both"/>
        <w:rPr>
          <w:rFonts w:ascii="Arial" w:hAnsi="Arial" w:cs="Arial"/>
          <w:lang w:val="es-ES"/>
        </w:rPr>
      </w:pPr>
    </w:p>
    <w:p w14:paraId="7DB14635" w14:textId="77777777" w:rsidR="00454D01" w:rsidRPr="006E35F2" w:rsidRDefault="00454D01" w:rsidP="006E35F2">
      <w:pPr>
        <w:pStyle w:val="ListParagraph"/>
        <w:numPr>
          <w:ilvl w:val="0"/>
          <w:numId w:val="34"/>
        </w:numPr>
        <w:spacing w:after="0" w:line="20" w:lineRule="atLeast"/>
        <w:contextualSpacing w:val="0"/>
        <w:jc w:val="both"/>
        <w:rPr>
          <w:rFonts w:ascii="Arial" w:hAnsi="Arial" w:cs="Arial"/>
          <w:lang w:val="es-CO"/>
        </w:rPr>
      </w:pPr>
      <w:r w:rsidRPr="006E35F2">
        <w:rPr>
          <w:rFonts w:ascii="Arial" w:hAnsi="Arial" w:cs="Arial"/>
          <w:b/>
          <w:lang w:val="es-ES"/>
        </w:rPr>
        <w:t xml:space="preserve">Riesgos: </w:t>
      </w:r>
      <w:r w:rsidR="00487DDC" w:rsidRPr="006E35F2">
        <w:rPr>
          <w:rFonts w:ascii="Arial" w:hAnsi="Arial" w:cs="Arial"/>
          <w:lang w:val="es-ES"/>
        </w:rPr>
        <w:t xml:space="preserve">Por el emplazamiento de las obras, existen riesgos ante desastres naturales derivados de la posición geográfica del </w:t>
      </w:r>
      <w:r w:rsidR="00634672" w:rsidRPr="006E35F2">
        <w:rPr>
          <w:rFonts w:ascii="Arial" w:hAnsi="Arial" w:cs="Arial"/>
          <w:lang w:val="es-CO"/>
        </w:rPr>
        <w:t xml:space="preserve"> municipio de Manizales</w:t>
      </w:r>
      <w:r w:rsidR="00487DDC" w:rsidRPr="006E35F2">
        <w:rPr>
          <w:rFonts w:ascii="Arial" w:hAnsi="Arial" w:cs="Arial"/>
          <w:lang w:val="es-CO"/>
        </w:rPr>
        <w:t xml:space="preserve">. La Empresa cuenta con </w:t>
      </w:r>
      <w:r w:rsidRPr="006E35F2">
        <w:rPr>
          <w:rFonts w:ascii="Arial" w:hAnsi="Arial" w:cs="Arial"/>
          <w:lang w:val="es-CO"/>
        </w:rPr>
        <w:t xml:space="preserve"> </w:t>
      </w:r>
      <w:r w:rsidR="00487DDC" w:rsidRPr="006E35F2">
        <w:rPr>
          <w:rFonts w:ascii="Arial" w:hAnsi="Arial" w:cs="Arial"/>
          <w:lang w:val="es-CO"/>
        </w:rPr>
        <w:t>un estudio de vulnerabilidad y riesgo para el proyecto que incluye recomendaciones para</w:t>
      </w:r>
      <w:r w:rsidRPr="006E35F2">
        <w:rPr>
          <w:rFonts w:ascii="Arial" w:hAnsi="Arial" w:cs="Arial"/>
          <w:lang w:val="es-CO"/>
        </w:rPr>
        <w:t xml:space="preserve"> </w:t>
      </w:r>
      <w:r w:rsidR="00487DDC" w:rsidRPr="006E35F2">
        <w:rPr>
          <w:rFonts w:ascii="Arial" w:hAnsi="Arial" w:cs="Arial"/>
          <w:lang w:val="es-CO"/>
        </w:rPr>
        <w:t xml:space="preserve">minimizar el </w:t>
      </w:r>
      <w:r w:rsidRPr="006E35F2">
        <w:rPr>
          <w:rFonts w:ascii="Arial" w:hAnsi="Arial" w:cs="Arial"/>
          <w:lang w:val="es-CO"/>
        </w:rPr>
        <w:t>alto riesgo sísmico y geotécnico</w:t>
      </w:r>
      <w:r w:rsidR="00487DDC" w:rsidRPr="006E35F2">
        <w:rPr>
          <w:rFonts w:ascii="Arial" w:hAnsi="Arial" w:cs="Arial"/>
          <w:lang w:val="es-CO"/>
        </w:rPr>
        <w:t xml:space="preserve"> prevaleciente en la zona.</w:t>
      </w:r>
      <w:r w:rsidRPr="006E35F2">
        <w:rPr>
          <w:rFonts w:ascii="Arial" w:hAnsi="Arial" w:cs="Arial"/>
          <w:lang w:val="es-CO"/>
        </w:rPr>
        <w:t xml:space="preserve"> </w:t>
      </w:r>
    </w:p>
    <w:p w14:paraId="246149FD" w14:textId="77777777" w:rsidR="00CF2486" w:rsidRPr="006E35F2" w:rsidRDefault="00CF2486" w:rsidP="006E35F2">
      <w:pPr>
        <w:spacing w:after="0" w:line="20" w:lineRule="atLeast"/>
        <w:rPr>
          <w:rFonts w:ascii="Arial" w:eastAsia="Times New Roman" w:hAnsi="Arial" w:cs="Arial"/>
          <w:b/>
          <w:bCs/>
          <w:smallCaps/>
          <w:spacing w:val="5"/>
          <w:lang w:val="es-ES" w:bidi="en-US"/>
        </w:rPr>
      </w:pPr>
      <w:r w:rsidRPr="006E35F2">
        <w:rPr>
          <w:rFonts w:ascii="Arial" w:hAnsi="Arial" w:cs="Arial"/>
          <w:b/>
          <w:bCs/>
          <w:lang w:val="es-ES_tradnl"/>
        </w:rPr>
        <w:br w:type="page"/>
      </w:r>
    </w:p>
    <w:p w14:paraId="14DF5E1C" w14:textId="6E01B3A3" w:rsidR="006F34E4" w:rsidRDefault="006B72CE" w:rsidP="00F75C5D">
      <w:pPr>
        <w:pStyle w:val="Heading1"/>
        <w:spacing w:before="0" w:line="20" w:lineRule="atLeast"/>
        <w:jc w:val="right"/>
        <w:rPr>
          <w:rFonts w:ascii="Arial" w:eastAsiaTheme="minorHAnsi" w:hAnsi="Arial" w:cs="Arial"/>
          <w:b/>
          <w:bCs/>
          <w:smallCaps w:val="0"/>
          <w:spacing w:val="0"/>
          <w:sz w:val="22"/>
          <w:szCs w:val="22"/>
          <w:lang w:val="es-ES_tradnl" w:bidi="ar-SA"/>
        </w:rPr>
      </w:pPr>
      <w:r w:rsidRPr="006E35F2">
        <w:rPr>
          <w:rFonts w:ascii="Arial" w:hAnsi="Arial" w:cs="Arial"/>
          <w:b/>
          <w:bCs/>
          <w:sz w:val="22"/>
          <w:szCs w:val="22"/>
        </w:rPr>
        <w:lastRenderedPageBreak/>
        <w:t>A</w:t>
      </w:r>
      <w:r w:rsidR="006F34E4" w:rsidRPr="006E35F2">
        <w:rPr>
          <w:rFonts w:ascii="Arial" w:hAnsi="Arial" w:cs="Arial"/>
          <w:b/>
          <w:bCs/>
          <w:sz w:val="22"/>
          <w:szCs w:val="22"/>
        </w:rPr>
        <w:t>NEXO</w:t>
      </w:r>
      <w:r w:rsidR="00F75C5D">
        <w:rPr>
          <w:rFonts w:ascii="Arial" w:hAnsi="Arial" w:cs="Arial"/>
          <w:b/>
          <w:bCs/>
          <w:sz w:val="22"/>
          <w:szCs w:val="22"/>
        </w:rPr>
        <w:t xml:space="preserve"> </w:t>
      </w:r>
      <w:r w:rsidR="00C417DC" w:rsidRPr="006E35F2">
        <w:rPr>
          <w:rFonts w:ascii="Arial" w:hAnsi="Arial" w:cs="Arial"/>
          <w:b/>
          <w:bCs/>
          <w:sz w:val="22"/>
          <w:szCs w:val="22"/>
        </w:rPr>
        <w:t>I</w:t>
      </w:r>
      <w:r w:rsidR="006F34E4" w:rsidRPr="006E35F2">
        <w:rPr>
          <w:rFonts w:ascii="Arial" w:hAnsi="Arial" w:cs="Arial"/>
          <w:b/>
          <w:bCs/>
          <w:sz w:val="22"/>
          <w:szCs w:val="22"/>
        </w:rPr>
        <w:t>I-</w:t>
      </w:r>
      <w:r w:rsidR="006F34E4" w:rsidRPr="00F75C5D">
        <w:rPr>
          <w:rFonts w:ascii="Arial" w:eastAsiaTheme="minorHAnsi" w:hAnsi="Arial" w:cs="Arial"/>
          <w:b/>
          <w:bCs/>
          <w:smallCaps w:val="0"/>
          <w:spacing w:val="0"/>
          <w:sz w:val="22"/>
          <w:szCs w:val="22"/>
          <w:lang w:val="es-ES_tradnl" w:bidi="ar-SA"/>
        </w:rPr>
        <w:t>e</w:t>
      </w:r>
    </w:p>
    <w:p w14:paraId="20CDA9EF" w14:textId="77777777" w:rsidR="00F75C5D" w:rsidRDefault="00F75C5D" w:rsidP="00F75C5D">
      <w:pPr>
        <w:spacing w:after="0" w:line="20" w:lineRule="atLeast"/>
        <w:rPr>
          <w:lang w:val="es-ES_tradnl"/>
        </w:rPr>
      </w:pPr>
    </w:p>
    <w:p w14:paraId="0CFD0B9F" w14:textId="77777777" w:rsidR="00F75C5D" w:rsidRDefault="00F75C5D" w:rsidP="00F75C5D">
      <w:pPr>
        <w:spacing w:after="0" w:line="20" w:lineRule="atLeast"/>
        <w:rPr>
          <w:lang w:val="es-ES_tradnl"/>
        </w:rPr>
      </w:pPr>
    </w:p>
    <w:p w14:paraId="582A1F94" w14:textId="77777777" w:rsidR="006F34E4" w:rsidRPr="006E35F2" w:rsidRDefault="006F34E4" w:rsidP="00F75C5D">
      <w:pPr>
        <w:pStyle w:val="Heading1"/>
        <w:spacing w:before="0" w:line="20" w:lineRule="atLeast"/>
        <w:jc w:val="center"/>
        <w:rPr>
          <w:rFonts w:ascii="Arial" w:hAnsi="Arial" w:cs="Arial"/>
          <w:b/>
          <w:bCs/>
          <w:sz w:val="22"/>
          <w:szCs w:val="22"/>
        </w:rPr>
      </w:pPr>
      <w:r w:rsidRPr="006E35F2">
        <w:rPr>
          <w:rFonts w:ascii="Arial" w:hAnsi="Arial" w:cs="Arial"/>
          <w:b/>
          <w:bCs/>
          <w:sz w:val="22"/>
          <w:szCs w:val="22"/>
        </w:rPr>
        <w:t xml:space="preserve">COLOMBIA </w:t>
      </w:r>
    </w:p>
    <w:p w14:paraId="630A4E93" w14:textId="77777777" w:rsidR="006F34E4" w:rsidRDefault="006F34E4" w:rsidP="00F75C5D">
      <w:pPr>
        <w:spacing w:after="0" w:line="20" w:lineRule="atLeast"/>
        <w:jc w:val="center"/>
        <w:rPr>
          <w:rFonts w:ascii="Arial" w:hAnsi="Arial" w:cs="Arial"/>
          <w:b/>
          <w:bCs/>
          <w:lang w:val="es-ES_tradnl"/>
        </w:rPr>
      </w:pPr>
      <w:r w:rsidRPr="006E35F2">
        <w:rPr>
          <w:rFonts w:ascii="Arial" w:hAnsi="Arial" w:cs="Arial"/>
          <w:b/>
          <w:bCs/>
          <w:lang w:val="es-ES_tradnl"/>
        </w:rPr>
        <w:t>Segundo Programa de Fortalecimiento Fiscal y del Gasto en Inversión Pública de las Entidades Territoriales (CO-L1155)</w:t>
      </w:r>
    </w:p>
    <w:p w14:paraId="3667101E" w14:textId="77777777" w:rsidR="00F75C5D" w:rsidRPr="006E35F2" w:rsidRDefault="00F75C5D" w:rsidP="00F75C5D">
      <w:pPr>
        <w:spacing w:after="0" w:line="20" w:lineRule="atLeast"/>
        <w:jc w:val="center"/>
        <w:rPr>
          <w:rFonts w:ascii="Arial" w:hAnsi="Arial" w:cs="Arial"/>
          <w:bCs/>
          <w:lang w:val="es-ES_tradnl"/>
        </w:rPr>
      </w:pPr>
    </w:p>
    <w:p w14:paraId="1D754721" w14:textId="77777777" w:rsidR="006F34E4" w:rsidRDefault="006F34E4" w:rsidP="00F75C5D">
      <w:pPr>
        <w:tabs>
          <w:tab w:val="left" w:pos="1710"/>
        </w:tabs>
        <w:spacing w:after="0" w:line="20" w:lineRule="atLeast"/>
        <w:jc w:val="center"/>
        <w:rPr>
          <w:rFonts w:ascii="Arial" w:hAnsi="Arial" w:cs="Arial"/>
          <w:b/>
          <w:i/>
          <w:lang w:val="es-ES"/>
        </w:rPr>
      </w:pPr>
      <w:r w:rsidRPr="006E35F2">
        <w:rPr>
          <w:rFonts w:ascii="Arial" w:hAnsi="Arial" w:cs="Arial"/>
          <w:b/>
          <w:i/>
          <w:lang w:val="es-ES"/>
        </w:rPr>
        <w:t>Ficha de Identificación de Proyectos de Inversión</w:t>
      </w:r>
    </w:p>
    <w:p w14:paraId="2AE22DE9" w14:textId="77777777" w:rsidR="00F75C5D" w:rsidRPr="006E35F2" w:rsidRDefault="00F75C5D" w:rsidP="00F75C5D">
      <w:pPr>
        <w:tabs>
          <w:tab w:val="left" w:pos="1710"/>
        </w:tabs>
        <w:spacing w:after="0" w:line="20" w:lineRule="atLeast"/>
        <w:jc w:val="center"/>
        <w:rPr>
          <w:rFonts w:ascii="Arial" w:hAnsi="Arial" w:cs="Arial"/>
          <w:b/>
          <w:i/>
          <w:lang w:val="es-ES"/>
        </w:rPr>
      </w:pPr>
    </w:p>
    <w:p w14:paraId="37367BC7" w14:textId="0FCB5D5D" w:rsidR="006F34E4" w:rsidRDefault="006F34E4" w:rsidP="00F75C5D">
      <w:pPr>
        <w:pStyle w:val="ListParagraph"/>
        <w:numPr>
          <w:ilvl w:val="0"/>
          <w:numId w:val="38"/>
        </w:numPr>
        <w:spacing w:after="0" w:line="20" w:lineRule="atLeast"/>
        <w:contextualSpacing w:val="0"/>
        <w:jc w:val="both"/>
        <w:rPr>
          <w:rFonts w:ascii="Arial" w:hAnsi="Arial" w:cs="Arial"/>
          <w:b/>
          <w:lang w:val="es-ES"/>
        </w:rPr>
      </w:pPr>
      <w:r w:rsidRPr="006E35F2">
        <w:rPr>
          <w:rFonts w:ascii="Arial" w:hAnsi="Arial" w:cs="Arial"/>
          <w:b/>
          <w:lang w:val="es-ES"/>
        </w:rPr>
        <w:t xml:space="preserve">Información Básica del Proyecto </w:t>
      </w:r>
    </w:p>
    <w:p w14:paraId="42080369" w14:textId="77777777" w:rsidR="00F75C5D" w:rsidRPr="006E35F2" w:rsidRDefault="00F75C5D" w:rsidP="00F75C5D">
      <w:pPr>
        <w:pStyle w:val="ListParagraph"/>
        <w:spacing w:after="0" w:line="20" w:lineRule="atLeast"/>
        <w:ind w:left="360"/>
        <w:contextualSpacing w:val="0"/>
        <w:jc w:val="both"/>
        <w:rPr>
          <w:rFonts w:ascii="Arial" w:hAnsi="Arial" w:cs="Arial"/>
          <w:b/>
          <w:lang w:val="es-ES"/>
        </w:rPr>
      </w:pPr>
    </w:p>
    <w:tbl>
      <w:tblPr>
        <w:tblStyle w:val="TableGrid"/>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6F34E4" w:rsidRPr="00185BC3" w14:paraId="2A32B48B" w14:textId="77777777" w:rsidTr="00EA0A0F">
        <w:tc>
          <w:tcPr>
            <w:tcW w:w="4140" w:type="dxa"/>
          </w:tcPr>
          <w:p w14:paraId="40376360" w14:textId="77777777" w:rsidR="006F34E4" w:rsidRPr="006E35F2" w:rsidRDefault="006F34E4"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Nombre del Proyecto:</w:t>
            </w:r>
          </w:p>
        </w:tc>
        <w:tc>
          <w:tcPr>
            <w:tcW w:w="4428" w:type="dxa"/>
          </w:tcPr>
          <w:p w14:paraId="27EC2ACD" w14:textId="77777777" w:rsidR="006F34E4" w:rsidRPr="006E35F2" w:rsidRDefault="00A26E6A" w:rsidP="006E35F2">
            <w:pPr>
              <w:spacing w:line="20" w:lineRule="atLeast"/>
              <w:rPr>
                <w:rFonts w:ascii="Arial" w:hAnsi="Arial" w:cs="Arial"/>
                <w:lang w:val="es-ES"/>
              </w:rPr>
            </w:pPr>
            <w:r w:rsidRPr="006E35F2">
              <w:rPr>
                <w:rFonts w:ascii="Arial" w:hAnsi="Arial" w:cs="Arial"/>
                <w:lang w:val="es-ES"/>
              </w:rPr>
              <w:t>Construcción de viaducto para líneas de conducción del sistema de agua Luis Prieto-Niza y By- Pass de Romerales</w:t>
            </w:r>
          </w:p>
        </w:tc>
      </w:tr>
      <w:tr w:rsidR="006F34E4" w:rsidRPr="006E35F2" w14:paraId="26950B44" w14:textId="77777777" w:rsidTr="00EA0A0F">
        <w:tc>
          <w:tcPr>
            <w:tcW w:w="4140" w:type="dxa"/>
          </w:tcPr>
          <w:p w14:paraId="76450991" w14:textId="77777777" w:rsidR="006F34E4" w:rsidRPr="006E35F2" w:rsidRDefault="006F34E4"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Ciudad:</w:t>
            </w:r>
          </w:p>
        </w:tc>
        <w:tc>
          <w:tcPr>
            <w:tcW w:w="4428" w:type="dxa"/>
          </w:tcPr>
          <w:p w14:paraId="518CEE0B" w14:textId="77777777" w:rsidR="006F34E4" w:rsidRPr="006E35F2" w:rsidRDefault="006F34E4" w:rsidP="00F75C5D">
            <w:pPr>
              <w:spacing w:line="20" w:lineRule="atLeast"/>
              <w:rPr>
                <w:rFonts w:ascii="Arial" w:hAnsi="Arial" w:cs="Arial"/>
                <w:lang w:val="es-ES"/>
              </w:rPr>
            </w:pPr>
            <w:r w:rsidRPr="006E35F2">
              <w:rPr>
                <w:rFonts w:ascii="Arial" w:hAnsi="Arial" w:cs="Arial"/>
                <w:lang w:val="es-ES"/>
              </w:rPr>
              <w:t>Manizales</w:t>
            </w:r>
          </w:p>
        </w:tc>
      </w:tr>
      <w:tr w:rsidR="006F34E4" w:rsidRPr="006E35F2" w14:paraId="4DC8D2C5" w14:textId="77777777" w:rsidTr="00EA0A0F">
        <w:tc>
          <w:tcPr>
            <w:tcW w:w="4140" w:type="dxa"/>
          </w:tcPr>
          <w:p w14:paraId="3EDDFF6D" w14:textId="77777777" w:rsidR="006F34E4" w:rsidRPr="006E35F2" w:rsidRDefault="006F34E4"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 xml:space="preserve">Entidad Responsable (Gobierno Local, Agencia o Empresa) </w:t>
            </w:r>
          </w:p>
        </w:tc>
        <w:tc>
          <w:tcPr>
            <w:tcW w:w="4428" w:type="dxa"/>
          </w:tcPr>
          <w:p w14:paraId="659CDCA0" w14:textId="77777777" w:rsidR="006F34E4" w:rsidRPr="006E35F2" w:rsidRDefault="006F34E4" w:rsidP="006E35F2">
            <w:pPr>
              <w:spacing w:line="20" w:lineRule="atLeast"/>
              <w:rPr>
                <w:rFonts w:ascii="Arial" w:hAnsi="Arial" w:cs="Arial"/>
                <w:lang w:val="es-ES"/>
              </w:rPr>
            </w:pPr>
            <w:r w:rsidRPr="006E35F2">
              <w:rPr>
                <w:rFonts w:ascii="Arial" w:hAnsi="Arial" w:cs="Arial"/>
                <w:lang w:val="es-ES"/>
              </w:rPr>
              <w:t>Aguas de Manizales S.A. E.S.P.</w:t>
            </w:r>
          </w:p>
        </w:tc>
      </w:tr>
      <w:tr w:rsidR="006F34E4" w:rsidRPr="006E35F2" w14:paraId="39799652" w14:textId="77777777" w:rsidTr="00EA0A0F">
        <w:tc>
          <w:tcPr>
            <w:tcW w:w="4140" w:type="dxa"/>
          </w:tcPr>
          <w:p w14:paraId="2C4AB7F1" w14:textId="77777777" w:rsidR="006F34E4" w:rsidRPr="006E35F2" w:rsidDel="00B513CC" w:rsidRDefault="006F34E4"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Agencia Ejecutora:</w:t>
            </w:r>
          </w:p>
        </w:tc>
        <w:tc>
          <w:tcPr>
            <w:tcW w:w="4428" w:type="dxa"/>
          </w:tcPr>
          <w:p w14:paraId="497F735D" w14:textId="77777777" w:rsidR="006F34E4" w:rsidRPr="006E35F2" w:rsidRDefault="006F34E4" w:rsidP="006E35F2">
            <w:pPr>
              <w:pStyle w:val="ListParagraph"/>
              <w:spacing w:line="20" w:lineRule="atLeast"/>
              <w:ind w:left="0"/>
              <w:rPr>
                <w:rFonts w:ascii="Arial" w:hAnsi="Arial" w:cs="Arial"/>
                <w:lang w:val="es-ES"/>
              </w:rPr>
            </w:pPr>
            <w:r w:rsidRPr="006E35F2">
              <w:rPr>
                <w:rFonts w:ascii="Arial" w:hAnsi="Arial" w:cs="Arial"/>
                <w:lang w:val="es-ES"/>
              </w:rPr>
              <w:t>Aguas de Manizales S.A. E.S.P.</w:t>
            </w:r>
          </w:p>
        </w:tc>
      </w:tr>
      <w:tr w:rsidR="006F34E4" w:rsidRPr="006E35F2" w14:paraId="1D11DE23" w14:textId="77777777" w:rsidTr="00EA0A0F">
        <w:tc>
          <w:tcPr>
            <w:tcW w:w="4140" w:type="dxa"/>
          </w:tcPr>
          <w:p w14:paraId="088891F9" w14:textId="77777777" w:rsidR="006F34E4" w:rsidRPr="006E35F2" w:rsidRDefault="006F34E4"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Costo total del proyecto o programa (en miles de USD):</w:t>
            </w:r>
          </w:p>
        </w:tc>
        <w:tc>
          <w:tcPr>
            <w:tcW w:w="4428" w:type="dxa"/>
          </w:tcPr>
          <w:p w14:paraId="7A54AA30" w14:textId="77777777" w:rsidR="006F34E4" w:rsidRPr="006E35F2" w:rsidRDefault="005E68B7" w:rsidP="006E35F2">
            <w:pPr>
              <w:spacing w:line="20" w:lineRule="atLeast"/>
              <w:ind w:left="360"/>
              <w:jc w:val="right"/>
              <w:rPr>
                <w:rFonts w:ascii="Arial" w:hAnsi="Arial" w:cs="Arial"/>
                <w:lang w:val="es-ES"/>
              </w:rPr>
            </w:pPr>
            <w:r w:rsidRPr="006E35F2">
              <w:rPr>
                <w:rFonts w:ascii="Arial" w:hAnsi="Arial" w:cs="Arial"/>
                <w:lang w:val="es-ES"/>
              </w:rPr>
              <w:t>2,6</w:t>
            </w:r>
            <w:r w:rsidR="006B72CE" w:rsidRPr="006E35F2">
              <w:rPr>
                <w:rFonts w:ascii="Arial" w:hAnsi="Arial" w:cs="Arial"/>
                <w:lang w:val="es-ES"/>
              </w:rPr>
              <w:t>25</w:t>
            </w:r>
          </w:p>
        </w:tc>
      </w:tr>
      <w:tr w:rsidR="006F34E4" w:rsidRPr="006E35F2" w14:paraId="3B7D339C" w14:textId="77777777" w:rsidTr="00EA0A0F">
        <w:tc>
          <w:tcPr>
            <w:tcW w:w="4140" w:type="dxa"/>
          </w:tcPr>
          <w:p w14:paraId="5183B15E" w14:textId="77777777" w:rsidR="006F34E4" w:rsidRPr="006E35F2" w:rsidRDefault="006F34E4"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Necesidad de Financiamiento: (en miles de USD)</w:t>
            </w:r>
          </w:p>
        </w:tc>
        <w:tc>
          <w:tcPr>
            <w:tcW w:w="4428" w:type="dxa"/>
          </w:tcPr>
          <w:p w14:paraId="44383605" w14:textId="77777777" w:rsidR="006F34E4" w:rsidRPr="006E35F2" w:rsidRDefault="005E68B7" w:rsidP="006E35F2">
            <w:pPr>
              <w:spacing w:line="20" w:lineRule="atLeast"/>
              <w:ind w:left="360"/>
              <w:jc w:val="right"/>
              <w:rPr>
                <w:rFonts w:ascii="Arial" w:hAnsi="Arial" w:cs="Arial"/>
                <w:lang w:val="es-ES"/>
              </w:rPr>
            </w:pPr>
            <w:r w:rsidRPr="006E35F2">
              <w:rPr>
                <w:rFonts w:ascii="Arial" w:hAnsi="Arial" w:cs="Arial"/>
                <w:lang w:val="es-ES"/>
              </w:rPr>
              <w:t>2,6</w:t>
            </w:r>
            <w:r w:rsidR="006B72CE" w:rsidRPr="006E35F2">
              <w:rPr>
                <w:rFonts w:ascii="Arial" w:hAnsi="Arial" w:cs="Arial"/>
                <w:lang w:val="es-ES"/>
              </w:rPr>
              <w:t>25</w:t>
            </w:r>
          </w:p>
        </w:tc>
      </w:tr>
      <w:tr w:rsidR="006F34E4" w:rsidRPr="006E35F2" w14:paraId="6079A6EE" w14:textId="77777777" w:rsidTr="00EA0A0F">
        <w:tc>
          <w:tcPr>
            <w:tcW w:w="4140" w:type="dxa"/>
          </w:tcPr>
          <w:p w14:paraId="4D31C0B0" w14:textId="77777777" w:rsidR="006F34E4" w:rsidRPr="006E35F2" w:rsidRDefault="006F34E4"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Contrapartida Local: (en miles de USD)</w:t>
            </w:r>
          </w:p>
        </w:tc>
        <w:tc>
          <w:tcPr>
            <w:tcW w:w="4428" w:type="dxa"/>
          </w:tcPr>
          <w:p w14:paraId="08B9F1B0" w14:textId="77777777" w:rsidR="006F34E4" w:rsidRPr="006E35F2" w:rsidRDefault="005E68B7" w:rsidP="006E35F2">
            <w:pPr>
              <w:spacing w:line="20" w:lineRule="atLeast"/>
              <w:ind w:left="360"/>
              <w:jc w:val="right"/>
              <w:rPr>
                <w:rFonts w:ascii="Arial" w:hAnsi="Arial" w:cs="Arial"/>
                <w:lang w:val="es-ES"/>
              </w:rPr>
            </w:pPr>
            <w:r w:rsidRPr="006E35F2">
              <w:rPr>
                <w:rFonts w:ascii="Arial" w:hAnsi="Arial" w:cs="Arial"/>
                <w:lang w:val="es-ES"/>
              </w:rPr>
              <w:t>-</w:t>
            </w:r>
          </w:p>
        </w:tc>
      </w:tr>
      <w:tr w:rsidR="006F34E4" w:rsidRPr="006E35F2" w14:paraId="0C2D6F51" w14:textId="77777777" w:rsidTr="00EA0A0F">
        <w:tc>
          <w:tcPr>
            <w:tcW w:w="4140" w:type="dxa"/>
          </w:tcPr>
          <w:p w14:paraId="3605E8EE" w14:textId="77777777" w:rsidR="006F34E4" w:rsidRPr="006E35F2" w:rsidRDefault="006F34E4"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Periodo de Desembolso (incluye periodo de ejecución):</w:t>
            </w:r>
          </w:p>
        </w:tc>
        <w:tc>
          <w:tcPr>
            <w:tcW w:w="4428" w:type="dxa"/>
          </w:tcPr>
          <w:p w14:paraId="1BC5BE97" w14:textId="77777777" w:rsidR="006F34E4" w:rsidRPr="006E35F2" w:rsidRDefault="005E68B7" w:rsidP="006E35F2">
            <w:pPr>
              <w:spacing w:line="20" w:lineRule="atLeast"/>
              <w:ind w:left="360"/>
              <w:jc w:val="right"/>
              <w:rPr>
                <w:rFonts w:ascii="Arial" w:hAnsi="Arial" w:cs="Arial"/>
                <w:lang w:val="es-ES"/>
              </w:rPr>
            </w:pPr>
            <w:r w:rsidRPr="006E35F2">
              <w:rPr>
                <w:rFonts w:ascii="Arial" w:hAnsi="Arial" w:cs="Arial"/>
                <w:lang w:val="es-ES"/>
              </w:rPr>
              <w:t>12 meses</w:t>
            </w:r>
          </w:p>
        </w:tc>
      </w:tr>
      <w:tr w:rsidR="006F34E4" w:rsidRPr="006E35F2" w14:paraId="0D29200A" w14:textId="77777777" w:rsidTr="00EA0A0F">
        <w:tc>
          <w:tcPr>
            <w:tcW w:w="4140" w:type="dxa"/>
          </w:tcPr>
          <w:p w14:paraId="46141C57" w14:textId="77777777" w:rsidR="006F34E4" w:rsidRPr="006E35F2" w:rsidRDefault="006F34E4"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 xml:space="preserve">Fecha de Inicio: </w:t>
            </w:r>
          </w:p>
        </w:tc>
        <w:tc>
          <w:tcPr>
            <w:tcW w:w="4428" w:type="dxa"/>
          </w:tcPr>
          <w:p w14:paraId="0C900C00" w14:textId="77777777" w:rsidR="006F34E4" w:rsidRPr="006E35F2" w:rsidRDefault="005E68B7" w:rsidP="006E35F2">
            <w:pPr>
              <w:spacing w:line="20" w:lineRule="atLeast"/>
              <w:ind w:left="360"/>
              <w:jc w:val="right"/>
              <w:rPr>
                <w:rFonts w:ascii="Arial" w:hAnsi="Arial" w:cs="Arial"/>
                <w:lang w:val="es-ES"/>
              </w:rPr>
            </w:pPr>
            <w:r w:rsidRPr="006E35F2">
              <w:rPr>
                <w:rFonts w:ascii="Arial" w:hAnsi="Arial" w:cs="Arial"/>
                <w:lang w:val="es-ES"/>
              </w:rPr>
              <w:t>Octubre</w:t>
            </w:r>
            <w:r w:rsidR="006F34E4" w:rsidRPr="006E35F2">
              <w:rPr>
                <w:rFonts w:ascii="Arial" w:hAnsi="Arial" w:cs="Arial"/>
                <w:lang w:val="es-ES"/>
              </w:rPr>
              <w:t xml:space="preserve"> 201</w:t>
            </w:r>
            <w:r w:rsidRPr="006E35F2">
              <w:rPr>
                <w:rFonts w:ascii="Arial" w:hAnsi="Arial" w:cs="Arial"/>
                <w:lang w:val="es-ES"/>
              </w:rPr>
              <w:t>5</w:t>
            </w:r>
          </w:p>
        </w:tc>
      </w:tr>
    </w:tbl>
    <w:p w14:paraId="49457C33" w14:textId="77777777" w:rsidR="00F75C5D" w:rsidRDefault="00F75C5D" w:rsidP="00F75C5D">
      <w:pPr>
        <w:pStyle w:val="ListParagraph"/>
        <w:spacing w:after="0" w:line="20" w:lineRule="atLeast"/>
        <w:ind w:left="360"/>
        <w:contextualSpacing w:val="0"/>
        <w:rPr>
          <w:rFonts w:ascii="Arial" w:hAnsi="Arial" w:cs="Arial"/>
          <w:b/>
          <w:lang w:val="es-ES"/>
        </w:rPr>
      </w:pPr>
    </w:p>
    <w:p w14:paraId="7DBED068" w14:textId="57AC8085" w:rsidR="006F34E4" w:rsidRDefault="00F75C5D" w:rsidP="006E35F2">
      <w:pPr>
        <w:pStyle w:val="ListParagraph"/>
        <w:numPr>
          <w:ilvl w:val="0"/>
          <w:numId w:val="38"/>
        </w:numPr>
        <w:spacing w:after="0" w:line="20" w:lineRule="atLeast"/>
        <w:contextualSpacing w:val="0"/>
        <w:rPr>
          <w:rFonts w:ascii="Arial" w:hAnsi="Arial" w:cs="Arial"/>
          <w:b/>
          <w:lang w:val="es-ES"/>
        </w:rPr>
      </w:pPr>
      <w:r>
        <w:rPr>
          <w:rFonts w:ascii="Arial" w:hAnsi="Arial" w:cs="Arial"/>
          <w:b/>
          <w:lang w:val="es-ES"/>
        </w:rPr>
        <w:t>Descripción Básica del Proyecto</w:t>
      </w:r>
    </w:p>
    <w:p w14:paraId="48779CB9" w14:textId="77777777" w:rsidR="00F75C5D" w:rsidRPr="006E35F2" w:rsidRDefault="00F75C5D" w:rsidP="006E35F2">
      <w:pPr>
        <w:pStyle w:val="ListParagraph"/>
        <w:numPr>
          <w:ilvl w:val="0"/>
          <w:numId w:val="38"/>
        </w:numPr>
        <w:spacing w:after="0" w:line="20" w:lineRule="atLeast"/>
        <w:contextualSpacing w:val="0"/>
        <w:rPr>
          <w:rFonts w:ascii="Arial" w:hAnsi="Arial" w:cs="Arial"/>
          <w:b/>
          <w:lang w:val="es-ES"/>
        </w:rPr>
      </w:pPr>
    </w:p>
    <w:p w14:paraId="1C4E2F81" w14:textId="77777777" w:rsidR="006F34E4" w:rsidRPr="006E35F2" w:rsidRDefault="006F34E4" w:rsidP="006E35F2">
      <w:pPr>
        <w:pStyle w:val="ListParagraph"/>
        <w:numPr>
          <w:ilvl w:val="1"/>
          <w:numId w:val="39"/>
        </w:numPr>
        <w:spacing w:after="0" w:line="20" w:lineRule="atLeast"/>
        <w:ind w:left="360"/>
        <w:jc w:val="both"/>
        <w:rPr>
          <w:rFonts w:ascii="Arial" w:hAnsi="Arial" w:cs="Arial"/>
          <w:lang w:val="es-ES_tradnl"/>
        </w:rPr>
      </w:pPr>
      <w:r w:rsidRPr="006E35F2">
        <w:rPr>
          <w:rFonts w:ascii="Arial" w:hAnsi="Arial" w:cs="Arial"/>
          <w:b/>
          <w:lang w:val="es-ES"/>
        </w:rPr>
        <w:t>Problema</w:t>
      </w:r>
      <w:r w:rsidRPr="006E35F2">
        <w:rPr>
          <w:rFonts w:ascii="Arial" w:hAnsi="Arial" w:cs="Arial"/>
          <w:lang w:val="es-ES"/>
        </w:rPr>
        <w:t>:</w:t>
      </w:r>
      <w:r w:rsidR="00432E4A" w:rsidRPr="006E35F2">
        <w:rPr>
          <w:rFonts w:ascii="Arial" w:hAnsi="Arial" w:cs="Arial"/>
          <w:lang w:val="es-ES"/>
        </w:rPr>
        <w:t xml:space="preserve"> </w:t>
      </w:r>
      <w:r w:rsidR="00432E4A" w:rsidRPr="006E35F2">
        <w:rPr>
          <w:rFonts w:ascii="Arial" w:hAnsi="Arial" w:cs="Arial"/>
          <w:lang w:val="es-CO"/>
        </w:rPr>
        <w:t>Debido a la fuerte temporada invernal que ha vivido Manizales desde finales del 2010, se han presentado una serie de eventos que han aumentado el nivel de riesgo en el que se encuentra la infraestructura del acueducto de la ciudad de Manizales, ya que existen líneas de conducción principales que transportan agua cruda y agua tratada, que están expuestas sobre los cauces de ríos y quebradas  y que pueden llegar a sufrir afectaciones de gran magnitud debido a avenidas torrenciales que se generen en estos puntos como ya se ha evidenciado en experiencias anteriores sobre la quebrada El Perro. Debido al riesgo constante al que se encuentran sometidas las tuberías de las líneas de conducción matrices del sistema de acueducto de la ciudad de Manizales en algunos puntos , se hace necesario mejorar las condiciones de estabilidad y  plantear  soluciones de ingeniería que permitan minimizar el riesgo de esta infraestructura.</w:t>
      </w:r>
    </w:p>
    <w:p w14:paraId="7E8115F1" w14:textId="77777777" w:rsidR="00432E4A" w:rsidRPr="006E35F2" w:rsidRDefault="00432E4A" w:rsidP="006E35F2">
      <w:pPr>
        <w:pStyle w:val="ListParagraph"/>
        <w:spacing w:after="0" w:line="20" w:lineRule="atLeast"/>
        <w:ind w:left="360"/>
        <w:jc w:val="both"/>
        <w:rPr>
          <w:rFonts w:ascii="Arial" w:hAnsi="Arial" w:cs="Arial"/>
          <w:lang w:val="es-ES_tradnl"/>
        </w:rPr>
      </w:pPr>
    </w:p>
    <w:p w14:paraId="3933B397" w14:textId="77777777" w:rsidR="006F34E4" w:rsidRPr="006E35F2" w:rsidRDefault="006F34E4" w:rsidP="006E35F2">
      <w:pPr>
        <w:pStyle w:val="ListParagraph"/>
        <w:numPr>
          <w:ilvl w:val="1"/>
          <w:numId w:val="39"/>
        </w:numPr>
        <w:spacing w:after="0" w:line="20" w:lineRule="atLeast"/>
        <w:ind w:left="360"/>
        <w:jc w:val="both"/>
        <w:rPr>
          <w:rFonts w:ascii="Arial" w:eastAsia="Times New Roman" w:hAnsi="Arial" w:cs="Arial"/>
          <w:i/>
          <w:lang w:val="es-ES" w:eastAsia="es-ES"/>
        </w:rPr>
      </w:pPr>
      <w:r w:rsidRPr="006E35F2">
        <w:rPr>
          <w:rFonts w:ascii="Arial" w:hAnsi="Arial" w:cs="Arial"/>
          <w:b/>
          <w:lang w:val="es-ES"/>
        </w:rPr>
        <w:t>Objetivo:</w:t>
      </w:r>
      <w:r w:rsidRPr="006E35F2">
        <w:rPr>
          <w:rFonts w:ascii="Arial" w:hAnsi="Arial" w:cs="Arial"/>
          <w:lang w:val="es-ES"/>
        </w:rPr>
        <w:t xml:space="preserve"> </w:t>
      </w:r>
      <w:r w:rsidR="00432E4A" w:rsidRPr="006E35F2">
        <w:rPr>
          <w:rFonts w:ascii="Arial" w:eastAsia="Times New Roman" w:hAnsi="Arial" w:cs="Arial"/>
          <w:lang w:val="es-ES"/>
        </w:rPr>
        <w:t>Construir un viaducto para el cruce de las conducciones del sistema Luis Prieto-Niza así como el By-pass sobre el Río Chinchiná</w:t>
      </w:r>
      <w:r w:rsidRPr="006E35F2">
        <w:rPr>
          <w:rFonts w:ascii="Arial" w:eastAsia="Times New Roman" w:hAnsi="Arial" w:cs="Arial"/>
          <w:i/>
          <w:lang w:val="es-ES" w:eastAsia="es-ES"/>
        </w:rPr>
        <w:t>.</w:t>
      </w:r>
    </w:p>
    <w:p w14:paraId="0F7D7735" w14:textId="77777777" w:rsidR="006F34E4" w:rsidRPr="006E35F2" w:rsidRDefault="006F34E4" w:rsidP="006E35F2">
      <w:pPr>
        <w:pStyle w:val="ListParagraph"/>
        <w:spacing w:after="0" w:line="20" w:lineRule="atLeast"/>
        <w:ind w:left="360"/>
        <w:jc w:val="both"/>
        <w:rPr>
          <w:rFonts w:ascii="Arial" w:eastAsia="Times New Roman" w:hAnsi="Arial" w:cs="Arial"/>
          <w:i/>
          <w:lang w:val="es-ES" w:eastAsia="es-ES"/>
        </w:rPr>
      </w:pPr>
    </w:p>
    <w:p w14:paraId="5B52ED71" w14:textId="77777777" w:rsidR="006F34E4" w:rsidRPr="006E35F2" w:rsidRDefault="006F34E4" w:rsidP="006E35F2">
      <w:pPr>
        <w:pStyle w:val="ListParagraph"/>
        <w:numPr>
          <w:ilvl w:val="1"/>
          <w:numId w:val="39"/>
        </w:numPr>
        <w:spacing w:after="0" w:line="20" w:lineRule="atLeast"/>
        <w:ind w:left="360"/>
        <w:jc w:val="both"/>
        <w:rPr>
          <w:rFonts w:ascii="Arial" w:hAnsi="Arial" w:cs="Arial"/>
          <w:lang w:val="es-ES"/>
        </w:rPr>
      </w:pPr>
      <w:r w:rsidRPr="006E35F2">
        <w:rPr>
          <w:rFonts w:ascii="Arial" w:hAnsi="Arial" w:cs="Arial"/>
          <w:b/>
          <w:lang w:val="es-ES"/>
        </w:rPr>
        <w:t>Situación actual</w:t>
      </w:r>
      <w:r w:rsidRPr="006E35F2">
        <w:rPr>
          <w:rFonts w:ascii="Arial" w:hAnsi="Arial" w:cs="Arial"/>
          <w:lang w:val="es-ES"/>
        </w:rPr>
        <w:t xml:space="preserve">: Actualmente el proyecto se encuentra en </w:t>
      </w:r>
      <w:r w:rsidR="00432E4A" w:rsidRPr="006E35F2">
        <w:rPr>
          <w:rFonts w:ascii="Arial" w:hAnsi="Arial" w:cs="Arial"/>
          <w:lang w:val="es-ES"/>
        </w:rPr>
        <w:t xml:space="preserve">revisión por parte del Ministerio de Vivienda, Ciudad y Territorio con el fin de obtener la viabilidad técnica. El proyecto cuenta con estudios y diseños completos (Fase III). </w:t>
      </w:r>
    </w:p>
    <w:p w14:paraId="176BE2F1" w14:textId="77777777" w:rsidR="00432E4A" w:rsidRDefault="00432E4A" w:rsidP="006E35F2">
      <w:pPr>
        <w:pStyle w:val="ListParagraph"/>
        <w:spacing w:after="0" w:line="20" w:lineRule="atLeast"/>
        <w:ind w:left="360"/>
        <w:jc w:val="both"/>
        <w:rPr>
          <w:rFonts w:ascii="Arial" w:hAnsi="Arial" w:cs="Arial"/>
          <w:lang w:val="es-ES"/>
        </w:rPr>
      </w:pPr>
    </w:p>
    <w:p w14:paraId="4EACC3C8" w14:textId="77777777" w:rsidR="00DD686C" w:rsidRPr="006E35F2" w:rsidRDefault="00DD686C" w:rsidP="006E35F2">
      <w:pPr>
        <w:pStyle w:val="ListParagraph"/>
        <w:spacing w:after="0" w:line="20" w:lineRule="atLeast"/>
        <w:ind w:left="360"/>
        <w:jc w:val="both"/>
        <w:rPr>
          <w:rFonts w:ascii="Arial" w:hAnsi="Arial" w:cs="Arial"/>
          <w:lang w:val="es-ES"/>
        </w:rPr>
      </w:pPr>
    </w:p>
    <w:p w14:paraId="20EDF7B1" w14:textId="77777777" w:rsidR="006F34E4" w:rsidRPr="006E35F2" w:rsidRDefault="006F34E4" w:rsidP="006E35F2">
      <w:pPr>
        <w:pStyle w:val="ListParagraph"/>
        <w:numPr>
          <w:ilvl w:val="1"/>
          <w:numId w:val="39"/>
        </w:numPr>
        <w:spacing w:after="0" w:line="20" w:lineRule="atLeast"/>
        <w:ind w:left="360"/>
        <w:jc w:val="both"/>
        <w:rPr>
          <w:rFonts w:ascii="Arial" w:hAnsi="Arial" w:cs="Arial"/>
          <w:b/>
          <w:lang w:val="es-ES_tradnl"/>
        </w:rPr>
      </w:pPr>
      <w:r w:rsidRPr="006E35F2">
        <w:rPr>
          <w:rFonts w:ascii="Arial" w:hAnsi="Arial" w:cs="Arial"/>
          <w:b/>
          <w:lang w:val="es-ES_tradnl"/>
        </w:rPr>
        <w:lastRenderedPageBreak/>
        <w:t>Componentes principales:</w:t>
      </w:r>
    </w:p>
    <w:p w14:paraId="6444075B" w14:textId="77777777" w:rsidR="006F34E4" w:rsidRPr="006E35F2" w:rsidRDefault="006F34E4" w:rsidP="006E35F2">
      <w:pPr>
        <w:pStyle w:val="ListParagraph"/>
        <w:spacing w:after="0" w:line="20" w:lineRule="atLeast"/>
        <w:ind w:left="360"/>
        <w:jc w:val="both"/>
        <w:rPr>
          <w:rFonts w:ascii="Arial" w:hAnsi="Arial" w:cs="Arial"/>
          <w:b/>
          <w:lang w:val="es-ES_tradnl"/>
        </w:rPr>
      </w:pPr>
    </w:p>
    <w:p w14:paraId="20DB27E5" w14:textId="77777777" w:rsidR="00432E4A" w:rsidRPr="006E35F2" w:rsidRDefault="006F34E4" w:rsidP="006E35F2">
      <w:pPr>
        <w:pStyle w:val="ListParagraph"/>
        <w:numPr>
          <w:ilvl w:val="0"/>
          <w:numId w:val="44"/>
        </w:numPr>
        <w:spacing w:after="0" w:line="20" w:lineRule="atLeast"/>
        <w:jc w:val="both"/>
        <w:rPr>
          <w:rFonts w:ascii="Arial" w:hAnsi="Arial" w:cs="Arial"/>
          <w:lang w:val="es-ES_tradnl"/>
        </w:rPr>
      </w:pPr>
      <w:r w:rsidRPr="006E35F2">
        <w:rPr>
          <w:rFonts w:ascii="Arial" w:hAnsi="Arial" w:cs="Arial"/>
          <w:b/>
          <w:lang w:val="es-MX"/>
        </w:rPr>
        <w:t xml:space="preserve">Componente 1- </w:t>
      </w:r>
      <w:r w:rsidR="00432E4A" w:rsidRPr="006E35F2">
        <w:rPr>
          <w:rFonts w:ascii="Arial" w:hAnsi="Arial" w:cs="Arial"/>
          <w:b/>
          <w:lang w:val="es-MX"/>
        </w:rPr>
        <w:t>Obras Civiles</w:t>
      </w:r>
      <w:r w:rsidRPr="006E35F2">
        <w:rPr>
          <w:rFonts w:ascii="Arial" w:hAnsi="Arial" w:cs="Arial"/>
          <w:b/>
          <w:lang w:val="es-MX"/>
        </w:rPr>
        <w:t xml:space="preserve">: </w:t>
      </w:r>
      <w:r w:rsidR="00432E4A" w:rsidRPr="006E35F2">
        <w:rPr>
          <w:rFonts w:ascii="Arial" w:hAnsi="Arial" w:cs="Arial"/>
          <w:bCs/>
          <w:lang w:val="es-MX"/>
        </w:rPr>
        <w:t>Se financiarán la c</w:t>
      </w:r>
      <w:r w:rsidR="00432E4A" w:rsidRPr="006E35F2">
        <w:rPr>
          <w:rFonts w:ascii="Arial" w:eastAsia="Times New Roman" w:hAnsi="Arial" w:cs="Arial"/>
          <w:lang w:val="es-CO"/>
        </w:rPr>
        <w:t>construcción de un viaducto de 100 con gálibo de 10 mts</w:t>
      </w:r>
      <w:r w:rsidR="000F6812" w:rsidRPr="006E35F2">
        <w:rPr>
          <w:rFonts w:ascii="Arial" w:eastAsia="Times New Roman" w:hAnsi="Arial" w:cs="Arial"/>
          <w:lang w:val="es-CO"/>
        </w:rPr>
        <w:t>.</w:t>
      </w:r>
      <w:r w:rsidR="00432E4A" w:rsidRPr="006E35F2">
        <w:rPr>
          <w:rFonts w:ascii="Arial" w:eastAsia="Times New Roman" w:hAnsi="Arial" w:cs="Arial"/>
          <w:lang w:val="es-CO"/>
        </w:rPr>
        <w:t xml:space="preserve"> sobre la cota máxima de inundación</w:t>
      </w:r>
      <w:r w:rsidRPr="006E35F2">
        <w:rPr>
          <w:rFonts w:ascii="Arial" w:hAnsi="Arial" w:cs="Arial"/>
          <w:lang w:val="es-MX"/>
        </w:rPr>
        <w:t xml:space="preserve">. </w:t>
      </w:r>
      <w:r w:rsidR="00432E4A" w:rsidRPr="006E35F2">
        <w:rPr>
          <w:rFonts w:ascii="Arial" w:hAnsi="Arial" w:cs="Arial"/>
          <w:lang w:val="es-MX"/>
        </w:rPr>
        <w:t>El proyecto incluye el suministro, transporte e instalación de tuberías.</w:t>
      </w:r>
    </w:p>
    <w:p w14:paraId="12963D02" w14:textId="77777777" w:rsidR="006F34E4" w:rsidRPr="006E35F2" w:rsidRDefault="006F34E4" w:rsidP="006E35F2">
      <w:pPr>
        <w:pStyle w:val="ListParagraph"/>
        <w:spacing w:after="0" w:line="20" w:lineRule="atLeast"/>
        <w:ind w:left="540" w:firstLine="60"/>
        <w:jc w:val="both"/>
        <w:rPr>
          <w:rFonts w:ascii="Arial" w:hAnsi="Arial" w:cs="Arial"/>
          <w:b/>
          <w:lang w:val="es-ES_tradnl"/>
        </w:rPr>
      </w:pPr>
    </w:p>
    <w:p w14:paraId="28AF2DC6" w14:textId="77777777" w:rsidR="006F34E4" w:rsidRPr="006E35F2" w:rsidRDefault="006F34E4" w:rsidP="006E35F2">
      <w:pPr>
        <w:pStyle w:val="ListParagraph"/>
        <w:numPr>
          <w:ilvl w:val="0"/>
          <w:numId w:val="44"/>
        </w:numPr>
        <w:spacing w:after="0" w:line="20" w:lineRule="atLeast"/>
        <w:jc w:val="both"/>
        <w:rPr>
          <w:rFonts w:ascii="Arial" w:eastAsia="Times New Roman" w:hAnsi="Arial" w:cs="Arial"/>
          <w:lang w:val="es-CO"/>
        </w:rPr>
      </w:pPr>
      <w:r w:rsidRPr="006E35F2">
        <w:rPr>
          <w:rFonts w:ascii="Arial" w:hAnsi="Arial" w:cs="Arial"/>
          <w:b/>
          <w:bCs/>
          <w:lang w:val="es-MX"/>
        </w:rPr>
        <w:t xml:space="preserve">Componente 2- </w:t>
      </w:r>
      <w:r w:rsidR="00432E4A" w:rsidRPr="006E35F2">
        <w:rPr>
          <w:rFonts w:ascii="Arial" w:hAnsi="Arial" w:cs="Arial"/>
          <w:b/>
          <w:bCs/>
          <w:lang w:val="es-MX"/>
        </w:rPr>
        <w:t>Interventoría y Seguimiento</w:t>
      </w:r>
      <w:r w:rsidRPr="006E35F2">
        <w:rPr>
          <w:rFonts w:ascii="Arial" w:hAnsi="Arial" w:cs="Arial"/>
          <w:b/>
          <w:bCs/>
          <w:lang w:val="es-MX"/>
        </w:rPr>
        <w:t>:</w:t>
      </w:r>
      <w:r w:rsidR="00432E4A" w:rsidRPr="006E35F2">
        <w:rPr>
          <w:rFonts w:ascii="Arial" w:hAnsi="Arial" w:cs="Arial"/>
          <w:b/>
          <w:bCs/>
          <w:lang w:val="es-MX"/>
        </w:rPr>
        <w:t xml:space="preserve"> </w:t>
      </w:r>
      <w:r w:rsidR="00432E4A" w:rsidRPr="006E35F2">
        <w:rPr>
          <w:rFonts w:ascii="Arial" w:hAnsi="Arial" w:cs="Arial"/>
          <w:bCs/>
          <w:lang w:val="es-MX"/>
        </w:rPr>
        <w:t>Se financiará la supervisión externa y el seguimiento de las obras hasta su entrada en operaciones.</w:t>
      </w:r>
    </w:p>
    <w:p w14:paraId="637BD9AC" w14:textId="77777777" w:rsidR="006F34E4" w:rsidRPr="006E35F2" w:rsidRDefault="006F34E4" w:rsidP="006E35F2">
      <w:pPr>
        <w:pStyle w:val="ListParagraph"/>
        <w:spacing w:after="0" w:line="20" w:lineRule="atLeast"/>
        <w:ind w:left="1080"/>
        <w:jc w:val="both"/>
        <w:rPr>
          <w:rFonts w:ascii="Arial" w:hAnsi="Arial" w:cs="Arial"/>
          <w:lang w:val="es-MX"/>
        </w:rPr>
      </w:pPr>
    </w:p>
    <w:p w14:paraId="215A8609" w14:textId="77777777" w:rsidR="006F34E4" w:rsidRPr="006E35F2" w:rsidRDefault="006F34E4" w:rsidP="006E35F2">
      <w:pPr>
        <w:pStyle w:val="ListParagraph"/>
        <w:numPr>
          <w:ilvl w:val="0"/>
          <w:numId w:val="38"/>
        </w:numPr>
        <w:spacing w:after="0" w:line="20" w:lineRule="atLeast"/>
        <w:contextualSpacing w:val="0"/>
        <w:rPr>
          <w:rFonts w:ascii="Arial" w:hAnsi="Arial" w:cs="Arial"/>
          <w:b/>
          <w:lang w:val="es-ES"/>
        </w:rPr>
      </w:pPr>
      <w:r w:rsidRPr="006E35F2">
        <w:rPr>
          <w:rFonts w:ascii="Arial" w:hAnsi="Arial" w:cs="Arial"/>
          <w:b/>
          <w:lang w:val="es-ES"/>
        </w:rPr>
        <w:t xml:space="preserve">Matriz de Resultados </w:t>
      </w:r>
      <w:r w:rsidR="00CB0BF6" w:rsidRPr="006E35F2">
        <w:rPr>
          <w:rFonts w:ascii="Arial" w:hAnsi="Arial" w:cs="Arial"/>
          <w:b/>
          <w:lang w:val="es-ES"/>
        </w:rPr>
        <w:t>Indicativa</w:t>
      </w:r>
    </w:p>
    <w:p w14:paraId="28D4C5FC" w14:textId="77777777" w:rsidR="006F34E4" w:rsidRPr="006E35F2" w:rsidRDefault="006F34E4" w:rsidP="006E35F2">
      <w:pPr>
        <w:pStyle w:val="ListParagraph"/>
        <w:spacing w:after="0" w:line="20" w:lineRule="atLeast"/>
        <w:ind w:left="360"/>
        <w:contextualSpacing w:val="0"/>
        <w:jc w:val="center"/>
        <w:rPr>
          <w:rFonts w:ascii="Arial" w:hAnsi="Arial" w:cs="Arial"/>
          <w:b/>
          <w:lang w:val="es-ES"/>
        </w:rPr>
      </w:pPr>
      <w:r w:rsidRPr="006E35F2">
        <w:rPr>
          <w:rFonts w:ascii="Arial" w:hAnsi="Arial" w:cs="Arial"/>
          <w:b/>
          <w:lang w:val="es-ES"/>
        </w:rPr>
        <w:t xml:space="preserve"> </w:t>
      </w:r>
    </w:p>
    <w:tbl>
      <w:tblPr>
        <w:tblStyle w:val="TableGrid"/>
        <w:tblW w:w="0" w:type="auto"/>
        <w:jc w:val="center"/>
        <w:tblInd w:w="-638" w:type="dxa"/>
        <w:tblLook w:val="04A0" w:firstRow="1" w:lastRow="0" w:firstColumn="1" w:lastColumn="0" w:noHBand="0" w:noVBand="1"/>
      </w:tblPr>
      <w:tblGrid>
        <w:gridCol w:w="3150"/>
        <w:gridCol w:w="2160"/>
        <w:gridCol w:w="1121"/>
        <w:gridCol w:w="2830"/>
      </w:tblGrid>
      <w:tr w:rsidR="006F34E4" w:rsidRPr="006E35F2" w14:paraId="4AB3C28A" w14:textId="77777777" w:rsidTr="00DD686C">
        <w:trPr>
          <w:jc w:val="center"/>
        </w:trPr>
        <w:tc>
          <w:tcPr>
            <w:tcW w:w="3150" w:type="dxa"/>
            <w:shd w:val="clear" w:color="auto" w:fill="C2D69B" w:themeFill="accent3" w:themeFillTint="99"/>
            <w:vAlign w:val="center"/>
          </w:tcPr>
          <w:p w14:paraId="05BC2FAA" w14:textId="3A6616E1" w:rsidR="006F34E4" w:rsidRPr="006E35F2" w:rsidRDefault="00DD686C"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Indicadores</w:t>
            </w:r>
          </w:p>
        </w:tc>
        <w:tc>
          <w:tcPr>
            <w:tcW w:w="2160" w:type="dxa"/>
            <w:shd w:val="clear" w:color="auto" w:fill="C2D69B" w:themeFill="accent3" w:themeFillTint="99"/>
            <w:vAlign w:val="center"/>
          </w:tcPr>
          <w:p w14:paraId="1F7D3B71" w14:textId="77777777" w:rsidR="006F34E4" w:rsidRPr="006E35F2" w:rsidRDefault="006F34E4"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Línea de Base (Inicio)</w:t>
            </w:r>
          </w:p>
          <w:p w14:paraId="225E17BF" w14:textId="77777777" w:rsidR="006F34E4" w:rsidRPr="006E35F2" w:rsidRDefault="006F34E4"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(2015)</w:t>
            </w:r>
          </w:p>
        </w:tc>
        <w:tc>
          <w:tcPr>
            <w:tcW w:w="1121" w:type="dxa"/>
            <w:shd w:val="clear" w:color="auto" w:fill="C2D69B" w:themeFill="accent3" w:themeFillTint="99"/>
            <w:vAlign w:val="center"/>
          </w:tcPr>
          <w:p w14:paraId="0EC1CEFC" w14:textId="77777777" w:rsidR="006F34E4" w:rsidRPr="006E35F2" w:rsidRDefault="006F34E4"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Meta</w:t>
            </w:r>
          </w:p>
          <w:p w14:paraId="3C2E4FCC" w14:textId="77777777" w:rsidR="006F34E4" w:rsidRPr="006E35F2" w:rsidRDefault="006F34E4" w:rsidP="006E35F2">
            <w:pPr>
              <w:pStyle w:val="ListParagraph"/>
              <w:spacing w:line="20" w:lineRule="atLeast"/>
              <w:ind w:left="0"/>
              <w:contextualSpacing w:val="0"/>
              <w:jc w:val="center"/>
              <w:rPr>
                <w:rFonts w:ascii="Arial" w:hAnsi="Arial" w:cs="Arial"/>
                <w:b/>
                <w:sz w:val="18"/>
                <w:szCs w:val="18"/>
                <w:lang w:val="es-ES"/>
              </w:rPr>
            </w:pPr>
          </w:p>
        </w:tc>
        <w:tc>
          <w:tcPr>
            <w:tcW w:w="2830" w:type="dxa"/>
            <w:shd w:val="clear" w:color="auto" w:fill="C2D69B" w:themeFill="accent3" w:themeFillTint="99"/>
            <w:vAlign w:val="center"/>
          </w:tcPr>
          <w:p w14:paraId="57B80C11" w14:textId="77777777" w:rsidR="006F34E4" w:rsidRPr="006E35F2" w:rsidRDefault="006F34E4"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Medio de Verificación</w:t>
            </w:r>
          </w:p>
        </w:tc>
      </w:tr>
      <w:tr w:rsidR="006F34E4" w:rsidRPr="006E35F2" w14:paraId="27DFF3E3" w14:textId="77777777" w:rsidTr="00DD686C">
        <w:trPr>
          <w:trHeight w:val="350"/>
          <w:jc w:val="center"/>
        </w:trPr>
        <w:tc>
          <w:tcPr>
            <w:tcW w:w="3150" w:type="dxa"/>
            <w:vAlign w:val="center"/>
          </w:tcPr>
          <w:p w14:paraId="6D3B0438" w14:textId="77777777" w:rsidR="006F34E4" w:rsidRPr="006E35F2" w:rsidRDefault="006F34E4" w:rsidP="006E35F2">
            <w:pPr>
              <w:pStyle w:val="ListParagraph"/>
              <w:spacing w:line="20" w:lineRule="atLeast"/>
              <w:ind w:left="0"/>
              <w:jc w:val="both"/>
              <w:rPr>
                <w:rFonts w:ascii="Arial" w:hAnsi="Arial" w:cs="Arial"/>
                <w:b/>
                <w:sz w:val="18"/>
                <w:szCs w:val="18"/>
                <w:lang w:val="es-ES_tradnl"/>
              </w:rPr>
            </w:pPr>
            <w:r w:rsidRPr="006E35F2">
              <w:rPr>
                <w:rFonts w:ascii="Arial" w:hAnsi="Arial" w:cs="Arial"/>
                <w:b/>
                <w:sz w:val="18"/>
                <w:szCs w:val="18"/>
                <w:lang w:val="es-ES_tradnl"/>
              </w:rPr>
              <w:t>Indicador de Resultado:</w:t>
            </w:r>
          </w:p>
          <w:p w14:paraId="410B338C" w14:textId="798894BF" w:rsidR="00432E4A" w:rsidRPr="00DD686C" w:rsidRDefault="00432E4A" w:rsidP="006E35F2">
            <w:pPr>
              <w:pStyle w:val="ListParagraph"/>
              <w:spacing w:line="20" w:lineRule="atLeast"/>
              <w:ind w:left="0"/>
              <w:jc w:val="both"/>
              <w:rPr>
                <w:rFonts w:ascii="Arial" w:hAnsi="Arial" w:cs="Arial"/>
                <w:b/>
                <w:sz w:val="18"/>
                <w:szCs w:val="18"/>
                <w:lang w:val="es-ES_tradnl"/>
              </w:rPr>
            </w:pPr>
            <w:r w:rsidRPr="006E35F2">
              <w:rPr>
                <w:rFonts w:ascii="Arial" w:eastAsia="Times New Roman" w:hAnsi="Arial" w:cs="Arial"/>
                <w:color w:val="000000"/>
                <w:kern w:val="24"/>
                <w:sz w:val="18"/>
                <w:szCs w:val="18"/>
                <w:lang w:val="es-MX" w:eastAsia="es-CO"/>
              </w:rPr>
              <w:t>Continuidad del servicio de agua potable en la ciudad de Manizales</w:t>
            </w:r>
          </w:p>
        </w:tc>
        <w:tc>
          <w:tcPr>
            <w:tcW w:w="2160" w:type="dxa"/>
            <w:vAlign w:val="center"/>
          </w:tcPr>
          <w:p w14:paraId="65C55733" w14:textId="77777777" w:rsidR="006F34E4" w:rsidRPr="006E35F2" w:rsidRDefault="006F34E4" w:rsidP="006E35F2">
            <w:pPr>
              <w:pStyle w:val="ListParagraph"/>
              <w:spacing w:line="20" w:lineRule="atLeast"/>
              <w:ind w:left="0"/>
              <w:jc w:val="both"/>
              <w:rPr>
                <w:rFonts w:ascii="Arial" w:hAnsi="Arial" w:cs="Arial"/>
                <w:sz w:val="18"/>
                <w:szCs w:val="18"/>
                <w:lang w:val="es-ES_tradnl"/>
              </w:rPr>
            </w:pPr>
          </w:p>
          <w:p w14:paraId="5EAF3B75" w14:textId="77777777" w:rsidR="00432E4A" w:rsidRPr="006E35F2" w:rsidRDefault="00432E4A" w:rsidP="006E35F2">
            <w:pPr>
              <w:pStyle w:val="ListParagraph"/>
              <w:spacing w:line="20" w:lineRule="atLeast"/>
              <w:ind w:left="0"/>
              <w:jc w:val="both"/>
              <w:rPr>
                <w:rFonts w:ascii="Arial" w:hAnsi="Arial" w:cs="Arial"/>
                <w:sz w:val="18"/>
                <w:szCs w:val="18"/>
                <w:lang w:val="es-ES_tradnl"/>
              </w:rPr>
            </w:pPr>
          </w:p>
          <w:p w14:paraId="0388E1FB" w14:textId="77777777" w:rsidR="00432E4A" w:rsidRPr="006E35F2" w:rsidRDefault="00432E4A" w:rsidP="006E35F2">
            <w:pPr>
              <w:pStyle w:val="ListParagraph"/>
              <w:spacing w:line="20" w:lineRule="atLeast"/>
              <w:ind w:left="0"/>
              <w:jc w:val="center"/>
              <w:rPr>
                <w:rFonts w:ascii="Arial" w:hAnsi="Arial" w:cs="Arial"/>
                <w:sz w:val="18"/>
                <w:szCs w:val="18"/>
                <w:lang w:val="es-ES_tradnl"/>
              </w:rPr>
            </w:pPr>
            <w:r w:rsidRPr="006E35F2">
              <w:rPr>
                <w:rFonts w:ascii="Arial" w:hAnsi="Arial" w:cs="Arial"/>
                <w:sz w:val="18"/>
                <w:szCs w:val="18"/>
                <w:lang w:val="es-ES_tradnl"/>
              </w:rPr>
              <w:t>100%</w:t>
            </w:r>
          </w:p>
        </w:tc>
        <w:tc>
          <w:tcPr>
            <w:tcW w:w="1121" w:type="dxa"/>
            <w:vAlign w:val="center"/>
          </w:tcPr>
          <w:p w14:paraId="355211EE" w14:textId="77777777" w:rsidR="006F34E4" w:rsidRPr="006E35F2" w:rsidRDefault="006F34E4" w:rsidP="006E35F2">
            <w:pPr>
              <w:pStyle w:val="ListParagraph"/>
              <w:spacing w:line="20" w:lineRule="atLeast"/>
              <w:ind w:left="0"/>
              <w:jc w:val="center"/>
              <w:rPr>
                <w:rFonts w:ascii="Arial" w:hAnsi="Arial" w:cs="Arial"/>
                <w:sz w:val="18"/>
                <w:szCs w:val="18"/>
                <w:lang w:val="es-ES_tradnl"/>
              </w:rPr>
            </w:pPr>
          </w:p>
          <w:p w14:paraId="2886B6B2" w14:textId="77777777" w:rsidR="00432E4A" w:rsidRPr="006E35F2" w:rsidRDefault="00432E4A" w:rsidP="006E35F2">
            <w:pPr>
              <w:pStyle w:val="ListParagraph"/>
              <w:spacing w:line="20" w:lineRule="atLeast"/>
              <w:ind w:left="0"/>
              <w:jc w:val="center"/>
              <w:rPr>
                <w:rFonts w:ascii="Arial" w:hAnsi="Arial" w:cs="Arial"/>
                <w:sz w:val="18"/>
                <w:szCs w:val="18"/>
                <w:lang w:val="es-ES_tradnl"/>
              </w:rPr>
            </w:pPr>
          </w:p>
          <w:p w14:paraId="531B9F55" w14:textId="77777777" w:rsidR="00432E4A" w:rsidRPr="006E35F2" w:rsidRDefault="00432E4A" w:rsidP="006E35F2">
            <w:pPr>
              <w:pStyle w:val="ListParagraph"/>
              <w:spacing w:line="20" w:lineRule="atLeast"/>
              <w:ind w:left="0"/>
              <w:jc w:val="center"/>
              <w:rPr>
                <w:rFonts w:ascii="Arial" w:hAnsi="Arial" w:cs="Arial"/>
                <w:sz w:val="18"/>
                <w:szCs w:val="18"/>
                <w:lang w:val="es-ES_tradnl"/>
              </w:rPr>
            </w:pPr>
            <w:r w:rsidRPr="006E35F2">
              <w:rPr>
                <w:rFonts w:ascii="Arial" w:hAnsi="Arial" w:cs="Arial"/>
                <w:sz w:val="18"/>
                <w:szCs w:val="18"/>
                <w:lang w:val="es-ES_tradnl"/>
              </w:rPr>
              <w:t>100%</w:t>
            </w:r>
          </w:p>
        </w:tc>
        <w:tc>
          <w:tcPr>
            <w:tcW w:w="2830" w:type="dxa"/>
            <w:vAlign w:val="center"/>
          </w:tcPr>
          <w:p w14:paraId="65BC6375" w14:textId="77777777" w:rsidR="00432E4A" w:rsidRPr="006E35F2" w:rsidRDefault="00432E4A"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 xml:space="preserve">Informe técnico </w:t>
            </w:r>
          </w:p>
          <w:p w14:paraId="074068B5" w14:textId="77777777" w:rsidR="00432E4A" w:rsidRPr="006E35F2" w:rsidRDefault="00432E4A" w:rsidP="006E35F2">
            <w:pPr>
              <w:pStyle w:val="ListParagraph"/>
              <w:spacing w:line="20" w:lineRule="atLeast"/>
              <w:ind w:left="0"/>
              <w:jc w:val="both"/>
              <w:rPr>
                <w:rFonts w:ascii="Arial" w:hAnsi="Arial" w:cs="Arial"/>
                <w:sz w:val="18"/>
                <w:szCs w:val="18"/>
                <w:lang w:val="es-ES_tradnl"/>
              </w:rPr>
            </w:pPr>
          </w:p>
          <w:p w14:paraId="4CFD9C21" w14:textId="77777777" w:rsidR="00432E4A" w:rsidRPr="006E35F2" w:rsidRDefault="00432E4A" w:rsidP="006E35F2">
            <w:pPr>
              <w:pStyle w:val="ListParagraph"/>
              <w:spacing w:line="20" w:lineRule="atLeast"/>
              <w:ind w:left="0"/>
              <w:jc w:val="both"/>
              <w:rPr>
                <w:rFonts w:ascii="Arial" w:hAnsi="Arial" w:cs="Arial"/>
                <w:sz w:val="18"/>
                <w:szCs w:val="18"/>
                <w:lang w:val="es-ES_tradnl"/>
              </w:rPr>
            </w:pPr>
            <w:r w:rsidRPr="006E35F2">
              <w:rPr>
                <w:rFonts w:ascii="Arial" w:hAnsi="Arial" w:cs="Arial"/>
                <w:b/>
                <w:sz w:val="18"/>
                <w:szCs w:val="18"/>
                <w:lang w:val="es-ES_tradnl"/>
              </w:rPr>
              <w:t>Fuente:</w:t>
            </w:r>
            <w:r w:rsidRPr="006E35F2">
              <w:rPr>
                <w:rFonts w:ascii="Arial" w:hAnsi="Arial" w:cs="Arial"/>
                <w:sz w:val="18"/>
                <w:szCs w:val="18"/>
                <w:lang w:val="es-ES_tradnl"/>
              </w:rPr>
              <w:t xml:space="preserve"> Sub-gerencia operativa </w:t>
            </w:r>
          </w:p>
          <w:p w14:paraId="385B768E" w14:textId="77777777" w:rsidR="006F34E4" w:rsidRPr="006E35F2" w:rsidRDefault="00432E4A"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Aguas de Manizales S.A. E.S.P</w:t>
            </w:r>
          </w:p>
        </w:tc>
      </w:tr>
      <w:tr w:rsidR="006F34E4" w:rsidRPr="006E35F2" w14:paraId="66DD1C9E" w14:textId="77777777" w:rsidTr="00DD686C">
        <w:trPr>
          <w:trHeight w:val="350"/>
          <w:jc w:val="center"/>
        </w:trPr>
        <w:tc>
          <w:tcPr>
            <w:tcW w:w="3150" w:type="dxa"/>
            <w:vAlign w:val="center"/>
          </w:tcPr>
          <w:p w14:paraId="559C1E2F" w14:textId="77777777" w:rsidR="006F34E4" w:rsidRPr="006E35F2" w:rsidRDefault="006F34E4" w:rsidP="006E35F2">
            <w:pPr>
              <w:pStyle w:val="ListParagraph"/>
              <w:spacing w:line="20" w:lineRule="atLeast"/>
              <w:ind w:left="0"/>
              <w:jc w:val="both"/>
              <w:rPr>
                <w:rFonts w:ascii="Arial" w:hAnsi="Arial" w:cs="Arial"/>
                <w:b/>
                <w:sz w:val="18"/>
                <w:szCs w:val="18"/>
                <w:lang w:val="es-ES_tradnl"/>
              </w:rPr>
            </w:pPr>
            <w:r w:rsidRPr="006E35F2">
              <w:rPr>
                <w:rFonts w:ascii="Arial" w:hAnsi="Arial" w:cs="Arial"/>
                <w:b/>
                <w:sz w:val="18"/>
                <w:szCs w:val="18"/>
                <w:lang w:val="es-ES_tradnl"/>
              </w:rPr>
              <w:t>Indicador de Producto 1:</w:t>
            </w:r>
          </w:p>
          <w:p w14:paraId="44092181" w14:textId="5074169B" w:rsidR="006F34E4" w:rsidRPr="00DD686C" w:rsidRDefault="000F6812" w:rsidP="00DD686C">
            <w:pPr>
              <w:pStyle w:val="ListParagraph"/>
              <w:spacing w:line="20" w:lineRule="atLeast"/>
              <w:ind w:left="0"/>
              <w:rPr>
                <w:rFonts w:ascii="Arial" w:hAnsi="Arial" w:cs="Arial"/>
                <w:sz w:val="18"/>
                <w:szCs w:val="18"/>
                <w:lang w:val="es-ES_tradnl"/>
              </w:rPr>
            </w:pPr>
            <w:r w:rsidRPr="006E35F2">
              <w:rPr>
                <w:rFonts w:ascii="Arial" w:hAnsi="Arial" w:cs="Arial"/>
                <w:sz w:val="18"/>
                <w:szCs w:val="18"/>
                <w:lang w:val="es-ES_tradnl"/>
              </w:rPr>
              <w:t>Mts. de viaducto con</w:t>
            </w:r>
            <w:r w:rsidR="00DD686C">
              <w:rPr>
                <w:rFonts w:ascii="Arial" w:hAnsi="Arial" w:cs="Arial"/>
                <w:sz w:val="18"/>
                <w:szCs w:val="18"/>
                <w:lang w:val="es-ES_tradnl"/>
              </w:rPr>
              <w:t>struido con tuberías instaladas</w:t>
            </w:r>
          </w:p>
        </w:tc>
        <w:tc>
          <w:tcPr>
            <w:tcW w:w="2160" w:type="dxa"/>
            <w:vAlign w:val="center"/>
          </w:tcPr>
          <w:p w14:paraId="2D5722DD" w14:textId="77777777" w:rsidR="006F34E4" w:rsidRPr="006E35F2" w:rsidRDefault="006F34E4" w:rsidP="006E35F2">
            <w:pPr>
              <w:pStyle w:val="ListParagraph"/>
              <w:spacing w:line="20" w:lineRule="atLeast"/>
              <w:ind w:left="0"/>
              <w:jc w:val="center"/>
              <w:rPr>
                <w:rFonts w:ascii="Arial" w:hAnsi="Arial" w:cs="Arial"/>
                <w:sz w:val="18"/>
                <w:szCs w:val="18"/>
                <w:lang w:val="es-ES_tradnl"/>
              </w:rPr>
            </w:pPr>
          </w:p>
          <w:p w14:paraId="02E13954" w14:textId="77777777" w:rsidR="000F6812" w:rsidRPr="006E35F2" w:rsidRDefault="000F6812" w:rsidP="006E35F2">
            <w:pPr>
              <w:pStyle w:val="ListParagraph"/>
              <w:spacing w:line="20" w:lineRule="atLeast"/>
              <w:ind w:left="0"/>
              <w:jc w:val="center"/>
              <w:rPr>
                <w:rFonts w:ascii="Arial" w:hAnsi="Arial" w:cs="Arial"/>
                <w:sz w:val="18"/>
                <w:szCs w:val="18"/>
                <w:lang w:val="es-ES_tradnl"/>
              </w:rPr>
            </w:pPr>
          </w:p>
          <w:p w14:paraId="1560F21B" w14:textId="77777777" w:rsidR="000F6812" w:rsidRPr="006E35F2" w:rsidRDefault="000F6812" w:rsidP="006E35F2">
            <w:pPr>
              <w:pStyle w:val="ListParagraph"/>
              <w:spacing w:line="20" w:lineRule="atLeast"/>
              <w:ind w:left="0"/>
              <w:jc w:val="center"/>
              <w:rPr>
                <w:rFonts w:ascii="Arial" w:hAnsi="Arial" w:cs="Arial"/>
                <w:sz w:val="18"/>
                <w:szCs w:val="18"/>
                <w:lang w:val="es-ES_tradnl"/>
              </w:rPr>
            </w:pPr>
            <w:r w:rsidRPr="006E35F2">
              <w:rPr>
                <w:rFonts w:ascii="Arial" w:hAnsi="Arial" w:cs="Arial"/>
                <w:sz w:val="18"/>
                <w:szCs w:val="18"/>
                <w:lang w:val="es-ES_tradnl"/>
              </w:rPr>
              <w:t>0</w:t>
            </w:r>
          </w:p>
        </w:tc>
        <w:tc>
          <w:tcPr>
            <w:tcW w:w="1121" w:type="dxa"/>
            <w:vAlign w:val="center"/>
          </w:tcPr>
          <w:p w14:paraId="4334BE31" w14:textId="77777777" w:rsidR="006F34E4" w:rsidRPr="006E35F2" w:rsidRDefault="006F34E4" w:rsidP="006E35F2">
            <w:pPr>
              <w:pStyle w:val="ListParagraph"/>
              <w:spacing w:line="20" w:lineRule="atLeast"/>
              <w:ind w:left="0"/>
              <w:jc w:val="center"/>
              <w:rPr>
                <w:rFonts w:ascii="Arial" w:hAnsi="Arial" w:cs="Arial"/>
                <w:sz w:val="18"/>
                <w:szCs w:val="18"/>
                <w:lang w:val="es-ES_tradnl"/>
              </w:rPr>
            </w:pPr>
          </w:p>
          <w:p w14:paraId="59713A1C" w14:textId="77777777" w:rsidR="000F6812" w:rsidRPr="006E35F2" w:rsidRDefault="000F6812" w:rsidP="006E35F2">
            <w:pPr>
              <w:pStyle w:val="ListParagraph"/>
              <w:spacing w:line="20" w:lineRule="atLeast"/>
              <w:ind w:left="0"/>
              <w:jc w:val="center"/>
              <w:rPr>
                <w:rFonts w:ascii="Arial" w:hAnsi="Arial" w:cs="Arial"/>
                <w:sz w:val="18"/>
                <w:szCs w:val="18"/>
                <w:lang w:val="es-ES_tradnl"/>
              </w:rPr>
            </w:pPr>
          </w:p>
          <w:p w14:paraId="67CF3BFB" w14:textId="77777777" w:rsidR="000F6812" w:rsidRPr="006E35F2" w:rsidRDefault="000F6812" w:rsidP="006E35F2">
            <w:pPr>
              <w:pStyle w:val="ListParagraph"/>
              <w:spacing w:line="20" w:lineRule="atLeast"/>
              <w:ind w:left="0"/>
              <w:jc w:val="center"/>
              <w:rPr>
                <w:rFonts w:ascii="Arial" w:hAnsi="Arial" w:cs="Arial"/>
                <w:sz w:val="18"/>
                <w:szCs w:val="18"/>
                <w:lang w:val="es-ES_tradnl"/>
              </w:rPr>
            </w:pPr>
            <w:r w:rsidRPr="006E35F2">
              <w:rPr>
                <w:rFonts w:ascii="Arial" w:hAnsi="Arial" w:cs="Arial"/>
                <w:sz w:val="18"/>
                <w:szCs w:val="18"/>
                <w:lang w:val="es-ES_tradnl"/>
              </w:rPr>
              <w:t>100</w:t>
            </w:r>
          </w:p>
        </w:tc>
        <w:tc>
          <w:tcPr>
            <w:tcW w:w="2830" w:type="dxa"/>
            <w:vAlign w:val="center"/>
          </w:tcPr>
          <w:p w14:paraId="143CF709" w14:textId="77777777" w:rsidR="000F6812" w:rsidRPr="006E35F2" w:rsidRDefault="000F6812" w:rsidP="006E35F2">
            <w:pPr>
              <w:pStyle w:val="ListParagraph"/>
              <w:spacing w:line="20" w:lineRule="atLeast"/>
              <w:ind w:left="0"/>
              <w:jc w:val="both"/>
              <w:rPr>
                <w:rFonts w:ascii="Arial" w:hAnsi="Arial" w:cs="Arial"/>
                <w:sz w:val="18"/>
                <w:szCs w:val="18"/>
                <w:lang w:val="es-ES_tradnl"/>
              </w:rPr>
            </w:pPr>
          </w:p>
          <w:p w14:paraId="01DDC880" w14:textId="77777777" w:rsidR="000F6812" w:rsidRPr="006E35F2" w:rsidRDefault="000F6812"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 xml:space="preserve">Informe técnico </w:t>
            </w:r>
          </w:p>
          <w:p w14:paraId="34617AC4" w14:textId="77777777" w:rsidR="000F6812" w:rsidRPr="006E35F2" w:rsidRDefault="000F6812" w:rsidP="006E35F2">
            <w:pPr>
              <w:pStyle w:val="ListParagraph"/>
              <w:spacing w:line="20" w:lineRule="atLeast"/>
              <w:ind w:left="0"/>
              <w:jc w:val="both"/>
              <w:rPr>
                <w:rFonts w:ascii="Arial" w:hAnsi="Arial" w:cs="Arial"/>
                <w:sz w:val="18"/>
                <w:szCs w:val="18"/>
                <w:lang w:val="es-ES_tradnl"/>
              </w:rPr>
            </w:pPr>
          </w:p>
          <w:p w14:paraId="1AAF87C0" w14:textId="77777777" w:rsidR="000F6812" w:rsidRPr="006E35F2" w:rsidRDefault="000F6812" w:rsidP="006E35F2">
            <w:pPr>
              <w:pStyle w:val="ListParagraph"/>
              <w:spacing w:line="20" w:lineRule="atLeast"/>
              <w:ind w:left="0"/>
              <w:jc w:val="both"/>
              <w:rPr>
                <w:rFonts w:ascii="Arial" w:hAnsi="Arial" w:cs="Arial"/>
                <w:sz w:val="18"/>
                <w:szCs w:val="18"/>
                <w:lang w:val="es-ES_tradnl"/>
              </w:rPr>
            </w:pPr>
            <w:r w:rsidRPr="006E35F2">
              <w:rPr>
                <w:rFonts w:ascii="Arial" w:hAnsi="Arial" w:cs="Arial"/>
                <w:b/>
                <w:sz w:val="18"/>
                <w:szCs w:val="18"/>
                <w:lang w:val="es-ES_tradnl"/>
              </w:rPr>
              <w:t>Fuente:</w:t>
            </w:r>
            <w:r w:rsidRPr="006E35F2">
              <w:rPr>
                <w:rFonts w:ascii="Arial" w:hAnsi="Arial" w:cs="Arial"/>
                <w:sz w:val="18"/>
                <w:szCs w:val="18"/>
                <w:lang w:val="es-ES_tradnl"/>
              </w:rPr>
              <w:t xml:space="preserve"> Sub-gerencia operativa </w:t>
            </w:r>
          </w:p>
          <w:p w14:paraId="5AF7935C" w14:textId="77777777" w:rsidR="000F6812" w:rsidRPr="006E35F2" w:rsidRDefault="000F6812"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Aguas de Manizales S.A. E.S.P</w:t>
            </w:r>
          </w:p>
        </w:tc>
      </w:tr>
    </w:tbl>
    <w:p w14:paraId="15CEAD33" w14:textId="77777777" w:rsidR="00DD686C" w:rsidRDefault="00DD686C" w:rsidP="00DD686C">
      <w:pPr>
        <w:pStyle w:val="ListParagraph"/>
        <w:spacing w:after="0" w:line="20" w:lineRule="atLeast"/>
        <w:ind w:left="360"/>
        <w:contextualSpacing w:val="0"/>
        <w:jc w:val="both"/>
        <w:rPr>
          <w:rFonts w:ascii="Arial" w:hAnsi="Arial" w:cs="Arial"/>
          <w:b/>
          <w:lang w:val="es-ES"/>
        </w:rPr>
      </w:pPr>
    </w:p>
    <w:p w14:paraId="4B9FBE54" w14:textId="77777777" w:rsidR="006F34E4" w:rsidRDefault="006F34E4" w:rsidP="006E35F2">
      <w:pPr>
        <w:pStyle w:val="ListParagraph"/>
        <w:numPr>
          <w:ilvl w:val="0"/>
          <w:numId w:val="38"/>
        </w:numPr>
        <w:spacing w:after="0" w:line="20" w:lineRule="atLeast"/>
        <w:contextualSpacing w:val="0"/>
        <w:jc w:val="both"/>
        <w:rPr>
          <w:rFonts w:ascii="Arial" w:hAnsi="Arial" w:cs="Arial"/>
          <w:b/>
          <w:lang w:val="es-ES"/>
        </w:rPr>
      </w:pPr>
      <w:r w:rsidRPr="006E35F2">
        <w:rPr>
          <w:rFonts w:ascii="Arial" w:hAnsi="Arial" w:cs="Arial"/>
          <w:b/>
          <w:lang w:val="es-ES"/>
        </w:rPr>
        <w:t>Presupuesto Indicativo</w:t>
      </w:r>
      <w:r w:rsidR="000F6812" w:rsidRPr="006E35F2">
        <w:rPr>
          <w:rFonts w:ascii="Arial" w:hAnsi="Arial" w:cs="Arial"/>
          <w:b/>
          <w:lang w:val="es-ES"/>
        </w:rPr>
        <w:t xml:space="preserve"> (en millones de pesos)</w:t>
      </w:r>
    </w:p>
    <w:p w14:paraId="41D3F358" w14:textId="77777777" w:rsidR="00DD686C" w:rsidRPr="006E35F2" w:rsidRDefault="00DD686C" w:rsidP="00DD686C">
      <w:pPr>
        <w:pStyle w:val="ListParagraph"/>
        <w:spacing w:after="0" w:line="20" w:lineRule="atLeast"/>
        <w:ind w:left="360"/>
        <w:contextualSpacing w:val="0"/>
        <w:jc w:val="both"/>
        <w:rPr>
          <w:rFonts w:ascii="Arial" w:hAnsi="Arial" w:cs="Arial"/>
          <w:b/>
          <w:lang w:val="es-ES"/>
        </w:rPr>
      </w:pPr>
    </w:p>
    <w:tbl>
      <w:tblPr>
        <w:tblStyle w:val="TableGrid2"/>
        <w:tblW w:w="8604" w:type="dxa"/>
        <w:jc w:val="center"/>
        <w:tblInd w:w="-245" w:type="dxa"/>
        <w:tblLayout w:type="fixed"/>
        <w:tblLook w:val="04A0" w:firstRow="1" w:lastRow="0" w:firstColumn="1" w:lastColumn="0" w:noHBand="0" w:noVBand="1"/>
      </w:tblPr>
      <w:tblGrid>
        <w:gridCol w:w="4416"/>
        <w:gridCol w:w="1900"/>
        <w:gridCol w:w="2288"/>
      </w:tblGrid>
      <w:tr w:rsidR="006F34E4" w:rsidRPr="00185BC3" w14:paraId="1EE9AD08" w14:textId="77777777" w:rsidTr="00CF2486">
        <w:trPr>
          <w:jc w:val="center"/>
        </w:trPr>
        <w:tc>
          <w:tcPr>
            <w:tcW w:w="4416" w:type="dxa"/>
            <w:shd w:val="clear" w:color="auto" w:fill="C2D69B" w:themeFill="accent3" w:themeFillTint="99"/>
            <w:vAlign w:val="center"/>
          </w:tcPr>
          <w:p w14:paraId="4A5569B1" w14:textId="77777777" w:rsidR="006F34E4" w:rsidRPr="006E35F2" w:rsidRDefault="006F34E4"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Componente/Actividad</w:t>
            </w:r>
          </w:p>
        </w:tc>
        <w:tc>
          <w:tcPr>
            <w:tcW w:w="1900" w:type="dxa"/>
            <w:shd w:val="clear" w:color="auto" w:fill="C2D69B" w:themeFill="accent3" w:themeFillTint="99"/>
            <w:vAlign w:val="center"/>
          </w:tcPr>
          <w:p w14:paraId="49C48896" w14:textId="77777777" w:rsidR="006F34E4" w:rsidRPr="006E35F2" w:rsidRDefault="006F34E4"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Financiamiento Solicitado</w:t>
            </w:r>
          </w:p>
          <w:p w14:paraId="13B8C1CE" w14:textId="77777777" w:rsidR="006F34E4" w:rsidRPr="006E35F2" w:rsidRDefault="006F34E4"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(FINDETER-BID)</w:t>
            </w:r>
          </w:p>
        </w:tc>
        <w:tc>
          <w:tcPr>
            <w:tcW w:w="2288" w:type="dxa"/>
            <w:shd w:val="clear" w:color="auto" w:fill="C2D69B" w:themeFill="accent3" w:themeFillTint="99"/>
            <w:vAlign w:val="center"/>
          </w:tcPr>
          <w:p w14:paraId="31EFB11C" w14:textId="77777777" w:rsidR="006F34E4" w:rsidRPr="006E35F2" w:rsidRDefault="006F34E4"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Costo</w:t>
            </w:r>
          </w:p>
          <w:p w14:paraId="536A5EA1" w14:textId="77777777" w:rsidR="006F34E4" w:rsidRPr="006E35F2" w:rsidRDefault="006F34E4"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Total</w:t>
            </w:r>
          </w:p>
          <w:p w14:paraId="32BD3010" w14:textId="77777777" w:rsidR="006F34E4" w:rsidRPr="006E35F2" w:rsidRDefault="006F34E4"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 xml:space="preserve">(en Millones de Pesos) </w:t>
            </w:r>
          </w:p>
        </w:tc>
      </w:tr>
      <w:tr w:rsidR="006F34E4" w:rsidRPr="006E35F2" w14:paraId="6B2B751F" w14:textId="77777777" w:rsidTr="00CF2486">
        <w:trPr>
          <w:jc w:val="center"/>
        </w:trPr>
        <w:tc>
          <w:tcPr>
            <w:tcW w:w="4416" w:type="dxa"/>
            <w:vAlign w:val="center"/>
          </w:tcPr>
          <w:p w14:paraId="059FCFDF" w14:textId="77777777" w:rsidR="006F34E4" w:rsidRPr="006E35F2" w:rsidRDefault="006F34E4" w:rsidP="006E35F2">
            <w:pPr>
              <w:spacing w:line="20" w:lineRule="atLeast"/>
              <w:rPr>
                <w:rFonts w:ascii="Arial" w:hAnsi="Arial" w:cs="Arial"/>
                <w:b/>
                <w:sz w:val="18"/>
                <w:szCs w:val="18"/>
                <w:lang w:val="es-ES"/>
              </w:rPr>
            </w:pPr>
            <w:r w:rsidRPr="006E35F2">
              <w:rPr>
                <w:rFonts w:ascii="Arial" w:hAnsi="Arial" w:cs="Arial"/>
                <w:b/>
                <w:sz w:val="18"/>
                <w:szCs w:val="18"/>
                <w:lang w:val="es-ES"/>
              </w:rPr>
              <w:t>Componente 1</w:t>
            </w:r>
            <w:r w:rsidR="000F6812" w:rsidRPr="006E35F2">
              <w:rPr>
                <w:rFonts w:ascii="Arial" w:hAnsi="Arial" w:cs="Arial"/>
                <w:b/>
                <w:sz w:val="18"/>
                <w:szCs w:val="18"/>
                <w:lang w:val="es-ES"/>
              </w:rPr>
              <w:t>-</w:t>
            </w:r>
          </w:p>
        </w:tc>
        <w:tc>
          <w:tcPr>
            <w:tcW w:w="1900" w:type="dxa"/>
            <w:vAlign w:val="center"/>
          </w:tcPr>
          <w:p w14:paraId="5EF647D2" w14:textId="77777777" w:rsidR="006F34E4" w:rsidRPr="006E35F2" w:rsidRDefault="006F34E4" w:rsidP="006E35F2">
            <w:pPr>
              <w:spacing w:line="20" w:lineRule="atLeast"/>
              <w:jc w:val="right"/>
              <w:rPr>
                <w:rFonts w:ascii="Arial" w:hAnsi="Arial" w:cs="Arial"/>
                <w:b/>
                <w:sz w:val="18"/>
                <w:szCs w:val="18"/>
                <w:lang w:val="es-ES"/>
              </w:rPr>
            </w:pPr>
          </w:p>
        </w:tc>
        <w:tc>
          <w:tcPr>
            <w:tcW w:w="2288" w:type="dxa"/>
            <w:vAlign w:val="center"/>
          </w:tcPr>
          <w:p w14:paraId="292E2AC4" w14:textId="77777777" w:rsidR="006F34E4" w:rsidRPr="006E35F2" w:rsidRDefault="006F34E4" w:rsidP="006E35F2">
            <w:pPr>
              <w:spacing w:line="20" w:lineRule="atLeast"/>
              <w:jc w:val="center"/>
              <w:rPr>
                <w:rFonts w:ascii="Arial" w:hAnsi="Arial" w:cs="Arial"/>
                <w:b/>
                <w:sz w:val="18"/>
                <w:szCs w:val="18"/>
                <w:lang w:val="es-ES"/>
              </w:rPr>
            </w:pPr>
          </w:p>
        </w:tc>
      </w:tr>
      <w:tr w:rsidR="006F34E4" w:rsidRPr="006E35F2" w14:paraId="6EDC0349" w14:textId="77777777" w:rsidTr="00CF2486">
        <w:trPr>
          <w:jc w:val="center"/>
        </w:trPr>
        <w:tc>
          <w:tcPr>
            <w:tcW w:w="4416" w:type="dxa"/>
            <w:vAlign w:val="center"/>
          </w:tcPr>
          <w:p w14:paraId="7D3910E2" w14:textId="77777777" w:rsidR="006F34E4" w:rsidRPr="006E35F2" w:rsidRDefault="000F6812" w:rsidP="006E35F2">
            <w:pPr>
              <w:spacing w:line="20" w:lineRule="atLeast"/>
              <w:rPr>
                <w:rFonts w:ascii="Arial" w:hAnsi="Arial" w:cs="Arial"/>
                <w:sz w:val="18"/>
                <w:szCs w:val="18"/>
              </w:rPr>
            </w:pPr>
            <w:r w:rsidRPr="006E35F2">
              <w:rPr>
                <w:rFonts w:ascii="Arial" w:hAnsi="Arial" w:cs="Arial"/>
                <w:sz w:val="18"/>
                <w:szCs w:val="18"/>
              </w:rPr>
              <w:t>Obras Civiles</w:t>
            </w:r>
          </w:p>
        </w:tc>
        <w:tc>
          <w:tcPr>
            <w:tcW w:w="1900" w:type="dxa"/>
            <w:vAlign w:val="center"/>
          </w:tcPr>
          <w:p w14:paraId="11499A3A" w14:textId="77777777" w:rsidR="006F34E4" w:rsidRPr="006E35F2" w:rsidRDefault="000F6812" w:rsidP="006E35F2">
            <w:pPr>
              <w:spacing w:line="20" w:lineRule="atLeast"/>
              <w:jc w:val="right"/>
              <w:rPr>
                <w:rFonts w:ascii="Arial" w:hAnsi="Arial" w:cs="Arial"/>
                <w:sz w:val="18"/>
                <w:szCs w:val="18"/>
              </w:rPr>
            </w:pPr>
            <w:r w:rsidRPr="006E35F2">
              <w:rPr>
                <w:rFonts w:ascii="Arial" w:hAnsi="Arial" w:cs="Arial"/>
                <w:sz w:val="18"/>
                <w:szCs w:val="18"/>
              </w:rPr>
              <w:t>6,740</w:t>
            </w:r>
          </w:p>
        </w:tc>
        <w:tc>
          <w:tcPr>
            <w:tcW w:w="2288" w:type="dxa"/>
            <w:vAlign w:val="center"/>
          </w:tcPr>
          <w:p w14:paraId="4FAE5ABE" w14:textId="77777777" w:rsidR="006F34E4" w:rsidRPr="006E35F2" w:rsidRDefault="000F6812" w:rsidP="006E35F2">
            <w:pPr>
              <w:spacing w:line="20" w:lineRule="atLeast"/>
              <w:jc w:val="right"/>
              <w:rPr>
                <w:rFonts w:ascii="Arial" w:hAnsi="Arial" w:cs="Arial"/>
                <w:sz w:val="18"/>
                <w:szCs w:val="18"/>
              </w:rPr>
            </w:pPr>
            <w:r w:rsidRPr="006E35F2">
              <w:rPr>
                <w:rFonts w:ascii="Arial" w:hAnsi="Arial" w:cs="Arial"/>
                <w:sz w:val="18"/>
                <w:szCs w:val="18"/>
              </w:rPr>
              <w:t>6,740</w:t>
            </w:r>
          </w:p>
        </w:tc>
      </w:tr>
      <w:tr w:rsidR="006F34E4" w:rsidRPr="006E35F2" w14:paraId="4D1DF144" w14:textId="77777777" w:rsidTr="00CF2486">
        <w:trPr>
          <w:jc w:val="center"/>
        </w:trPr>
        <w:tc>
          <w:tcPr>
            <w:tcW w:w="4416" w:type="dxa"/>
            <w:vAlign w:val="center"/>
          </w:tcPr>
          <w:p w14:paraId="097706AD" w14:textId="77777777" w:rsidR="006F34E4" w:rsidRPr="006E35F2" w:rsidRDefault="006F34E4" w:rsidP="006E35F2">
            <w:pPr>
              <w:spacing w:line="20" w:lineRule="atLeast"/>
              <w:rPr>
                <w:rFonts w:ascii="Arial" w:hAnsi="Arial" w:cs="Arial"/>
                <w:b/>
                <w:sz w:val="18"/>
                <w:szCs w:val="18"/>
                <w:lang w:val="es-ES"/>
              </w:rPr>
            </w:pPr>
            <w:r w:rsidRPr="006E35F2">
              <w:rPr>
                <w:rFonts w:ascii="Arial" w:hAnsi="Arial" w:cs="Arial"/>
                <w:b/>
                <w:sz w:val="18"/>
                <w:szCs w:val="18"/>
                <w:lang w:val="es-ES"/>
              </w:rPr>
              <w:t xml:space="preserve">Componente 2- </w:t>
            </w:r>
          </w:p>
        </w:tc>
        <w:tc>
          <w:tcPr>
            <w:tcW w:w="1900" w:type="dxa"/>
            <w:vAlign w:val="center"/>
          </w:tcPr>
          <w:p w14:paraId="3647D7C4" w14:textId="77777777" w:rsidR="006F34E4" w:rsidRPr="006E35F2" w:rsidRDefault="006F34E4" w:rsidP="006E35F2">
            <w:pPr>
              <w:spacing w:line="20" w:lineRule="atLeast"/>
              <w:jc w:val="right"/>
              <w:rPr>
                <w:rFonts w:ascii="Arial" w:hAnsi="Arial" w:cs="Arial"/>
                <w:b/>
                <w:sz w:val="18"/>
                <w:szCs w:val="18"/>
                <w:lang w:val="es-ES"/>
              </w:rPr>
            </w:pPr>
          </w:p>
        </w:tc>
        <w:tc>
          <w:tcPr>
            <w:tcW w:w="2288" w:type="dxa"/>
            <w:vAlign w:val="center"/>
          </w:tcPr>
          <w:p w14:paraId="7D2D4787" w14:textId="77777777" w:rsidR="006F34E4" w:rsidRPr="006E35F2" w:rsidRDefault="006F34E4" w:rsidP="006E35F2">
            <w:pPr>
              <w:spacing w:line="20" w:lineRule="atLeast"/>
              <w:jc w:val="right"/>
              <w:rPr>
                <w:rFonts w:ascii="Arial" w:hAnsi="Arial" w:cs="Arial"/>
                <w:b/>
                <w:sz w:val="18"/>
                <w:szCs w:val="18"/>
                <w:lang w:val="es-ES"/>
              </w:rPr>
            </w:pPr>
          </w:p>
        </w:tc>
      </w:tr>
      <w:tr w:rsidR="006F34E4" w:rsidRPr="006E35F2" w14:paraId="3D1B8204" w14:textId="77777777" w:rsidTr="00CF2486">
        <w:trPr>
          <w:jc w:val="center"/>
        </w:trPr>
        <w:tc>
          <w:tcPr>
            <w:tcW w:w="4416" w:type="dxa"/>
            <w:vAlign w:val="center"/>
          </w:tcPr>
          <w:p w14:paraId="10BD94D9" w14:textId="77777777" w:rsidR="006F34E4" w:rsidRPr="006E35F2" w:rsidRDefault="000F6812" w:rsidP="006E35F2">
            <w:pPr>
              <w:spacing w:line="20" w:lineRule="atLeast"/>
              <w:rPr>
                <w:rFonts w:ascii="Arial" w:hAnsi="Arial" w:cs="Arial"/>
                <w:sz w:val="18"/>
                <w:szCs w:val="18"/>
                <w:lang w:val="es-ES"/>
              </w:rPr>
            </w:pPr>
            <w:r w:rsidRPr="006E35F2">
              <w:rPr>
                <w:rFonts w:ascii="Arial" w:hAnsi="Arial" w:cs="Arial"/>
                <w:sz w:val="18"/>
                <w:szCs w:val="18"/>
                <w:lang w:val="es-ES"/>
              </w:rPr>
              <w:t>Interventoría y Seguimiento</w:t>
            </w:r>
          </w:p>
        </w:tc>
        <w:tc>
          <w:tcPr>
            <w:tcW w:w="1900" w:type="dxa"/>
            <w:vAlign w:val="center"/>
          </w:tcPr>
          <w:p w14:paraId="540405D3" w14:textId="77777777" w:rsidR="006F34E4" w:rsidRPr="006E35F2" w:rsidRDefault="000F6812" w:rsidP="006E35F2">
            <w:pPr>
              <w:spacing w:line="20" w:lineRule="atLeast"/>
              <w:jc w:val="right"/>
              <w:rPr>
                <w:rFonts w:ascii="Arial" w:hAnsi="Arial" w:cs="Arial"/>
                <w:sz w:val="18"/>
                <w:szCs w:val="18"/>
              </w:rPr>
            </w:pPr>
            <w:r w:rsidRPr="006E35F2">
              <w:rPr>
                <w:rFonts w:ascii="Arial" w:hAnsi="Arial" w:cs="Arial"/>
                <w:sz w:val="18"/>
                <w:szCs w:val="18"/>
              </w:rPr>
              <w:t>348</w:t>
            </w:r>
          </w:p>
        </w:tc>
        <w:tc>
          <w:tcPr>
            <w:tcW w:w="2288" w:type="dxa"/>
            <w:vAlign w:val="center"/>
          </w:tcPr>
          <w:p w14:paraId="396043F3" w14:textId="77777777" w:rsidR="006F34E4" w:rsidRPr="006E35F2" w:rsidRDefault="000F6812" w:rsidP="006E35F2">
            <w:pPr>
              <w:spacing w:line="20" w:lineRule="atLeast"/>
              <w:jc w:val="right"/>
              <w:rPr>
                <w:rFonts w:ascii="Arial" w:hAnsi="Arial" w:cs="Arial"/>
                <w:sz w:val="18"/>
                <w:szCs w:val="18"/>
              </w:rPr>
            </w:pPr>
            <w:r w:rsidRPr="006E35F2">
              <w:rPr>
                <w:rFonts w:ascii="Arial" w:hAnsi="Arial" w:cs="Arial"/>
                <w:sz w:val="18"/>
                <w:szCs w:val="18"/>
              </w:rPr>
              <w:t>348</w:t>
            </w:r>
          </w:p>
        </w:tc>
      </w:tr>
      <w:tr w:rsidR="006F34E4" w:rsidRPr="006E35F2" w14:paraId="358D2F94" w14:textId="77777777" w:rsidTr="00CF2486">
        <w:trPr>
          <w:jc w:val="center"/>
        </w:trPr>
        <w:tc>
          <w:tcPr>
            <w:tcW w:w="4416" w:type="dxa"/>
            <w:shd w:val="clear" w:color="auto" w:fill="C2D69B" w:themeFill="accent3" w:themeFillTint="99"/>
            <w:vAlign w:val="center"/>
          </w:tcPr>
          <w:p w14:paraId="6357AAE5" w14:textId="77777777" w:rsidR="006F34E4" w:rsidRPr="006E35F2" w:rsidRDefault="006F34E4" w:rsidP="006E35F2">
            <w:pPr>
              <w:spacing w:line="20" w:lineRule="atLeast"/>
              <w:rPr>
                <w:rFonts w:ascii="Arial" w:hAnsi="Arial" w:cs="Arial"/>
                <w:b/>
                <w:sz w:val="18"/>
                <w:szCs w:val="18"/>
                <w:lang w:val="es-ES"/>
              </w:rPr>
            </w:pPr>
            <w:r w:rsidRPr="006E35F2">
              <w:rPr>
                <w:rFonts w:ascii="Arial" w:hAnsi="Arial" w:cs="Arial"/>
                <w:b/>
                <w:sz w:val="18"/>
                <w:szCs w:val="18"/>
                <w:lang w:val="es-ES"/>
              </w:rPr>
              <w:t>TOTAL</w:t>
            </w:r>
          </w:p>
        </w:tc>
        <w:tc>
          <w:tcPr>
            <w:tcW w:w="1900" w:type="dxa"/>
            <w:shd w:val="clear" w:color="auto" w:fill="C2D69B" w:themeFill="accent3" w:themeFillTint="99"/>
            <w:vAlign w:val="center"/>
          </w:tcPr>
          <w:p w14:paraId="3543EC0F" w14:textId="77777777" w:rsidR="006F34E4" w:rsidRPr="006E35F2" w:rsidRDefault="000F6812" w:rsidP="006E35F2">
            <w:pPr>
              <w:spacing w:line="20" w:lineRule="atLeast"/>
              <w:jc w:val="right"/>
              <w:rPr>
                <w:rFonts w:ascii="Arial" w:hAnsi="Arial" w:cs="Arial"/>
                <w:b/>
                <w:sz w:val="18"/>
                <w:szCs w:val="18"/>
              </w:rPr>
            </w:pPr>
            <w:r w:rsidRPr="006E35F2">
              <w:rPr>
                <w:rFonts w:ascii="Arial" w:hAnsi="Arial" w:cs="Arial"/>
                <w:b/>
                <w:sz w:val="18"/>
                <w:szCs w:val="18"/>
              </w:rPr>
              <w:t>7,088</w:t>
            </w:r>
          </w:p>
        </w:tc>
        <w:tc>
          <w:tcPr>
            <w:tcW w:w="2288" w:type="dxa"/>
            <w:shd w:val="clear" w:color="auto" w:fill="C2D69B" w:themeFill="accent3" w:themeFillTint="99"/>
            <w:vAlign w:val="center"/>
          </w:tcPr>
          <w:p w14:paraId="09C3BF43" w14:textId="77777777" w:rsidR="006F34E4" w:rsidRPr="006E35F2" w:rsidRDefault="000F6812" w:rsidP="006E35F2">
            <w:pPr>
              <w:spacing w:line="20" w:lineRule="atLeast"/>
              <w:jc w:val="right"/>
              <w:rPr>
                <w:rFonts w:ascii="Arial" w:hAnsi="Arial" w:cs="Arial"/>
                <w:b/>
                <w:sz w:val="18"/>
                <w:szCs w:val="18"/>
              </w:rPr>
            </w:pPr>
            <w:r w:rsidRPr="006E35F2">
              <w:rPr>
                <w:rFonts w:ascii="Arial" w:hAnsi="Arial" w:cs="Arial"/>
                <w:b/>
                <w:sz w:val="18"/>
                <w:szCs w:val="18"/>
              </w:rPr>
              <w:t>7,088</w:t>
            </w:r>
          </w:p>
        </w:tc>
      </w:tr>
    </w:tbl>
    <w:p w14:paraId="04670A20" w14:textId="77777777" w:rsidR="008524CE" w:rsidRPr="006E35F2" w:rsidRDefault="008524CE" w:rsidP="006E35F2">
      <w:pPr>
        <w:pStyle w:val="ListParagraph"/>
        <w:spacing w:after="0" w:line="20" w:lineRule="atLeast"/>
        <w:ind w:left="360"/>
        <w:contextualSpacing w:val="0"/>
        <w:jc w:val="both"/>
        <w:rPr>
          <w:rFonts w:ascii="Arial" w:hAnsi="Arial" w:cs="Arial"/>
          <w:b/>
          <w:lang w:val="es-ES"/>
        </w:rPr>
      </w:pPr>
    </w:p>
    <w:p w14:paraId="7FFC1A6E" w14:textId="2E622C5D" w:rsidR="006F34E4" w:rsidRDefault="006F34E4" w:rsidP="006E35F2">
      <w:pPr>
        <w:pStyle w:val="ListParagraph"/>
        <w:numPr>
          <w:ilvl w:val="0"/>
          <w:numId w:val="38"/>
        </w:numPr>
        <w:spacing w:after="0" w:line="20" w:lineRule="atLeast"/>
        <w:contextualSpacing w:val="0"/>
        <w:jc w:val="both"/>
        <w:rPr>
          <w:rFonts w:ascii="Arial" w:hAnsi="Arial" w:cs="Arial"/>
          <w:b/>
          <w:lang w:val="es-ES"/>
        </w:rPr>
      </w:pPr>
      <w:r w:rsidRPr="006E35F2">
        <w:rPr>
          <w:rFonts w:ascii="Arial" w:hAnsi="Arial" w:cs="Arial"/>
          <w:b/>
          <w:lang w:val="es-ES"/>
        </w:rPr>
        <w:t>Cronograma de Dese</w:t>
      </w:r>
      <w:r w:rsidR="00DD686C">
        <w:rPr>
          <w:rFonts w:ascii="Arial" w:hAnsi="Arial" w:cs="Arial"/>
          <w:b/>
          <w:lang w:val="es-ES"/>
        </w:rPr>
        <w:t>mbolsos (en millones de pesos)</w:t>
      </w:r>
    </w:p>
    <w:p w14:paraId="074CB54B" w14:textId="77777777" w:rsidR="00DD686C" w:rsidRPr="006E35F2" w:rsidRDefault="00DD686C" w:rsidP="00DD686C">
      <w:pPr>
        <w:pStyle w:val="ListParagraph"/>
        <w:spacing w:after="0" w:line="20" w:lineRule="atLeast"/>
        <w:ind w:left="360"/>
        <w:contextualSpacing w:val="0"/>
        <w:jc w:val="both"/>
        <w:rPr>
          <w:rFonts w:ascii="Arial" w:hAnsi="Arial" w:cs="Arial"/>
          <w:b/>
          <w:lang w:val="es-ES"/>
        </w:rPr>
      </w:pPr>
    </w:p>
    <w:tbl>
      <w:tblPr>
        <w:tblStyle w:val="TableGrid"/>
        <w:tblW w:w="8965" w:type="dxa"/>
        <w:jc w:val="center"/>
        <w:tblInd w:w="-1110" w:type="dxa"/>
        <w:tblLayout w:type="fixed"/>
        <w:tblLook w:val="04A0" w:firstRow="1" w:lastRow="0" w:firstColumn="1" w:lastColumn="0" w:noHBand="0" w:noVBand="1"/>
      </w:tblPr>
      <w:tblGrid>
        <w:gridCol w:w="3386"/>
        <w:gridCol w:w="1698"/>
        <w:gridCol w:w="1768"/>
        <w:gridCol w:w="2113"/>
      </w:tblGrid>
      <w:tr w:rsidR="008524CE" w:rsidRPr="006E35F2" w14:paraId="7380BF9A" w14:textId="77777777" w:rsidTr="00DD686C">
        <w:trPr>
          <w:trHeight w:val="135"/>
          <w:jc w:val="center"/>
        </w:trPr>
        <w:tc>
          <w:tcPr>
            <w:tcW w:w="3386" w:type="dxa"/>
            <w:shd w:val="clear" w:color="auto" w:fill="C2D69B" w:themeFill="accent3" w:themeFillTint="99"/>
            <w:vAlign w:val="center"/>
          </w:tcPr>
          <w:p w14:paraId="058EDFA2" w14:textId="77777777" w:rsidR="008524CE" w:rsidRPr="006E35F2" w:rsidRDefault="008524CE"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Componente/Actividad</w:t>
            </w:r>
          </w:p>
        </w:tc>
        <w:tc>
          <w:tcPr>
            <w:tcW w:w="1698" w:type="dxa"/>
            <w:shd w:val="clear" w:color="auto" w:fill="C2D69B" w:themeFill="accent3" w:themeFillTint="99"/>
            <w:vAlign w:val="center"/>
          </w:tcPr>
          <w:p w14:paraId="5525EC18" w14:textId="77777777" w:rsidR="008524CE" w:rsidRPr="006E35F2" w:rsidRDefault="008524CE"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2015</w:t>
            </w:r>
          </w:p>
        </w:tc>
        <w:tc>
          <w:tcPr>
            <w:tcW w:w="1768" w:type="dxa"/>
            <w:shd w:val="clear" w:color="auto" w:fill="C2D69B" w:themeFill="accent3" w:themeFillTint="99"/>
            <w:vAlign w:val="center"/>
          </w:tcPr>
          <w:p w14:paraId="2ADF2EEF" w14:textId="77777777" w:rsidR="008524CE" w:rsidRPr="006E35F2" w:rsidRDefault="008524CE"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2016</w:t>
            </w:r>
          </w:p>
        </w:tc>
        <w:tc>
          <w:tcPr>
            <w:tcW w:w="2113" w:type="dxa"/>
            <w:shd w:val="clear" w:color="auto" w:fill="C2D69B" w:themeFill="accent3" w:themeFillTint="99"/>
            <w:vAlign w:val="center"/>
          </w:tcPr>
          <w:p w14:paraId="4F1854F9" w14:textId="77777777" w:rsidR="008524CE" w:rsidRPr="006E35F2" w:rsidRDefault="008524CE"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TOTAL</w:t>
            </w:r>
          </w:p>
        </w:tc>
      </w:tr>
      <w:tr w:rsidR="008524CE" w:rsidRPr="006E35F2" w14:paraId="34D808B8" w14:textId="77777777" w:rsidTr="00DD686C">
        <w:trPr>
          <w:trHeight w:val="135"/>
          <w:jc w:val="center"/>
        </w:trPr>
        <w:tc>
          <w:tcPr>
            <w:tcW w:w="3386" w:type="dxa"/>
            <w:vAlign w:val="center"/>
          </w:tcPr>
          <w:p w14:paraId="0EC90F5E" w14:textId="1EB688E1" w:rsidR="008524CE" w:rsidRPr="00DD686C" w:rsidRDefault="008524CE" w:rsidP="00DD686C">
            <w:pPr>
              <w:pStyle w:val="ListParagraph"/>
              <w:spacing w:line="20" w:lineRule="atLeast"/>
              <w:ind w:left="0"/>
              <w:contextualSpacing w:val="0"/>
              <w:rPr>
                <w:rFonts w:ascii="Arial" w:hAnsi="Arial" w:cs="Arial"/>
                <w:sz w:val="18"/>
                <w:szCs w:val="18"/>
                <w:lang w:val="es-ES"/>
              </w:rPr>
            </w:pPr>
            <w:r w:rsidRPr="00DD686C">
              <w:rPr>
                <w:rFonts w:ascii="Arial" w:hAnsi="Arial" w:cs="Arial"/>
                <w:sz w:val="18"/>
                <w:szCs w:val="18"/>
                <w:lang w:val="es-ES"/>
              </w:rPr>
              <w:t>Componente 1</w:t>
            </w:r>
            <w:r w:rsidR="00DD686C" w:rsidRPr="00DD686C">
              <w:rPr>
                <w:rFonts w:ascii="Arial" w:hAnsi="Arial" w:cs="Arial"/>
                <w:sz w:val="18"/>
                <w:szCs w:val="18"/>
                <w:lang w:val="es-ES"/>
              </w:rPr>
              <w:t xml:space="preserve"> </w:t>
            </w:r>
            <w:r w:rsidRPr="00DD686C">
              <w:rPr>
                <w:rFonts w:ascii="Arial" w:hAnsi="Arial" w:cs="Arial"/>
                <w:sz w:val="18"/>
                <w:szCs w:val="18"/>
                <w:lang w:val="es-ES"/>
              </w:rPr>
              <w:t>Obras Civiles</w:t>
            </w:r>
          </w:p>
        </w:tc>
        <w:tc>
          <w:tcPr>
            <w:tcW w:w="1698" w:type="dxa"/>
            <w:vAlign w:val="center"/>
          </w:tcPr>
          <w:p w14:paraId="525F41CB" w14:textId="77777777" w:rsidR="008524CE" w:rsidRPr="006E35F2" w:rsidRDefault="008524CE" w:rsidP="006E35F2">
            <w:pPr>
              <w:spacing w:line="20" w:lineRule="atLeast"/>
              <w:jc w:val="right"/>
              <w:rPr>
                <w:rFonts w:ascii="Arial" w:hAnsi="Arial" w:cs="Arial"/>
                <w:sz w:val="18"/>
                <w:szCs w:val="18"/>
              </w:rPr>
            </w:pPr>
            <w:r w:rsidRPr="006E35F2">
              <w:rPr>
                <w:rFonts w:ascii="Arial" w:hAnsi="Arial" w:cs="Arial"/>
                <w:sz w:val="18"/>
                <w:szCs w:val="18"/>
              </w:rPr>
              <w:t>2,695</w:t>
            </w:r>
          </w:p>
        </w:tc>
        <w:tc>
          <w:tcPr>
            <w:tcW w:w="1768" w:type="dxa"/>
            <w:vAlign w:val="center"/>
          </w:tcPr>
          <w:p w14:paraId="2B6BEEE0" w14:textId="77777777" w:rsidR="008524CE" w:rsidRPr="006E35F2" w:rsidRDefault="008524CE" w:rsidP="006E35F2">
            <w:pPr>
              <w:spacing w:line="20" w:lineRule="atLeast"/>
              <w:jc w:val="right"/>
              <w:rPr>
                <w:rFonts w:ascii="Arial" w:hAnsi="Arial" w:cs="Arial"/>
                <w:sz w:val="18"/>
                <w:szCs w:val="18"/>
              </w:rPr>
            </w:pPr>
            <w:r w:rsidRPr="006E35F2">
              <w:rPr>
                <w:rFonts w:ascii="Arial" w:hAnsi="Arial" w:cs="Arial"/>
                <w:sz w:val="18"/>
                <w:szCs w:val="18"/>
              </w:rPr>
              <w:t>4,045</w:t>
            </w:r>
          </w:p>
        </w:tc>
        <w:tc>
          <w:tcPr>
            <w:tcW w:w="2113" w:type="dxa"/>
            <w:vAlign w:val="center"/>
          </w:tcPr>
          <w:p w14:paraId="66B7D0F4" w14:textId="77777777" w:rsidR="008524CE" w:rsidRPr="006E35F2" w:rsidRDefault="008524CE" w:rsidP="006E35F2">
            <w:pPr>
              <w:spacing w:line="20" w:lineRule="atLeast"/>
              <w:jc w:val="right"/>
              <w:rPr>
                <w:rFonts w:ascii="Arial" w:hAnsi="Arial" w:cs="Arial"/>
                <w:sz w:val="18"/>
                <w:szCs w:val="18"/>
              </w:rPr>
            </w:pPr>
            <w:r w:rsidRPr="006E35F2">
              <w:rPr>
                <w:rFonts w:ascii="Arial" w:hAnsi="Arial" w:cs="Arial"/>
                <w:sz w:val="18"/>
                <w:szCs w:val="18"/>
              </w:rPr>
              <w:t>6,740</w:t>
            </w:r>
          </w:p>
        </w:tc>
      </w:tr>
      <w:tr w:rsidR="008524CE" w:rsidRPr="006E35F2" w14:paraId="4FBC0B9A" w14:textId="77777777" w:rsidTr="00DD686C">
        <w:trPr>
          <w:trHeight w:val="211"/>
          <w:jc w:val="center"/>
        </w:trPr>
        <w:tc>
          <w:tcPr>
            <w:tcW w:w="3386" w:type="dxa"/>
            <w:vAlign w:val="center"/>
          </w:tcPr>
          <w:p w14:paraId="685C9DAC" w14:textId="39EDEFBA" w:rsidR="008524CE" w:rsidRPr="00DD686C" w:rsidRDefault="008524CE" w:rsidP="00DD686C">
            <w:pPr>
              <w:pStyle w:val="ListParagraph"/>
              <w:spacing w:line="20" w:lineRule="atLeast"/>
              <w:ind w:left="0"/>
              <w:contextualSpacing w:val="0"/>
              <w:rPr>
                <w:rFonts w:ascii="Arial" w:hAnsi="Arial" w:cs="Arial"/>
                <w:sz w:val="18"/>
                <w:szCs w:val="18"/>
                <w:lang w:val="es-ES"/>
              </w:rPr>
            </w:pPr>
            <w:r w:rsidRPr="00DD686C">
              <w:rPr>
                <w:rFonts w:ascii="Arial" w:hAnsi="Arial" w:cs="Arial"/>
                <w:sz w:val="18"/>
                <w:szCs w:val="18"/>
                <w:lang w:val="es-ES"/>
              </w:rPr>
              <w:t>Componente 2</w:t>
            </w:r>
            <w:r w:rsidR="00DD686C" w:rsidRPr="00DD686C">
              <w:rPr>
                <w:rFonts w:ascii="Arial" w:hAnsi="Arial" w:cs="Arial"/>
                <w:sz w:val="18"/>
                <w:szCs w:val="18"/>
                <w:lang w:val="es-ES"/>
              </w:rPr>
              <w:t xml:space="preserve"> </w:t>
            </w:r>
            <w:r w:rsidRPr="00DD686C">
              <w:rPr>
                <w:rFonts w:ascii="Arial" w:hAnsi="Arial" w:cs="Arial"/>
                <w:sz w:val="18"/>
                <w:szCs w:val="18"/>
                <w:lang w:val="es-ES"/>
              </w:rPr>
              <w:t>Interventoría y Seguimiento</w:t>
            </w:r>
          </w:p>
        </w:tc>
        <w:tc>
          <w:tcPr>
            <w:tcW w:w="1698" w:type="dxa"/>
            <w:vAlign w:val="center"/>
          </w:tcPr>
          <w:p w14:paraId="4419BE87" w14:textId="77777777" w:rsidR="008524CE" w:rsidRPr="006E35F2" w:rsidRDefault="008524CE" w:rsidP="006E35F2">
            <w:pPr>
              <w:spacing w:line="20" w:lineRule="atLeast"/>
              <w:jc w:val="right"/>
              <w:rPr>
                <w:rFonts w:ascii="Arial" w:hAnsi="Arial" w:cs="Arial"/>
                <w:sz w:val="18"/>
                <w:szCs w:val="18"/>
              </w:rPr>
            </w:pPr>
            <w:r w:rsidRPr="006E35F2">
              <w:rPr>
                <w:rFonts w:ascii="Arial" w:hAnsi="Arial" w:cs="Arial"/>
                <w:sz w:val="18"/>
                <w:szCs w:val="18"/>
              </w:rPr>
              <w:t>139</w:t>
            </w:r>
          </w:p>
        </w:tc>
        <w:tc>
          <w:tcPr>
            <w:tcW w:w="1768" w:type="dxa"/>
            <w:vAlign w:val="center"/>
          </w:tcPr>
          <w:p w14:paraId="2AAF223A" w14:textId="77777777" w:rsidR="008524CE" w:rsidRPr="006E35F2" w:rsidRDefault="008524CE" w:rsidP="006E35F2">
            <w:pPr>
              <w:spacing w:line="20" w:lineRule="atLeast"/>
              <w:jc w:val="right"/>
              <w:rPr>
                <w:rFonts w:ascii="Arial" w:hAnsi="Arial" w:cs="Arial"/>
                <w:sz w:val="18"/>
                <w:szCs w:val="18"/>
              </w:rPr>
            </w:pPr>
            <w:r w:rsidRPr="006E35F2">
              <w:rPr>
                <w:rFonts w:ascii="Arial" w:hAnsi="Arial" w:cs="Arial"/>
                <w:sz w:val="18"/>
                <w:szCs w:val="18"/>
              </w:rPr>
              <w:t>209</w:t>
            </w:r>
          </w:p>
        </w:tc>
        <w:tc>
          <w:tcPr>
            <w:tcW w:w="2113" w:type="dxa"/>
            <w:vAlign w:val="center"/>
          </w:tcPr>
          <w:p w14:paraId="1BC0D51A" w14:textId="77777777" w:rsidR="008524CE" w:rsidRPr="006E35F2" w:rsidRDefault="008524CE" w:rsidP="006E35F2">
            <w:pPr>
              <w:spacing w:line="20" w:lineRule="atLeast"/>
              <w:jc w:val="right"/>
              <w:rPr>
                <w:rFonts w:ascii="Arial" w:hAnsi="Arial" w:cs="Arial"/>
                <w:b/>
                <w:sz w:val="18"/>
                <w:szCs w:val="18"/>
                <w:lang w:val="es-ES"/>
              </w:rPr>
            </w:pPr>
            <w:r w:rsidRPr="006E35F2">
              <w:rPr>
                <w:rFonts w:ascii="Arial" w:hAnsi="Arial" w:cs="Arial"/>
                <w:sz w:val="18"/>
                <w:szCs w:val="18"/>
              </w:rPr>
              <w:t>348</w:t>
            </w:r>
          </w:p>
        </w:tc>
      </w:tr>
      <w:tr w:rsidR="008524CE" w:rsidRPr="006E35F2" w14:paraId="008E0ED8" w14:textId="77777777" w:rsidTr="00DD686C">
        <w:trPr>
          <w:trHeight w:val="332"/>
          <w:jc w:val="center"/>
        </w:trPr>
        <w:tc>
          <w:tcPr>
            <w:tcW w:w="3386" w:type="dxa"/>
            <w:shd w:val="clear" w:color="auto" w:fill="C2D69B" w:themeFill="accent3" w:themeFillTint="99"/>
            <w:vAlign w:val="center"/>
          </w:tcPr>
          <w:p w14:paraId="7C1605E2" w14:textId="77777777" w:rsidR="008524CE" w:rsidRPr="006E35F2" w:rsidRDefault="008524CE" w:rsidP="00DD686C">
            <w:pPr>
              <w:pStyle w:val="ListParagraph"/>
              <w:spacing w:line="20" w:lineRule="atLeast"/>
              <w:ind w:left="0"/>
              <w:contextualSpacing w:val="0"/>
              <w:rPr>
                <w:rFonts w:ascii="Arial" w:hAnsi="Arial" w:cs="Arial"/>
                <w:b/>
                <w:sz w:val="18"/>
                <w:szCs w:val="18"/>
                <w:lang w:val="es-ES"/>
              </w:rPr>
            </w:pPr>
            <w:r w:rsidRPr="006E35F2">
              <w:rPr>
                <w:rFonts w:ascii="Arial" w:hAnsi="Arial" w:cs="Arial"/>
                <w:b/>
                <w:sz w:val="18"/>
                <w:szCs w:val="18"/>
                <w:lang w:val="es-ES"/>
              </w:rPr>
              <w:t>TOTAL</w:t>
            </w:r>
          </w:p>
        </w:tc>
        <w:tc>
          <w:tcPr>
            <w:tcW w:w="1698" w:type="dxa"/>
            <w:shd w:val="clear" w:color="auto" w:fill="C2D69B" w:themeFill="accent3" w:themeFillTint="99"/>
            <w:vAlign w:val="center"/>
          </w:tcPr>
          <w:p w14:paraId="73ECA15D" w14:textId="77777777" w:rsidR="008524CE" w:rsidRPr="006E35F2" w:rsidRDefault="008524CE" w:rsidP="006E35F2">
            <w:pPr>
              <w:spacing w:line="20" w:lineRule="atLeast"/>
              <w:jc w:val="right"/>
              <w:rPr>
                <w:rFonts w:ascii="Arial" w:hAnsi="Arial" w:cs="Arial"/>
                <w:b/>
                <w:sz w:val="18"/>
                <w:szCs w:val="18"/>
              </w:rPr>
            </w:pPr>
            <w:r w:rsidRPr="006E35F2">
              <w:rPr>
                <w:rFonts w:ascii="Arial" w:hAnsi="Arial" w:cs="Arial"/>
                <w:b/>
                <w:sz w:val="18"/>
                <w:szCs w:val="18"/>
              </w:rPr>
              <w:t>2,834</w:t>
            </w:r>
          </w:p>
        </w:tc>
        <w:tc>
          <w:tcPr>
            <w:tcW w:w="1768" w:type="dxa"/>
            <w:shd w:val="clear" w:color="auto" w:fill="C2D69B" w:themeFill="accent3" w:themeFillTint="99"/>
            <w:vAlign w:val="center"/>
          </w:tcPr>
          <w:p w14:paraId="57F76D23" w14:textId="77777777" w:rsidR="008524CE" w:rsidRPr="006E35F2" w:rsidRDefault="008524CE" w:rsidP="006E35F2">
            <w:pPr>
              <w:spacing w:line="20" w:lineRule="atLeast"/>
              <w:jc w:val="right"/>
              <w:rPr>
                <w:rFonts w:ascii="Arial" w:hAnsi="Arial" w:cs="Arial"/>
                <w:b/>
                <w:sz w:val="18"/>
                <w:szCs w:val="18"/>
              </w:rPr>
            </w:pPr>
            <w:r w:rsidRPr="006E35F2">
              <w:rPr>
                <w:rFonts w:ascii="Arial" w:hAnsi="Arial" w:cs="Arial"/>
                <w:b/>
                <w:sz w:val="18"/>
                <w:szCs w:val="18"/>
              </w:rPr>
              <w:t>4,254</w:t>
            </w:r>
          </w:p>
        </w:tc>
        <w:tc>
          <w:tcPr>
            <w:tcW w:w="2113" w:type="dxa"/>
            <w:shd w:val="clear" w:color="auto" w:fill="C2D69B" w:themeFill="accent3" w:themeFillTint="99"/>
            <w:vAlign w:val="center"/>
          </w:tcPr>
          <w:p w14:paraId="30E29C2C" w14:textId="77777777" w:rsidR="008524CE" w:rsidRPr="006E35F2" w:rsidRDefault="008524CE" w:rsidP="006E35F2">
            <w:pPr>
              <w:spacing w:line="20" w:lineRule="atLeast"/>
              <w:jc w:val="right"/>
              <w:rPr>
                <w:rFonts w:ascii="Arial" w:hAnsi="Arial" w:cs="Arial"/>
                <w:sz w:val="18"/>
                <w:szCs w:val="18"/>
              </w:rPr>
            </w:pPr>
            <w:r w:rsidRPr="006E35F2">
              <w:rPr>
                <w:rFonts w:ascii="Arial" w:hAnsi="Arial" w:cs="Arial"/>
                <w:b/>
                <w:sz w:val="18"/>
                <w:szCs w:val="18"/>
              </w:rPr>
              <w:t>7,088</w:t>
            </w:r>
          </w:p>
        </w:tc>
      </w:tr>
    </w:tbl>
    <w:p w14:paraId="64DC1330" w14:textId="77777777" w:rsidR="006F34E4" w:rsidRPr="006E35F2" w:rsidRDefault="006F34E4" w:rsidP="006E35F2">
      <w:pPr>
        <w:pStyle w:val="ListParagraph"/>
        <w:spacing w:after="0" w:line="20" w:lineRule="atLeast"/>
        <w:ind w:left="360"/>
        <w:contextualSpacing w:val="0"/>
        <w:jc w:val="both"/>
        <w:rPr>
          <w:rFonts w:ascii="Arial" w:hAnsi="Arial" w:cs="Arial"/>
          <w:lang w:val="es-ES"/>
        </w:rPr>
      </w:pPr>
    </w:p>
    <w:p w14:paraId="69D90468" w14:textId="2337B905" w:rsidR="006F34E4" w:rsidRDefault="006E35F2" w:rsidP="006E35F2">
      <w:pPr>
        <w:pStyle w:val="ListParagraph"/>
        <w:numPr>
          <w:ilvl w:val="0"/>
          <w:numId w:val="38"/>
        </w:numPr>
        <w:spacing w:after="0" w:line="20" w:lineRule="atLeast"/>
        <w:contextualSpacing w:val="0"/>
        <w:jc w:val="both"/>
        <w:rPr>
          <w:rFonts w:ascii="Arial" w:hAnsi="Arial" w:cs="Arial"/>
          <w:lang w:val="es-ES"/>
        </w:rPr>
      </w:pPr>
      <w:r>
        <w:rPr>
          <w:rFonts w:ascii="Arial" w:hAnsi="Arial" w:cs="Arial"/>
          <w:b/>
          <w:lang w:val="es-ES"/>
        </w:rPr>
        <w:t>Adquisiciones / Contrataciones</w:t>
      </w:r>
      <w:r w:rsidR="006F34E4" w:rsidRPr="006E35F2">
        <w:rPr>
          <w:rFonts w:ascii="Arial" w:hAnsi="Arial" w:cs="Arial"/>
          <w:b/>
          <w:lang w:val="es-ES"/>
        </w:rPr>
        <w:t>:</w:t>
      </w:r>
      <w:r w:rsidR="006F34E4" w:rsidRPr="006E35F2">
        <w:rPr>
          <w:rFonts w:ascii="Arial" w:hAnsi="Arial" w:cs="Arial"/>
          <w:lang w:val="es-ES"/>
        </w:rPr>
        <w:t xml:space="preserve"> </w:t>
      </w:r>
      <w:r w:rsidR="00FE2842" w:rsidRPr="006E35F2">
        <w:rPr>
          <w:rFonts w:ascii="Arial" w:hAnsi="Arial" w:cs="Arial"/>
          <w:lang w:val="es-ES"/>
        </w:rPr>
        <w:t>Sin información.</w:t>
      </w:r>
    </w:p>
    <w:p w14:paraId="21965E20" w14:textId="77777777" w:rsidR="00DD686C" w:rsidRPr="006E35F2" w:rsidRDefault="00DD686C" w:rsidP="00DD686C">
      <w:pPr>
        <w:pStyle w:val="ListParagraph"/>
        <w:spacing w:after="0" w:line="20" w:lineRule="atLeast"/>
        <w:ind w:left="360"/>
        <w:contextualSpacing w:val="0"/>
        <w:jc w:val="both"/>
        <w:rPr>
          <w:rFonts w:ascii="Arial" w:hAnsi="Arial" w:cs="Arial"/>
          <w:lang w:val="es-ES"/>
        </w:rPr>
      </w:pPr>
    </w:p>
    <w:p w14:paraId="458B0BA2" w14:textId="77777777" w:rsidR="003C517C" w:rsidRPr="00DD686C" w:rsidRDefault="006F34E4" w:rsidP="006E35F2">
      <w:pPr>
        <w:pStyle w:val="ListParagraph"/>
        <w:numPr>
          <w:ilvl w:val="0"/>
          <w:numId w:val="38"/>
        </w:numPr>
        <w:spacing w:after="0" w:line="20" w:lineRule="atLeast"/>
        <w:contextualSpacing w:val="0"/>
        <w:jc w:val="both"/>
        <w:rPr>
          <w:rFonts w:ascii="Arial" w:hAnsi="Arial" w:cs="Arial"/>
          <w:lang w:val="es-ES"/>
        </w:rPr>
      </w:pPr>
      <w:r w:rsidRPr="006E35F2">
        <w:rPr>
          <w:rFonts w:ascii="Arial" w:hAnsi="Arial" w:cs="Arial"/>
          <w:b/>
          <w:lang w:val="es-ES"/>
        </w:rPr>
        <w:t>Riesgos:</w:t>
      </w:r>
      <w:r w:rsidR="003A0FA1" w:rsidRPr="006E35F2">
        <w:rPr>
          <w:rFonts w:ascii="Arial" w:hAnsi="Arial" w:cs="Arial"/>
          <w:b/>
          <w:lang w:val="es-ES"/>
        </w:rPr>
        <w:t xml:space="preserve"> </w:t>
      </w:r>
      <w:r w:rsidRPr="006E35F2">
        <w:rPr>
          <w:rFonts w:ascii="Arial" w:hAnsi="Arial" w:cs="Arial"/>
          <w:lang w:val="es-CO"/>
        </w:rPr>
        <w:t xml:space="preserve"> </w:t>
      </w:r>
      <w:r w:rsidR="003C517C" w:rsidRPr="006E35F2">
        <w:rPr>
          <w:rFonts w:ascii="Arial" w:hAnsi="Arial" w:cs="Arial"/>
          <w:lang w:val="es-CO"/>
        </w:rPr>
        <w:t>Los principales riesgos se refieren a:</w:t>
      </w:r>
    </w:p>
    <w:p w14:paraId="20A5B42A" w14:textId="77777777" w:rsidR="00DD686C" w:rsidRPr="006E35F2" w:rsidRDefault="00DD686C" w:rsidP="00DD686C">
      <w:pPr>
        <w:pStyle w:val="ListParagraph"/>
        <w:spacing w:after="0" w:line="20" w:lineRule="atLeast"/>
        <w:ind w:left="360"/>
        <w:contextualSpacing w:val="0"/>
        <w:jc w:val="both"/>
        <w:rPr>
          <w:rFonts w:ascii="Arial" w:hAnsi="Arial" w:cs="Arial"/>
          <w:lang w:val="es-ES"/>
        </w:rPr>
      </w:pPr>
    </w:p>
    <w:p w14:paraId="024A1761" w14:textId="77777777" w:rsidR="003C517C" w:rsidRPr="006E35F2" w:rsidRDefault="003C517C" w:rsidP="006E35F2">
      <w:pPr>
        <w:pStyle w:val="ListParagraph"/>
        <w:numPr>
          <w:ilvl w:val="0"/>
          <w:numId w:val="40"/>
        </w:numPr>
        <w:spacing w:after="0" w:line="20" w:lineRule="atLeast"/>
        <w:contextualSpacing w:val="0"/>
        <w:jc w:val="both"/>
        <w:rPr>
          <w:rFonts w:ascii="Arial" w:hAnsi="Arial" w:cs="Arial"/>
          <w:lang w:val="es-ES"/>
        </w:rPr>
      </w:pPr>
      <w:r w:rsidRPr="006E35F2">
        <w:rPr>
          <w:rFonts w:ascii="Arial" w:hAnsi="Arial" w:cs="Arial"/>
          <w:lang w:val="es-ES"/>
        </w:rPr>
        <w:t>Existe el riesgo de que se puede encontrar material rocoso que no se percibió durante la ejecución de los estudios y diseños lo que podría encarecer el costo de las obras.</w:t>
      </w:r>
    </w:p>
    <w:p w14:paraId="6F6F8953" w14:textId="77777777" w:rsidR="003C517C" w:rsidRPr="006E35F2" w:rsidRDefault="003C517C" w:rsidP="006E35F2">
      <w:pPr>
        <w:pStyle w:val="ListParagraph"/>
        <w:numPr>
          <w:ilvl w:val="0"/>
          <w:numId w:val="40"/>
        </w:numPr>
        <w:spacing w:after="0" w:line="20" w:lineRule="atLeast"/>
        <w:contextualSpacing w:val="0"/>
        <w:jc w:val="both"/>
        <w:rPr>
          <w:rFonts w:ascii="Arial" w:hAnsi="Arial" w:cs="Arial"/>
          <w:lang w:val="es-ES"/>
        </w:rPr>
      </w:pPr>
      <w:r w:rsidRPr="006E35F2">
        <w:rPr>
          <w:rFonts w:ascii="Arial" w:hAnsi="Arial" w:cs="Arial"/>
          <w:lang w:val="es-ES"/>
        </w:rPr>
        <w:t>Existe el riesgo de enfrentar demoras para la provisión de los materiales necesarios por parte de los proveedores lo que podría acarrear demoras en el en cronograma de obras previsto.</w:t>
      </w:r>
    </w:p>
    <w:p w14:paraId="4BC88415" w14:textId="77777777" w:rsidR="00DD686C" w:rsidRDefault="00DD686C" w:rsidP="006E35F2">
      <w:pPr>
        <w:pStyle w:val="ListParagraph"/>
        <w:spacing w:after="0" w:line="20" w:lineRule="atLeast"/>
        <w:ind w:left="360"/>
        <w:contextualSpacing w:val="0"/>
        <w:jc w:val="both"/>
        <w:rPr>
          <w:rFonts w:ascii="Arial" w:hAnsi="Arial" w:cs="Arial"/>
          <w:lang w:val="es-ES"/>
        </w:rPr>
      </w:pPr>
    </w:p>
    <w:p w14:paraId="472E72A1" w14:textId="78127F25" w:rsidR="009F2182" w:rsidRPr="006E35F2" w:rsidRDefault="003C517C" w:rsidP="00DD686C">
      <w:pPr>
        <w:pStyle w:val="ListParagraph"/>
        <w:spacing w:after="0" w:line="20" w:lineRule="atLeast"/>
        <w:ind w:left="360"/>
        <w:contextualSpacing w:val="0"/>
        <w:jc w:val="both"/>
        <w:rPr>
          <w:rFonts w:ascii="Arial" w:hAnsi="Arial" w:cs="Arial"/>
          <w:lang w:val="es-ES"/>
        </w:rPr>
      </w:pPr>
      <w:r w:rsidRPr="006E35F2">
        <w:rPr>
          <w:rFonts w:ascii="Arial" w:hAnsi="Arial" w:cs="Arial"/>
          <w:lang w:val="es-ES"/>
        </w:rPr>
        <w:t>Estos riesgos se mitigarán en los respectivos contratos de obras y suministros, mediante cláusulas para manejo de imprevistos y costos contingentes</w:t>
      </w:r>
      <w:r w:rsidR="009F2182" w:rsidRPr="006E35F2">
        <w:rPr>
          <w:rFonts w:ascii="Arial" w:hAnsi="Arial" w:cs="Arial"/>
          <w:lang w:val="es-ES"/>
        </w:rPr>
        <w:br w:type="page"/>
      </w:r>
    </w:p>
    <w:p w14:paraId="5BF05B69" w14:textId="10AB90DF" w:rsidR="009F2182" w:rsidRDefault="009F2182" w:rsidP="00DD686C">
      <w:pPr>
        <w:pStyle w:val="Heading1"/>
        <w:spacing w:before="0" w:line="20" w:lineRule="atLeast"/>
        <w:jc w:val="right"/>
        <w:rPr>
          <w:rFonts w:ascii="Arial" w:eastAsiaTheme="minorHAnsi" w:hAnsi="Arial" w:cs="Arial"/>
          <w:b/>
          <w:bCs/>
          <w:smallCaps w:val="0"/>
          <w:spacing w:val="0"/>
          <w:sz w:val="22"/>
          <w:szCs w:val="22"/>
          <w:lang w:val="es-ES_tradnl" w:bidi="ar-SA"/>
        </w:rPr>
      </w:pPr>
      <w:r w:rsidRPr="006E35F2">
        <w:rPr>
          <w:rFonts w:ascii="Arial" w:hAnsi="Arial" w:cs="Arial"/>
          <w:b/>
          <w:bCs/>
          <w:sz w:val="22"/>
          <w:szCs w:val="22"/>
        </w:rPr>
        <w:lastRenderedPageBreak/>
        <w:t>ANEXO</w:t>
      </w:r>
      <w:r w:rsidR="00DD686C">
        <w:rPr>
          <w:rFonts w:ascii="Arial" w:hAnsi="Arial" w:cs="Arial"/>
          <w:b/>
          <w:bCs/>
          <w:sz w:val="22"/>
          <w:szCs w:val="22"/>
        </w:rPr>
        <w:t xml:space="preserve"> </w:t>
      </w:r>
      <w:r w:rsidR="00C417DC" w:rsidRPr="006E35F2">
        <w:rPr>
          <w:rFonts w:ascii="Arial" w:hAnsi="Arial" w:cs="Arial"/>
          <w:b/>
          <w:bCs/>
          <w:sz w:val="22"/>
          <w:szCs w:val="22"/>
        </w:rPr>
        <w:t>I</w:t>
      </w:r>
      <w:r w:rsidRPr="006E35F2">
        <w:rPr>
          <w:rFonts w:ascii="Arial" w:hAnsi="Arial" w:cs="Arial"/>
          <w:b/>
          <w:bCs/>
          <w:sz w:val="22"/>
          <w:szCs w:val="22"/>
        </w:rPr>
        <w:t>I-</w:t>
      </w:r>
      <w:r w:rsidRPr="00DD686C">
        <w:rPr>
          <w:rFonts w:ascii="Arial" w:eastAsiaTheme="minorHAnsi" w:hAnsi="Arial" w:cs="Arial"/>
          <w:b/>
          <w:bCs/>
          <w:smallCaps w:val="0"/>
          <w:spacing w:val="0"/>
          <w:sz w:val="22"/>
          <w:szCs w:val="22"/>
          <w:lang w:val="es-ES_tradnl" w:bidi="ar-SA"/>
        </w:rPr>
        <w:t>f</w:t>
      </w:r>
    </w:p>
    <w:p w14:paraId="05FA48E1" w14:textId="77777777" w:rsidR="00DD686C" w:rsidRDefault="00DD686C" w:rsidP="00DD686C">
      <w:pPr>
        <w:spacing w:after="0" w:line="20" w:lineRule="atLeast"/>
        <w:rPr>
          <w:lang w:val="es-ES_tradnl"/>
        </w:rPr>
      </w:pPr>
    </w:p>
    <w:p w14:paraId="6DCA9589" w14:textId="77777777" w:rsidR="00DD686C" w:rsidRDefault="00DD686C" w:rsidP="00DD686C">
      <w:pPr>
        <w:spacing w:after="0" w:line="20" w:lineRule="atLeast"/>
        <w:rPr>
          <w:lang w:val="es-ES_tradnl"/>
        </w:rPr>
      </w:pPr>
    </w:p>
    <w:p w14:paraId="2EEFAB94" w14:textId="77777777" w:rsidR="009F2182" w:rsidRPr="006E35F2" w:rsidRDefault="009F2182" w:rsidP="00DD686C">
      <w:pPr>
        <w:pStyle w:val="Heading1"/>
        <w:spacing w:before="0" w:line="20" w:lineRule="atLeast"/>
        <w:jc w:val="center"/>
        <w:rPr>
          <w:rFonts w:ascii="Arial" w:hAnsi="Arial" w:cs="Arial"/>
          <w:b/>
          <w:bCs/>
          <w:sz w:val="22"/>
          <w:szCs w:val="22"/>
        </w:rPr>
      </w:pPr>
      <w:r w:rsidRPr="006E35F2">
        <w:rPr>
          <w:rFonts w:ascii="Arial" w:hAnsi="Arial" w:cs="Arial"/>
          <w:b/>
          <w:bCs/>
          <w:sz w:val="22"/>
          <w:szCs w:val="22"/>
        </w:rPr>
        <w:t xml:space="preserve">COLOMBIA </w:t>
      </w:r>
    </w:p>
    <w:p w14:paraId="3B961DD7" w14:textId="77777777" w:rsidR="009F2182" w:rsidRDefault="009F2182" w:rsidP="00DD686C">
      <w:pPr>
        <w:spacing w:after="0" w:line="20" w:lineRule="atLeast"/>
        <w:jc w:val="center"/>
        <w:rPr>
          <w:rFonts w:ascii="Arial" w:hAnsi="Arial" w:cs="Arial"/>
          <w:b/>
          <w:bCs/>
          <w:lang w:val="es-ES_tradnl"/>
        </w:rPr>
      </w:pPr>
      <w:r w:rsidRPr="006E35F2">
        <w:rPr>
          <w:rFonts w:ascii="Arial" w:hAnsi="Arial" w:cs="Arial"/>
          <w:b/>
          <w:bCs/>
          <w:lang w:val="es-ES_tradnl"/>
        </w:rPr>
        <w:t>Segundo Programa de Fortalecimiento Fiscal y del Gasto en Inversión Pública de las Entidades Territoriales (CO-L1155)</w:t>
      </w:r>
    </w:p>
    <w:p w14:paraId="39EF34C6" w14:textId="77777777" w:rsidR="00DD686C" w:rsidRPr="006E35F2" w:rsidRDefault="00DD686C" w:rsidP="00DD686C">
      <w:pPr>
        <w:spacing w:after="0" w:line="20" w:lineRule="atLeast"/>
        <w:jc w:val="center"/>
        <w:rPr>
          <w:rFonts w:ascii="Arial" w:hAnsi="Arial" w:cs="Arial"/>
          <w:bCs/>
          <w:lang w:val="es-ES_tradnl"/>
        </w:rPr>
      </w:pPr>
    </w:p>
    <w:p w14:paraId="0903891E" w14:textId="77777777" w:rsidR="009F2182" w:rsidRDefault="009F2182" w:rsidP="00DD686C">
      <w:pPr>
        <w:tabs>
          <w:tab w:val="left" w:pos="1710"/>
        </w:tabs>
        <w:spacing w:after="0" w:line="20" w:lineRule="atLeast"/>
        <w:jc w:val="center"/>
        <w:rPr>
          <w:rFonts w:ascii="Arial" w:hAnsi="Arial" w:cs="Arial"/>
          <w:b/>
          <w:i/>
          <w:lang w:val="es-ES"/>
        </w:rPr>
      </w:pPr>
      <w:r w:rsidRPr="006E35F2">
        <w:rPr>
          <w:rFonts w:ascii="Arial" w:hAnsi="Arial" w:cs="Arial"/>
          <w:b/>
          <w:i/>
          <w:lang w:val="es-ES"/>
        </w:rPr>
        <w:t>Ficha de Identificación de Proyectos de Inversión</w:t>
      </w:r>
    </w:p>
    <w:p w14:paraId="28C86D71" w14:textId="77777777" w:rsidR="00DD686C" w:rsidRPr="006E35F2" w:rsidRDefault="00DD686C" w:rsidP="00DD686C">
      <w:pPr>
        <w:tabs>
          <w:tab w:val="left" w:pos="1710"/>
        </w:tabs>
        <w:spacing w:after="0" w:line="20" w:lineRule="atLeast"/>
        <w:jc w:val="center"/>
        <w:rPr>
          <w:rFonts w:ascii="Arial" w:hAnsi="Arial" w:cs="Arial"/>
          <w:b/>
          <w:i/>
          <w:lang w:val="es-ES"/>
        </w:rPr>
      </w:pPr>
    </w:p>
    <w:p w14:paraId="67AFE65D" w14:textId="2C1B55E7" w:rsidR="009F2182" w:rsidRDefault="009F2182" w:rsidP="00DD686C">
      <w:pPr>
        <w:pStyle w:val="ListParagraph"/>
        <w:numPr>
          <w:ilvl w:val="0"/>
          <w:numId w:val="42"/>
        </w:numPr>
        <w:spacing w:after="0" w:line="20" w:lineRule="atLeast"/>
        <w:contextualSpacing w:val="0"/>
        <w:jc w:val="both"/>
        <w:rPr>
          <w:rFonts w:ascii="Arial" w:hAnsi="Arial" w:cs="Arial"/>
          <w:b/>
          <w:lang w:val="es-ES"/>
        </w:rPr>
      </w:pPr>
      <w:r w:rsidRPr="006E35F2">
        <w:rPr>
          <w:rFonts w:ascii="Arial" w:hAnsi="Arial" w:cs="Arial"/>
          <w:b/>
          <w:lang w:val="es-ES"/>
        </w:rPr>
        <w:t xml:space="preserve">Información Básica del Proyecto </w:t>
      </w:r>
    </w:p>
    <w:p w14:paraId="2FBB4E32" w14:textId="77777777" w:rsidR="00DD686C" w:rsidRPr="006E35F2" w:rsidRDefault="00DD686C" w:rsidP="00DD686C">
      <w:pPr>
        <w:pStyle w:val="ListParagraph"/>
        <w:spacing w:after="0" w:line="20" w:lineRule="atLeast"/>
        <w:ind w:left="360"/>
        <w:contextualSpacing w:val="0"/>
        <w:jc w:val="both"/>
        <w:rPr>
          <w:rFonts w:ascii="Arial" w:hAnsi="Arial" w:cs="Arial"/>
          <w:b/>
          <w:lang w:val="es-ES"/>
        </w:rPr>
      </w:pPr>
    </w:p>
    <w:tbl>
      <w:tblPr>
        <w:tblStyle w:val="TableGrid"/>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9F2182" w:rsidRPr="006E35F2" w14:paraId="4D54F272" w14:textId="77777777" w:rsidTr="00EA0A0F">
        <w:tc>
          <w:tcPr>
            <w:tcW w:w="4140" w:type="dxa"/>
          </w:tcPr>
          <w:p w14:paraId="62256CE7" w14:textId="77777777" w:rsidR="009F2182" w:rsidRPr="006E35F2" w:rsidRDefault="009F2182"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Nombre del Proyecto:</w:t>
            </w:r>
          </w:p>
        </w:tc>
        <w:tc>
          <w:tcPr>
            <w:tcW w:w="4428" w:type="dxa"/>
          </w:tcPr>
          <w:p w14:paraId="50CFC211" w14:textId="77777777" w:rsidR="009F2182" w:rsidRPr="006E35F2" w:rsidRDefault="009F2182" w:rsidP="006E35F2">
            <w:pPr>
              <w:spacing w:line="20" w:lineRule="atLeast"/>
              <w:ind w:left="360"/>
              <w:rPr>
                <w:rFonts w:ascii="Arial" w:hAnsi="Arial" w:cs="Arial"/>
                <w:lang w:val="es-ES"/>
              </w:rPr>
            </w:pPr>
            <w:r w:rsidRPr="006E35F2">
              <w:rPr>
                <w:rFonts w:ascii="Arial" w:hAnsi="Arial" w:cs="Arial"/>
                <w:lang w:val="es-ES"/>
              </w:rPr>
              <w:t>Sistema de bicicletas públicas</w:t>
            </w:r>
          </w:p>
        </w:tc>
      </w:tr>
      <w:tr w:rsidR="009F2182" w:rsidRPr="006E35F2" w14:paraId="2679CD90" w14:textId="77777777" w:rsidTr="00EA0A0F">
        <w:tc>
          <w:tcPr>
            <w:tcW w:w="4140" w:type="dxa"/>
          </w:tcPr>
          <w:p w14:paraId="4EE5EB4F" w14:textId="77777777" w:rsidR="009F2182" w:rsidRPr="006E35F2" w:rsidRDefault="009F2182"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Ciudad:</w:t>
            </w:r>
          </w:p>
        </w:tc>
        <w:tc>
          <w:tcPr>
            <w:tcW w:w="4428" w:type="dxa"/>
          </w:tcPr>
          <w:p w14:paraId="6581251E" w14:textId="77777777" w:rsidR="009F2182" w:rsidRPr="006E35F2" w:rsidRDefault="009F2182" w:rsidP="006E35F2">
            <w:pPr>
              <w:spacing w:line="20" w:lineRule="atLeast"/>
              <w:ind w:left="360"/>
              <w:rPr>
                <w:rFonts w:ascii="Arial" w:hAnsi="Arial" w:cs="Arial"/>
                <w:lang w:val="es-ES"/>
              </w:rPr>
            </w:pPr>
            <w:r w:rsidRPr="006E35F2">
              <w:rPr>
                <w:rFonts w:ascii="Arial" w:hAnsi="Arial" w:cs="Arial"/>
                <w:lang w:val="es-ES"/>
              </w:rPr>
              <w:t>Manizales</w:t>
            </w:r>
          </w:p>
        </w:tc>
      </w:tr>
      <w:tr w:rsidR="009F2182" w:rsidRPr="00185BC3" w14:paraId="0724CEA3" w14:textId="77777777" w:rsidTr="00EA0A0F">
        <w:tc>
          <w:tcPr>
            <w:tcW w:w="4140" w:type="dxa"/>
          </w:tcPr>
          <w:p w14:paraId="29CFC2BD" w14:textId="77777777" w:rsidR="009F2182" w:rsidRPr="006E35F2" w:rsidRDefault="009F2182"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 xml:space="preserve">Entidad Responsable (Gobierno Local, Agencia o Empresa) </w:t>
            </w:r>
          </w:p>
        </w:tc>
        <w:tc>
          <w:tcPr>
            <w:tcW w:w="4428" w:type="dxa"/>
          </w:tcPr>
          <w:p w14:paraId="226E93B2" w14:textId="77777777" w:rsidR="009F2182" w:rsidRPr="006E35F2" w:rsidRDefault="009F2182" w:rsidP="006E35F2">
            <w:pPr>
              <w:spacing w:line="20" w:lineRule="atLeast"/>
              <w:rPr>
                <w:rFonts w:ascii="Arial" w:hAnsi="Arial" w:cs="Arial"/>
                <w:lang w:val="es-ES"/>
              </w:rPr>
            </w:pPr>
            <w:r w:rsidRPr="006E35F2">
              <w:rPr>
                <w:rFonts w:ascii="Arial" w:hAnsi="Arial" w:cs="Arial"/>
                <w:lang w:val="es-ES"/>
              </w:rPr>
              <w:t xml:space="preserve">Alcaldía de Manizales, Secretaría del Medio Ambiente, </w:t>
            </w:r>
          </w:p>
        </w:tc>
      </w:tr>
      <w:tr w:rsidR="009F2182" w:rsidRPr="00185BC3" w14:paraId="51F49394" w14:textId="77777777" w:rsidTr="00EA0A0F">
        <w:tc>
          <w:tcPr>
            <w:tcW w:w="4140" w:type="dxa"/>
          </w:tcPr>
          <w:p w14:paraId="2A17F4D2" w14:textId="77777777" w:rsidR="009F2182" w:rsidRPr="006E35F2" w:rsidDel="00B513CC" w:rsidRDefault="009F2182"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Agencia Ejecutora:</w:t>
            </w:r>
          </w:p>
        </w:tc>
        <w:tc>
          <w:tcPr>
            <w:tcW w:w="4428" w:type="dxa"/>
          </w:tcPr>
          <w:p w14:paraId="7417D934" w14:textId="77777777" w:rsidR="009F2182" w:rsidRPr="006E35F2" w:rsidRDefault="009F2182" w:rsidP="006E35F2">
            <w:pPr>
              <w:pStyle w:val="ListParagraph"/>
              <w:spacing w:line="20" w:lineRule="atLeast"/>
              <w:ind w:left="0"/>
              <w:rPr>
                <w:rFonts w:ascii="Arial" w:hAnsi="Arial" w:cs="Arial"/>
                <w:lang w:val="es-ES"/>
              </w:rPr>
            </w:pPr>
            <w:r w:rsidRPr="006E35F2">
              <w:rPr>
                <w:rFonts w:ascii="Arial" w:hAnsi="Arial" w:cs="Arial"/>
                <w:lang w:val="es-ES"/>
              </w:rPr>
              <w:t>Alcaldía de Manizales, Secretaría del Medio Ambiente</w:t>
            </w:r>
          </w:p>
        </w:tc>
      </w:tr>
      <w:tr w:rsidR="009F2182" w:rsidRPr="006E35F2" w14:paraId="7A06CA34" w14:textId="77777777" w:rsidTr="00EA0A0F">
        <w:tc>
          <w:tcPr>
            <w:tcW w:w="4140" w:type="dxa"/>
          </w:tcPr>
          <w:p w14:paraId="2ECE7FFD" w14:textId="77777777" w:rsidR="009F2182" w:rsidRPr="006E35F2" w:rsidRDefault="009F2182"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Costo total del proyecto o programa (en miles de USD):</w:t>
            </w:r>
          </w:p>
        </w:tc>
        <w:tc>
          <w:tcPr>
            <w:tcW w:w="4428" w:type="dxa"/>
          </w:tcPr>
          <w:p w14:paraId="4310E3FA" w14:textId="77777777" w:rsidR="009F2182" w:rsidRPr="006E35F2" w:rsidRDefault="009F2182" w:rsidP="006E35F2">
            <w:pPr>
              <w:spacing w:line="20" w:lineRule="atLeast"/>
              <w:ind w:left="360"/>
              <w:jc w:val="right"/>
              <w:rPr>
                <w:rFonts w:ascii="Arial" w:hAnsi="Arial" w:cs="Arial"/>
                <w:lang w:val="es-ES"/>
              </w:rPr>
            </w:pPr>
            <w:r w:rsidRPr="006E35F2">
              <w:rPr>
                <w:rFonts w:ascii="Arial" w:hAnsi="Arial" w:cs="Arial"/>
                <w:lang w:val="es-ES"/>
              </w:rPr>
              <w:t>375,00</w:t>
            </w:r>
          </w:p>
        </w:tc>
      </w:tr>
      <w:tr w:rsidR="009F2182" w:rsidRPr="006E35F2" w14:paraId="70B8D0DE" w14:textId="77777777" w:rsidTr="00EA0A0F">
        <w:tc>
          <w:tcPr>
            <w:tcW w:w="4140" w:type="dxa"/>
          </w:tcPr>
          <w:p w14:paraId="71882BAB" w14:textId="77777777" w:rsidR="009F2182" w:rsidRPr="006E35F2" w:rsidRDefault="009F2182"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Necesidad de Financiamiento: (en miles de USD)</w:t>
            </w:r>
          </w:p>
        </w:tc>
        <w:tc>
          <w:tcPr>
            <w:tcW w:w="4428" w:type="dxa"/>
          </w:tcPr>
          <w:p w14:paraId="100025DA" w14:textId="77777777" w:rsidR="009F2182" w:rsidRPr="006E35F2" w:rsidRDefault="009F2182" w:rsidP="006E35F2">
            <w:pPr>
              <w:spacing w:line="20" w:lineRule="atLeast"/>
              <w:ind w:left="360"/>
              <w:jc w:val="right"/>
              <w:rPr>
                <w:rFonts w:ascii="Arial" w:hAnsi="Arial" w:cs="Arial"/>
                <w:lang w:val="es-ES"/>
              </w:rPr>
            </w:pPr>
            <w:r w:rsidRPr="006E35F2">
              <w:rPr>
                <w:rFonts w:ascii="Arial" w:hAnsi="Arial" w:cs="Arial"/>
                <w:lang w:val="es-ES"/>
              </w:rPr>
              <w:t>205,00</w:t>
            </w:r>
          </w:p>
        </w:tc>
      </w:tr>
      <w:tr w:rsidR="009F2182" w:rsidRPr="006E35F2" w14:paraId="5B966D05" w14:textId="77777777" w:rsidTr="00EA0A0F">
        <w:tc>
          <w:tcPr>
            <w:tcW w:w="4140" w:type="dxa"/>
          </w:tcPr>
          <w:p w14:paraId="7D31C915" w14:textId="77777777" w:rsidR="009F2182" w:rsidRPr="006E35F2" w:rsidRDefault="009F2182"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Contrapartida Local: (en miles de USD)</w:t>
            </w:r>
          </w:p>
        </w:tc>
        <w:tc>
          <w:tcPr>
            <w:tcW w:w="4428" w:type="dxa"/>
          </w:tcPr>
          <w:p w14:paraId="79FC3551" w14:textId="77777777" w:rsidR="009F2182" w:rsidRPr="006E35F2" w:rsidRDefault="009F2182" w:rsidP="006E35F2">
            <w:pPr>
              <w:spacing w:line="20" w:lineRule="atLeast"/>
              <w:ind w:left="360"/>
              <w:jc w:val="right"/>
              <w:rPr>
                <w:rFonts w:ascii="Arial" w:hAnsi="Arial" w:cs="Arial"/>
                <w:lang w:val="es-ES"/>
              </w:rPr>
            </w:pPr>
            <w:r w:rsidRPr="006E35F2">
              <w:rPr>
                <w:rFonts w:ascii="Arial" w:hAnsi="Arial" w:cs="Arial"/>
                <w:lang w:val="es-ES"/>
              </w:rPr>
              <w:t>170,00</w:t>
            </w:r>
          </w:p>
        </w:tc>
      </w:tr>
      <w:tr w:rsidR="009F2182" w:rsidRPr="006E35F2" w14:paraId="7B177B58" w14:textId="77777777" w:rsidTr="00EA0A0F">
        <w:tc>
          <w:tcPr>
            <w:tcW w:w="4140" w:type="dxa"/>
          </w:tcPr>
          <w:p w14:paraId="34E137C0" w14:textId="77777777" w:rsidR="009F2182" w:rsidRPr="006E35F2" w:rsidRDefault="009F2182"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Periodo de Desembolso (incluye periodo de ejecución):</w:t>
            </w:r>
          </w:p>
        </w:tc>
        <w:tc>
          <w:tcPr>
            <w:tcW w:w="4428" w:type="dxa"/>
          </w:tcPr>
          <w:p w14:paraId="3F249FE9" w14:textId="77777777" w:rsidR="009F2182" w:rsidRPr="006E35F2" w:rsidRDefault="009F2182" w:rsidP="006E35F2">
            <w:pPr>
              <w:spacing w:line="20" w:lineRule="atLeast"/>
              <w:ind w:left="360"/>
              <w:jc w:val="right"/>
              <w:rPr>
                <w:rFonts w:ascii="Arial" w:hAnsi="Arial" w:cs="Arial"/>
                <w:lang w:val="es-ES"/>
              </w:rPr>
            </w:pPr>
            <w:r w:rsidRPr="006E35F2">
              <w:rPr>
                <w:rFonts w:ascii="Arial" w:hAnsi="Arial" w:cs="Arial"/>
                <w:lang w:val="es-ES"/>
              </w:rPr>
              <w:t>12 meses</w:t>
            </w:r>
          </w:p>
        </w:tc>
      </w:tr>
      <w:tr w:rsidR="009F2182" w:rsidRPr="006E35F2" w14:paraId="0465002E" w14:textId="77777777" w:rsidTr="00EA0A0F">
        <w:tc>
          <w:tcPr>
            <w:tcW w:w="4140" w:type="dxa"/>
          </w:tcPr>
          <w:p w14:paraId="4EE3C6AB" w14:textId="77777777" w:rsidR="009F2182" w:rsidRPr="006E35F2" w:rsidRDefault="009F2182"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 xml:space="preserve">Fecha de Inicio: </w:t>
            </w:r>
          </w:p>
        </w:tc>
        <w:tc>
          <w:tcPr>
            <w:tcW w:w="4428" w:type="dxa"/>
          </w:tcPr>
          <w:p w14:paraId="134976F3" w14:textId="77777777" w:rsidR="009F2182" w:rsidRPr="006E35F2" w:rsidRDefault="009F2182" w:rsidP="006E35F2">
            <w:pPr>
              <w:spacing w:line="20" w:lineRule="atLeast"/>
              <w:ind w:left="360"/>
              <w:jc w:val="right"/>
              <w:rPr>
                <w:rFonts w:ascii="Arial" w:hAnsi="Arial" w:cs="Arial"/>
                <w:lang w:val="es-ES"/>
              </w:rPr>
            </w:pPr>
            <w:r w:rsidRPr="006E35F2">
              <w:rPr>
                <w:rFonts w:ascii="Arial" w:hAnsi="Arial" w:cs="Arial"/>
                <w:lang w:val="es-ES"/>
              </w:rPr>
              <w:t>Enero 2016</w:t>
            </w:r>
          </w:p>
        </w:tc>
      </w:tr>
    </w:tbl>
    <w:p w14:paraId="110B5ACD" w14:textId="77777777" w:rsidR="00DD686C" w:rsidRDefault="00DD686C" w:rsidP="00DD686C">
      <w:pPr>
        <w:pStyle w:val="ListParagraph"/>
        <w:spacing w:after="0" w:line="20" w:lineRule="atLeast"/>
        <w:ind w:left="360"/>
        <w:contextualSpacing w:val="0"/>
        <w:rPr>
          <w:rFonts w:ascii="Arial" w:hAnsi="Arial" w:cs="Arial"/>
          <w:b/>
          <w:lang w:val="es-ES"/>
        </w:rPr>
      </w:pPr>
    </w:p>
    <w:p w14:paraId="31C48528" w14:textId="7BA7340D" w:rsidR="009F2182" w:rsidRDefault="009F2182" w:rsidP="006E35F2">
      <w:pPr>
        <w:pStyle w:val="ListParagraph"/>
        <w:numPr>
          <w:ilvl w:val="0"/>
          <w:numId w:val="42"/>
        </w:numPr>
        <w:spacing w:after="0" w:line="20" w:lineRule="atLeast"/>
        <w:contextualSpacing w:val="0"/>
        <w:rPr>
          <w:rFonts w:ascii="Arial" w:hAnsi="Arial" w:cs="Arial"/>
          <w:b/>
          <w:lang w:val="es-ES"/>
        </w:rPr>
      </w:pPr>
      <w:r w:rsidRPr="006E35F2">
        <w:rPr>
          <w:rFonts w:ascii="Arial" w:hAnsi="Arial" w:cs="Arial"/>
          <w:b/>
          <w:lang w:val="es-ES"/>
        </w:rPr>
        <w:t xml:space="preserve">Descripción Básica del Proyecto </w:t>
      </w:r>
    </w:p>
    <w:p w14:paraId="5884BECC" w14:textId="77777777" w:rsidR="00DD686C" w:rsidRPr="006E35F2" w:rsidRDefault="00DD686C" w:rsidP="00DD686C">
      <w:pPr>
        <w:pStyle w:val="ListParagraph"/>
        <w:spacing w:after="0" w:line="20" w:lineRule="atLeast"/>
        <w:ind w:left="360"/>
        <w:contextualSpacing w:val="0"/>
        <w:rPr>
          <w:rFonts w:ascii="Arial" w:hAnsi="Arial" w:cs="Arial"/>
          <w:b/>
          <w:lang w:val="es-ES"/>
        </w:rPr>
      </w:pPr>
    </w:p>
    <w:p w14:paraId="5B351BF5" w14:textId="77777777" w:rsidR="009F2182" w:rsidRPr="006E35F2" w:rsidRDefault="009F2182" w:rsidP="006E35F2">
      <w:pPr>
        <w:pStyle w:val="ListParagraph"/>
        <w:numPr>
          <w:ilvl w:val="1"/>
          <w:numId w:val="45"/>
        </w:numPr>
        <w:spacing w:after="0" w:line="20" w:lineRule="atLeast"/>
        <w:ind w:left="360"/>
        <w:jc w:val="both"/>
        <w:rPr>
          <w:rFonts w:ascii="Arial" w:hAnsi="Arial" w:cs="Arial"/>
          <w:lang w:val="es-ES_tradnl"/>
        </w:rPr>
      </w:pPr>
      <w:r w:rsidRPr="006E35F2">
        <w:rPr>
          <w:rFonts w:ascii="Arial" w:hAnsi="Arial" w:cs="Arial"/>
          <w:b/>
          <w:lang w:val="es-ES"/>
        </w:rPr>
        <w:t>Problema</w:t>
      </w:r>
      <w:r w:rsidRPr="006E35F2">
        <w:rPr>
          <w:rFonts w:ascii="Arial" w:hAnsi="Arial" w:cs="Arial"/>
          <w:lang w:val="es-ES"/>
        </w:rPr>
        <w:t>: Congestionamiento vehicular e incremento del tráfico automotor.</w:t>
      </w:r>
    </w:p>
    <w:p w14:paraId="1F7E6A56" w14:textId="77777777" w:rsidR="009F2182" w:rsidRPr="006E35F2" w:rsidRDefault="009F2182" w:rsidP="006E35F2">
      <w:pPr>
        <w:pStyle w:val="ListParagraph"/>
        <w:spacing w:after="0" w:line="20" w:lineRule="atLeast"/>
        <w:ind w:left="360"/>
        <w:jc w:val="both"/>
        <w:rPr>
          <w:rFonts w:ascii="Arial" w:hAnsi="Arial" w:cs="Arial"/>
          <w:lang w:val="es-ES_tradnl"/>
        </w:rPr>
      </w:pPr>
    </w:p>
    <w:p w14:paraId="4FC22109" w14:textId="77777777" w:rsidR="009F2182" w:rsidRPr="006E35F2" w:rsidRDefault="009F2182" w:rsidP="006E35F2">
      <w:pPr>
        <w:pStyle w:val="ListParagraph"/>
        <w:numPr>
          <w:ilvl w:val="1"/>
          <w:numId w:val="45"/>
        </w:numPr>
        <w:spacing w:after="0" w:line="20" w:lineRule="atLeast"/>
        <w:ind w:left="360"/>
        <w:jc w:val="both"/>
        <w:rPr>
          <w:rFonts w:ascii="Arial" w:eastAsia="Times New Roman" w:hAnsi="Arial" w:cs="Arial"/>
          <w:i/>
          <w:lang w:val="es-ES" w:eastAsia="es-ES"/>
        </w:rPr>
      </w:pPr>
      <w:r w:rsidRPr="006E35F2">
        <w:rPr>
          <w:rFonts w:ascii="Arial" w:hAnsi="Arial" w:cs="Arial"/>
          <w:b/>
          <w:lang w:val="es-ES"/>
        </w:rPr>
        <w:t>Objetivo:</w:t>
      </w:r>
      <w:r w:rsidRPr="006E35F2">
        <w:rPr>
          <w:rFonts w:ascii="Arial" w:hAnsi="Arial" w:cs="Arial"/>
          <w:lang w:val="es-ES"/>
        </w:rPr>
        <w:t xml:space="preserve"> Proveer a Manizales de un sistema de movilidad sostenible en bicicleta, que este a la vanguardia de los existentes en el mundo y que cumpla con las necesidades actuales del territorio por topografía y condiciones ambientales. </w:t>
      </w:r>
    </w:p>
    <w:p w14:paraId="657A2E29" w14:textId="77777777" w:rsidR="009F2182" w:rsidRPr="006E35F2" w:rsidRDefault="009F2182" w:rsidP="006E35F2">
      <w:pPr>
        <w:pStyle w:val="ListParagraph"/>
        <w:spacing w:after="0" w:line="20" w:lineRule="atLeast"/>
        <w:ind w:left="360"/>
        <w:jc w:val="both"/>
        <w:rPr>
          <w:rFonts w:ascii="Arial" w:eastAsia="Times New Roman" w:hAnsi="Arial" w:cs="Arial"/>
          <w:i/>
          <w:lang w:val="es-ES" w:eastAsia="es-ES"/>
        </w:rPr>
      </w:pPr>
    </w:p>
    <w:p w14:paraId="1B49B735" w14:textId="77777777" w:rsidR="009F2182" w:rsidRPr="006E35F2" w:rsidRDefault="009F2182" w:rsidP="006E35F2">
      <w:pPr>
        <w:pStyle w:val="ListParagraph"/>
        <w:numPr>
          <w:ilvl w:val="1"/>
          <w:numId w:val="45"/>
        </w:numPr>
        <w:spacing w:after="0" w:line="20" w:lineRule="atLeast"/>
        <w:ind w:left="360"/>
        <w:jc w:val="both"/>
        <w:rPr>
          <w:rFonts w:ascii="Arial" w:hAnsi="Arial" w:cs="Arial"/>
          <w:lang w:val="es-ES"/>
        </w:rPr>
      </w:pPr>
      <w:r w:rsidRPr="006E35F2">
        <w:rPr>
          <w:rFonts w:ascii="Arial" w:hAnsi="Arial" w:cs="Arial"/>
          <w:b/>
          <w:lang w:val="es-ES"/>
        </w:rPr>
        <w:t>Situación actual</w:t>
      </w:r>
      <w:r w:rsidRPr="006E35F2">
        <w:rPr>
          <w:rFonts w:ascii="Arial" w:hAnsi="Arial" w:cs="Arial"/>
          <w:lang w:val="es-ES"/>
        </w:rPr>
        <w:t xml:space="preserve">: </w:t>
      </w:r>
      <w:r w:rsidRPr="006E35F2">
        <w:rPr>
          <w:rFonts w:ascii="Arial" w:eastAsia="Times New Roman" w:hAnsi="Arial" w:cs="Arial"/>
          <w:lang w:val="es-ES"/>
        </w:rPr>
        <w:t xml:space="preserve">En la actualidad </w:t>
      </w:r>
      <w:r w:rsidR="00680135" w:rsidRPr="006E35F2">
        <w:rPr>
          <w:rFonts w:ascii="Arial" w:eastAsia="Times New Roman" w:hAnsi="Arial" w:cs="Arial"/>
          <w:lang w:val="es-ES"/>
        </w:rPr>
        <w:t>se finalizó la</w:t>
      </w:r>
      <w:r w:rsidRPr="006E35F2">
        <w:rPr>
          <w:rFonts w:ascii="Arial" w:eastAsia="Times New Roman" w:hAnsi="Arial" w:cs="Arial"/>
          <w:lang w:val="es-ES"/>
        </w:rPr>
        <w:t xml:space="preserve"> primera etapa del </w:t>
      </w:r>
      <w:r w:rsidR="00680135" w:rsidRPr="006E35F2">
        <w:rPr>
          <w:rFonts w:ascii="Arial" w:eastAsia="Times New Roman" w:hAnsi="Arial" w:cs="Arial"/>
          <w:lang w:val="es-ES"/>
        </w:rPr>
        <w:t>proyecto</w:t>
      </w:r>
      <w:r w:rsidRPr="006E35F2">
        <w:rPr>
          <w:rFonts w:ascii="Arial" w:eastAsia="Times New Roman" w:hAnsi="Arial" w:cs="Arial"/>
          <w:lang w:val="es-ES"/>
        </w:rPr>
        <w:t>, dotando a Manizales de un sistema de tres estaciones de bicicletas públicas en tres puntos de la ciudad (Estación cable Fundadores, parque Antonio N</w:t>
      </w:r>
      <w:r w:rsidR="00680135" w:rsidRPr="006E35F2">
        <w:rPr>
          <w:rFonts w:ascii="Arial" w:eastAsia="Times New Roman" w:hAnsi="Arial" w:cs="Arial"/>
          <w:lang w:val="es-ES"/>
        </w:rPr>
        <w:t>ariño y parque del agua) las cua</w:t>
      </w:r>
      <w:r w:rsidRPr="006E35F2">
        <w:rPr>
          <w:rFonts w:ascii="Arial" w:eastAsia="Times New Roman" w:hAnsi="Arial" w:cs="Arial"/>
          <w:lang w:val="es-ES"/>
        </w:rPr>
        <w:t>les están dotadas por 16, 20 y 14 Bicicletas respectivamente. Dicho Sistema está compuesto por módulos</w:t>
      </w:r>
      <w:r w:rsidR="00680135" w:rsidRPr="006E35F2">
        <w:rPr>
          <w:rFonts w:ascii="Arial" w:eastAsia="Times New Roman" w:hAnsi="Arial" w:cs="Arial"/>
          <w:lang w:val="es-ES"/>
        </w:rPr>
        <w:t xml:space="preserve"> de s</w:t>
      </w:r>
      <w:r w:rsidRPr="006E35F2">
        <w:rPr>
          <w:rFonts w:ascii="Arial" w:eastAsia="Times New Roman" w:hAnsi="Arial" w:cs="Arial"/>
          <w:lang w:val="es-ES"/>
        </w:rPr>
        <w:t>eguridad y enganche, parqueadero de bicicletas</w:t>
      </w:r>
      <w:r w:rsidR="00680135" w:rsidRPr="006E35F2">
        <w:rPr>
          <w:rFonts w:ascii="Arial" w:eastAsia="Times New Roman" w:hAnsi="Arial" w:cs="Arial"/>
          <w:lang w:val="es-ES"/>
        </w:rPr>
        <w:t>, mó</w:t>
      </w:r>
      <w:r w:rsidRPr="006E35F2">
        <w:rPr>
          <w:rFonts w:ascii="Arial" w:eastAsia="Times New Roman" w:hAnsi="Arial" w:cs="Arial"/>
          <w:lang w:val="es-ES"/>
        </w:rPr>
        <w:t>dulo electrónico de atención hardware y software</w:t>
      </w:r>
      <w:r w:rsidR="00680135" w:rsidRPr="006E35F2">
        <w:rPr>
          <w:rFonts w:ascii="Arial" w:eastAsia="Times New Roman" w:hAnsi="Arial" w:cs="Arial"/>
          <w:lang w:val="es-ES"/>
        </w:rPr>
        <w:t>, señalización vial vertical y horizontal, bicicletas pú</w:t>
      </w:r>
      <w:r w:rsidRPr="006E35F2">
        <w:rPr>
          <w:rFonts w:ascii="Arial" w:eastAsia="Times New Roman" w:hAnsi="Arial" w:cs="Arial"/>
          <w:lang w:val="es-ES"/>
        </w:rPr>
        <w:t xml:space="preserve">blicas y sistema </w:t>
      </w:r>
      <w:r w:rsidR="00680135" w:rsidRPr="006E35F2">
        <w:rPr>
          <w:rFonts w:ascii="Arial" w:eastAsia="Times New Roman" w:hAnsi="Arial" w:cs="Arial"/>
          <w:lang w:val="es-ES"/>
        </w:rPr>
        <w:t>de rastreo e identificación de b</w:t>
      </w:r>
      <w:r w:rsidRPr="006E35F2">
        <w:rPr>
          <w:rFonts w:ascii="Arial" w:eastAsia="Times New Roman" w:hAnsi="Arial" w:cs="Arial"/>
          <w:lang w:val="es-ES"/>
        </w:rPr>
        <w:t xml:space="preserve">icicletas.  </w:t>
      </w:r>
      <w:r w:rsidR="00680135" w:rsidRPr="006E35F2">
        <w:rPr>
          <w:rFonts w:ascii="Arial" w:eastAsia="Times New Roman" w:hAnsi="Arial" w:cs="Arial"/>
          <w:lang w:val="es-ES"/>
        </w:rPr>
        <w:t>Se cuenta con los estudios completos para la segunda etapa de expansión del sistema.</w:t>
      </w:r>
    </w:p>
    <w:p w14:paraId="76063DB3" w14:textId="77777777" w:rsidR="00CB0BF6" w:rsidRPr="006E35F2" w:rsidRDefault="00CB0BF6" w:rsidP="006E35F2">
      <w:pPr>
        <w:pStyle w:val="ListParagraph"/>
        <w:spacing w:after="0" w:line="20" w:lineRule="atLeast"/>
        <w:ind w:left="360"/>
        <w:jc w:val="both"/>
        <w:rPr>
          <w:rFonts w:ascii="Arial" w:hAnsi="Arial" w:cs="Arial"/>
          <w:b/>
          <w:lang w:val="es-ES_tradnl"/>
        </w:rPr>
      </w:pPr>
    </w:p>
    <w:p w14:paraId="6879E6DF" w14:textId="77777777" w:rsidR="009F2182" w:rsidRPr="006E35F2" w:rsidRDefault="009F2182" w:rsidP="006E35F2">
      <w:pPr>
        <w:pStyle w:val="ListParagraph"/>
        <w:numPr>
          <w:ilvl w:val="1"/>
          <w:numId w:val="45"/>
        </w:numPr>
        <w:spacing w:after="0" w:line="20" w:lineRule="atLeast"/>
        <w:ind w:left="360"/>
        <w:jc w:val="both"/>
        <w:rPr>
          <w:rFonts w:ascii="Arial" w:hAnsi="Arial" w:cs="Arial"/>
          <w:b/>
          <w:lang w:val="es-ES_tradnl"/>
        </w:rPr>
      </w:pPr>
      <w:r w:rsidRPr="006E35F2">
        <w:rPr>
          <w:rFonts w:ascii="Arial" w:hAnsi="Arial" w:cs="Arial"/>
          <w:b/>
          <w:lang w:val="es-ES_tradnl"/>
        </w:rPr>
        <w:t>Componentes principales:</w:t>
      </w:r>
    </w:p>
    <w:p w14:paraId="279AFA1D" w14:textId="77777777" w:rsidR="009F2182" w:rsidRPr="006E35F2" w:rsidRDefault="009F2182" w:rsidP="006E35F2">
      <w:pPr>
        <w:pStyle w:val="ListParagraph"/>
        <w:spacing w:after="0" w:line="20" w:lineRule="atLeast"/>
        <w:ind w:left="360"/>
        <w:jc w:val="both"/>
        <w:rPr>
          <w:rFonts w:ascii="Arial" w:hAnsi="Arial" w:cs="Arial"/>
          <w:b/>
          <w:lang w:val="es-ES_tradnl"/>
        </w:rPr>
      </w:pPr>
    </w:p>
    <w:p w14:paraId="7F7A0319" w14:textId="77777777" w:rsidR="009F2182" w:rsidRPr="006E35F2" w:rsidRDefault="009F2182" w:rsidP="006E35F2">
      <w:pPr>
        <w:pStyle w:val="ListParagraph"/>
        <w:numPr>
          <w:ilvl w:val="0"/>
          <w:numId w:val="41"/>
        </w:numPr>
        <w:spacing w:after="0" w:line="20" w:lineRule="atLeast"/>
        <w:jc w:val="both"/>
        <w:rPr>
          <w:rFonts w:ascii="Arial" w:hAnsi="Arial" w:cs="Arial"/>
          <w:b/>
          <w:lang w:val="es-ES_tradnl"/>
        </w:rPr>
      </w:pPr>
      <w:r w:rsidRPr="006E35F2">
        <w:rPr>
          <w:rFonts w:ascii="Arial" w:hAnsi="Arial" w:cs="Arial"/>
          <w:b/>
          <w:lang w:val="es-MX"/>
        </w:rPr>
        <w:t xml:space="preserve">Componente 1- </w:t>
      </w:r>
      <w:r w:rsidR="00680135" w:rsidRPr="006E35F2">
        <w:rPr>
          <w:rFonts w:ascii="Arial" w:hAnsi="Arial" w:cs="Arial"/>
          <w:b/>
          <w:lang w:val="es-MX"/>
        </w:rPr>
        <w:t>Construcción de instalaciones y equipamiento</w:t>
      </w:r>
      <w:r w:rsidRPr="006E35F2">
        <w:rPr>
          <w:rFonts w:ascii="Arial" w:hAnsi="Arial" w:cs="Arial"/>
          <w:b/>
          <w:lang w:val="es-MX"/>
        </w:rPr>
        <w:t xml:space="preserve">: </w:t>
      </w:r>
      <w:r w:rsidRPr="006E35F2">
        <w:rPr>
          <w:rFonts w:ascii="Arial" w:hAnsi="Arial" w:cs="Arial"/>
          <w:bCs/>
          <w:lang w:val="es-MX"/>
        </w:rPr>
        <w:t>Se financiará</w:t>
      </w:r>
      <w:r w:rsidR="00680135" w:rsidRPr="006E35F2">
        <w:rPr>
          <w:rFonts w:ascii="Arial" w:hAnsi="Arial" w:cs="Arial"/>
          <w:bCs/>
          <w:lang w:val="es-MX"/>
        </w:rPr>
        <w:t xml:space="preserve"> la construcción de parqueaderos públicos de bicicletas y la instalación de módulos de movilidad y enganche. Adicionalmente, se financiará y la señalización vial y horizontal de las ciclorutas y la adquisición de bicicletas públicas.</w:t>
      </w:r>
      <w:r w:rsidRPr="006E35F2">
        <w:rPr>
          <w:rFonts w:ascii="Arial" w:hAnsi="Arial" w:cs="Arial"/>
          <w:bCs/>
          <w:lang w:val="es-MX"/>
        </w:rPr>
        <w:t xml:space="preserve"> </w:t>
      </w:r>
    </w:p>
    <w:p w14:paraId="52CFD42F" w14:textId="77777777" w:rsidR="00680135" w:rsidRPr="006E35F2" w:rsidRDefault="009F2182" w:rsidP="006E35F2">
      <w:pPr>
        <w:pStyle w:val="ListParagraph"/>
        <w:numPr>
          <w:ilvl w:val="0"/>
          <w:numId w:val="41"/>
        </w:numPr>
        <w:spacing w:after="0" w:line="20" w:lineRule="atLeast"/>
        <w:jc w:val="both"/>
        <w:rPr>
          <w:rFonts w:ascii="Arial" w:hAnsi="Arial" w:cs="Arial"/>
          <w:lang w:val="es-MX"/>
        </w:rPr>
      </w:pPr>
      <w:r w:rsidRPr="006E35F2">
        <w:rPr>
          <w:rFonts w:ascii="Arial" w:hAnsi="Arial" w:cs="Arial"/>
          <w:b/>
          <w:bCs/>
          <w:lang w:val="es-MX"/>
        </w:rPr>
        <w:lastRenderedPageBreak/>
        <w:t>Componente 2-</w:t>
      </w:r>
      <w:r w:rsidR="00680135" w:rsidRPr="006E35F2">
        <w:rPr>
          <w:rFonts w:ascii="Arial" w:hAnsi="Arial" w:cs="Arial"/>
          <w:b/>
          <w:bCs/>
          <w:lang w:val="es-MX"/>
        </w:rPr>
        <w:t xml:space="preserve"> Atención al público y monitoreo</w:t>
      </w:r>
      <w:r w:rsidRPr="006E35F2">
        <w:rPr>
          <w:rFonts w:ascii="Arial" w:hAnsi="Arial" w:cs="Arial"/>
          <w:b/>
          <w:bCs/>
          <w:lang w:val="es-MX"/>
        </w:rPr>
        <w:t xml:space="preserve">: </w:t>
      </w:r>
      <w:r w:rsidRPr="006E35F2">
        <w:rPr>
          <w:rFonts w:ascii="Arial" w:hAnsi="Arial" w:cs="Arial"/>
          <w:bCs/>
          <w:lang w:val="es-MX"/>
        </w:rPr>
        <w:t xml:space="preserve">Se financiará </w:t>
      </w:r>
      <w:r w:rsidR="00680135" w:rsidRPr="006E35F2">
        <w:rPr>
          <w:rFonts w:ascii="Arial" w:hAnsi="Arial" w:cs="Arial"/>
          <w:bCs/>
          <w:lang w:val="es-MX"/>
        </w:rPr>
        <w:t>un módulo de atención electrónica a los usuarios, un sistema de monitoreo de bicicletas y un aplicación informática “Maniz</w:t>
      </w:r>
      <w:r w:rsidR="001B402B" w:rsidRPr="006E35F2">
        <w:rPr>
          <w:rFonts w:ascii="Arial" w:hAnsi="Arial" w:cs="Arial"/>
          <w:bCs/>
          <w:lang w:val="es-MX"/>
        </w:rPr>
        <w:t>ales en Bici” para la población.</w:t>
      </w:r>
    </w:p>
    <w:p w14:paraId="0A0BDDE7" w14:textId="77777777" w:rsidR="009F2182" w:rsidRPr="006E35F2" w:rsidRDefault="009F2182" w:rsidP="006E35F2">
      <w:pPr>
        <w:pStyle w:val="ListParagraph"/>
        <w:spacing w:after="0" w:line="20" w:lineRule="atLeast"/>
        <w:ind w:left="1080"/>
        <w:jc w:val="both"/>
        <w:rPr>
          <w:rFonts w:ascii="Arial" w:hAnsi="Arial" w:cs="Arial"/>
          <w:lang w:val="es-MX"/>
        </w:rPr>
      </w:pPr>
    </w:p>
    <w:p w14:paraId="044C9DB2" w14:textId="77777777" w:rsidR="009F2182" w:rsidRPr="006E35F2" w:rsidRDefault="009F2182" w:rsidP="006E35F2">
      <w:pPr>
        <w:pStyle w:val="ListParagraph"/>
        <w:numPr>
          <w:ilvl w:val="0"/>
          <w:numId w:val="42"/>
        </w:numPr>
        <w:spacing w:after="0" w:line="20" w:lineRule="atLeast"/>
        <w:contextualSpacing w:val="0"/>
        <w:rPr>
          <w:rFonts w:ascii="Arial" w:hAnsi="Arial" w:cs="Arial"/>
          <w:b/>
          <w:lang w:val="es-ES"/>
        </w:rPr>
      </w:pPr>
      <w:r w:rsidRPr="006E35F2">
        <w:rPr>
          <w:rFonts w:ascii="Arial" w:hAnsi="Arial" w:cs="Arial"/>
          <w:b/>
          <w:lang w:val="es-ES"/>
        </w:rPr>
        <w:t xml:space="preserve">Matriz de Resultados </w:t>
      </w:r>
      <w:r w:rsidR="00CB0BF6" w:rsidRPr="006E35F2">
        <w:rPr>
          <w:rFonts w:ascii="Arial" w:hAnsi="Arial" w:cs="Arial"/>
          <w:b/>
          <w:lang w:val="es-ES"/>
        </w:rPr>
        <w:t>Indicativa</w:t>
      </w:r>
    </w:p>
    <w:p w14:paraId="0A4A60AD" w14:textId="77777777" w:rsidR="009F2182" w:rsidRPr="006E35F2" w:rsidRDefault="009F2182" w:rsidP="006E35F2">
      <w:pPr>
        <w:pStyle w:val="ListParagraph"/>
        <w:spacing w:after="0" w:line="20" w:lineRule="atLeast"/>
        <w:ind w:left="360"/>
        <w:contextualSpacing w:val="0"/>
        <w:jc w:val="center"/>
        <w:rPr>
          <w:rFonts w:ascii="Arial" w:hAnsi="Arial" w:cs="Arial"/>
          <w:b/>
          <w:lang w:val="es-ES"/>
        </w:rPr>
      </w:pPr>
      <w:r w:rsidRPr="006E35F2">
        <w:rPr>
          <w:rFonts w:ascii="Arial" w:hAnsi="Arial" w:cs="Arial"/>
          <w:b/>
          <w:lang w:val="es-ES"/>
        </w:rPr>
        <w:t xml:space="preserve"> </w:t>
      </w:r>
    </w:p>
    <w:tbl>
      <w:tblPr>
        <w:tblStyle w:val="TableGrid"/>
        <w:tblW w:w="0" w:type="auto"/>
        <w:jc w:val="center"/>
        <w:tblLook w:val="04A0" w:firstRow="1" w:lastRow="0" w:firstColumn="1" w:lastColumn="0" w:noHBand="0" w:noVBand="1"/>
      </w:tblPr>
      <w:tblGrid>
        <w:gridCol w:w="2512"/>
        <w:gridCol w:w="2160"/>
        <w:gridCol w:w="1791"/>
        <w:gridCol w:w="2160"/>
      </w:tblGrid>
      <w:tr w:rsidR="009F2182" w:rsidRPr="006E35F2" w14:paraId="5C91950C" w14:textId="77777777" w:rsidTr="00CF2486">
        <w:trPr>
          <w:jc w:val="center"/>
        </w:trPr>
        <w:tc>
          <w:tcPr>
            <w:tcW w:w="2512" w:type="dxa"/>
            <w:shd w:val="clear" w:color="auto" w:fill="C2D69B" w:themeFill="accent3" w:themeFillTint="99"/>
            <w:vAlign w:val="center"/>
          </w:tcPr>
          <w:p w14:paraId="626B8A5D" w14:textId="77777777" w:rsidR="009F2182" w:rsidRPr="006E35F2" w:rsidRDefault="009F2182"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INDICADORES</w:t>
            </w:r>
          </w:p>
        </w:tc>
        <w:tc>
          <w:tcPr>
            <w:tcW w:w="2160" w:type="dxa"/>
            <w:shd w:val="clear" w:color="auto" w:fill="C2D69B" w:themeFill="accent3" w:themeFillTint="99"/>
            <w:vAlign w:val="center"/>
          </w:tcPr>
          <w:p w14:paraId="52A7F07E" w14:textId="77777777" w:rsidR="009F2182" w:rsidRPr="006E35F2" w:rsidRDefault="009F2182"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Línea de Base (Inicio)</w:t>
            </w:r>
          </w:p>
          <w:p w14:paraId="0FC20265" w14:textId="77777777" w:rsidR="009F2182" w:rsidRPr="006E35F2" w:rsidRDefault="009F2182"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(2015)</w:t>
            </w:r>
          </w:p>
        </w:tc>
        <w:tc>
          <w:tcPr>
            <w:tcW w:w="1791" w:type="dxa"/>
            <w:shd w:val="clear" w:color="auto" w:fill="C2D69B" w:themeFill="accent3" w:themeFillTint="99"/>
            <w:vAlign w:val="center"/>
          </w:tcPr>
          <w:p w14:paraId="20E29065" w14:textId="77777777" w:rsidR="009F2182" w:rsidRPr="006E35F2" w:rsidRDefault="009F2182"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Meta</w:t>
            </w:r>
          </w:p>
          <w:p w14:paraId="2ECA32E8" w14:textId="77777777" w:rsidR="009F2182" w:rsidRPr="006E35F2" w:rsidRDefault="009F2182" w:rsidP="006E35F2">
            <w:pPr>
              <w:pStyle w:val="ListParagraph"/>
              <w:spacing w:line="20" w:lineRule="atLeast"/>
              <w:ind w:left="0"/>
              <w:contextualSpacing w:val="0"/>
              <w:jc w:val="center"/>
              <w:rPr>
                <w:rFonts w:ascii="Arial" w:hAnsi="Arial" w:cs="Arial"/>
                <w:b/>
                <w:sz w:val="18"/>
                <w:szCs w:val="18"/>
                <w:lang w:val="es-ES"/>
              </w:rPr>
            </w:pPr>
          </w:p>
        </w:tc>
        <w:tc>
          <w:tcPr>
            <w:tcW w:w="2160" w:type="dxa"/>
            <w:shd w:val="clear" w:color="auto" w:fill="C2D69B" w:themeFill="accent3" w:themeFillTint="99"/>
            <w:vAlign w:val="center"/>
          </w:tcPr>
          <w:p w14:paraId="1E0FBB4F" w14:textId="77777777" w:rsidR="009F2182" w:rsidRPr="006E35F2" w:rsidRDefault="009F2182"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Medio de Verificación</w:t>
            </w:r>
          </w:p>
        </w:tc>
      </w:tr>
      <w:tr w:rsidR="009F2182" w:rsidRPr="00185BC3" w14:paraId="39A1822B" w14:textId="77777777" w:rsidTr="00CF2486">
        <w:trPr>
          <w:trHeight w:val="350"/>
          <w:jc w:val="center"/>
        </w:trPr>
        <w:tc>
          <w:tcPr>
            <w:tcW w:w="2512" w:type="dxa"/>
            <w:vAlign w:val="center"/>
          </w:tcPr>
          <w:p w14:paraId="580FD4E9" w14:textId="77777777" w:rsidR="009F2182" w:rsidRPr="006E35F2" w:rsidRDefault="009F2182" w:rsidP="006E35F2">
            <w:pPr>
              <w:pStyle w:val="ListParagraph"/>
              <w:spacing w:line="20" w:lineRule="atLeast"/>
              <w:ind w:left="0"/>
              <w:jc w:val="both"/>
              <w:rPr>
                <w:rFonts w:ascii="Arial" w:hAnsi="Arial" w:cs="Arial"/>
                <w:b/>
                <w:sz w:val="18"/>
                <w:szCs w:val="18"/>
                <w:lang w:val="es-ES_tradnl"/>
              </w:rPr>
            </w:pPr>
            <w:r w:rsidRPr="006E35F2">
              <w:rPr>
                <w:rFonts w:ascii="Arial" w:hAnsi="Arial" w:cs="Arial"/>
                <w:b/>
                <w:sz w:val="18"/>
                <w:szCs w:val="18"/>
                <w:lang w:val="es-ES_tradnl"/>
              </w:rPr>
              <w:t>Indicador de Resultado:</w:t>
            </w:r>
          </w:p>
          <w:p w14:paraId="7267C988" w14:textId="77777777" w:rsidR="009F2182" w:rsidRPr="006E35F2" w:rsidRDefault="006F7333" w:rsidP="006E35F2">
            <w:pPr>
              <w:pStyle w:val="ListParagraph"/>
              <w:spacing w:line="20" w:lineRule="atLeast"/>
              <w:ind w:left="0"/>
              <w:rPr>
                <w:rFonts w:ascii="Arial" w:hAnsi="Arial" w:cs="Arial"/>
                <w:sz w:val="18"/>
                <w:szCs w:val="18"/>
                <w:lang w:val="es-ES_tradnl"/>
              </w:rPr>
            </w:pPr>
            <w:r w:rsidRPr="006E35F2">
              <w:rPr>
                <w:rFonts w:ascii="Arial" w:hAnsi="Arial" w:cs="Arial"/>
                <w:sz w:val="18"/>
                <w:szCs w:val="18"/>
                <w:lang w:val="es-ES_tradnl"/>
              </w:rPr>
              <w:t>Número  de viajes registrados en el sistema.</w:t>
            </w:r>
          </w:p>
          <w:p w14:paraId="12AB4CE9" w14:textId="77777777" w:rsidR="009F2182" w:rsidRPr="006E35F2" w:rsidRDefault="009F2182" w:rsidP="006E35F2">
            <w:pPr>
              <w:pStyle w:val="ListParagraph"/>
              <w:spacing w:line="20" w:lineRule="atLeast"/>
              <w:ind w:left="0"/>
              <w:jc w:val="both"/>
              <w:rPr>
                <w:rFonts w:ascii="Arial" w:hAnsi="Arial" w:cs="Arial"/>
                <w:sz w:val="18"/>
                <w:szCs w:val="18"/>
                <w:lang w:val="es-ES_tradnl"/>
              </w:rPr>
            </w:pPr>
          </w:p>
        </w:tc>
        <w:tc>
          <w:tcPr>
            <w:tcW w:w="2160" w:type="dxa"/>
            <w:vAlign w:val="center"/>
          </w:tcPr>
          <w:p w14:paraId="50B24CB4" w14:textId="77777777" w:rsidR="009F2182" w:rsidRPr="006E35F2" w:rsidRDefault="009F2182" w:rsidP="006E35F2">
            <w:pPr>
              <w:pStyle w:val="ListParagraph"/>
              <w:spacing w:line="20" w:lineRule="atLeast"/>
              <w:ind w:left="0"/>
              <w:jc w:val="both"/>
              <w:rPr>
                <w:rFonts w:ascii="Arial" w:hAnsi="Arial" w:cs="Arial"/>
                <w:sz w:val="18"/>
                <w:szCs w:val="18"/>
                <w:lang w:val="es-ES_tradnl"/>
              </w:rPr>
            </w:pPr>
          </w:p>
          <w:p w14:paraId="633568DC" w14:textId="77777777" w:rsidR="009F2182" w:rsidRPr="006E35F2" w:rsidRDefault="009F2182" w:rsidP="006E35F2">
            <w:pPr>
              <w:pStyle w:val="ListParagraph"/>
              <w:spacing w:line="20" w:lineRule="atLeast"/>
              <w:ind w:left="0"/>
              <w:jc w:val="both"/>
              <w:rPr>
                <w:rFonts w:ascii="Arial" w:hAnsi="Arial" w:cs="Arial"/>
                <w:sz w:val="18"/>
                <w:szCs w:val="18"/>
                <w:lang w:val="es-ES_tradnl"/>
              </w:rPr>
            </w:pPr>
          </w:p>
          <w:p w14:paraId="1304A71A" w14:textId="77777777" w:rsidR="009F2182" w:rsidRPr="006E35F2" w:rsidRDefault="000C107D" w:rsidP="006E35F2">
            <w:pPr>
              <w:pStyle w:val="ListParagraph"/>
              <w:spacing w:line="20" w:lineRule="atLeast"/>
              <w:ind w:left="0"/>
              <w:jc w:val="center"/>
              <w:rPr>
                <w:rFonts w:ascii="Arial" w:hAnsi="Arial" w:cs="Arial"/>
                <w:sz w:val="18"/>
                <w:szCs w:val="18"/>
                <w:lang w:val="es-ES_tradnl"/>
              </w:rPr>
            </w:pPr>
            <w:r w:rsidRPr="006E35F2">
              <w:rPr>
                <w:rFonts w:ascii="Arial" w:hAnsi="Arial" w:cs="Arial"/>
                <w:sz w:val="18"/>
                <w:szCs w:val="18"/>
                <w:lang w:val="es-ES_tradnl"/>
              </w:rPr>
              <w:t>No disponible</w:t>
            </w:r>
          </w:p>
        </w:tc>
        <w:tc>
          <w:tcPr>
            <w:tcW w:w="1791" w:type="dxa"/>
            <w:vAlign w:val="center"/>
          </w:tcPr>
          <w:p w14:paraId="348B487E" w14:textId="77777777" w:rsidR="009F2182" w:rsidRPr="006E35F2" w:rsidRDefault="009F2182" w:rsidP="006E35F2">
            <w:pPr>
              <w:pStyle w:val="ListParagraph"/>
              <w:spacing w:line="20" w:lineRule="atLeast"/>
              <w:ind w:left="0"/>
              <w:jc w:val="center"/>
              <w:rPr>
                <w:rFonts w:ascii="Arial" w:hAnsi="Arial" w:cs="Arial"/>
                <w:sz w:val="18"/>
                <w:szCs w:val="18"/>
                <w:lang w:val="es-ES_tradnl"/>
              </w:rPr>
            </w:pPr>
          </w:p>
          <w:p w14:paraId="5E68DE84" w14:textId="77777777" w:rsidR="009F2182" w:rsidRPr="006E35F2" w:rsidRDefault="009F2182" w:rsidP="006E35F2">
            <w:pPr>
              <w:pStyle w:val="ListParagraph"/>
              <w:spacing w:line="20" w:lineRule="atLeast"/>
              <w:ind w:left="0"/>
              <w:jc w:val="center"/>
              <w:rPr>
                <w:rFonts w:ascii="Arial" w:hAnsi="Arial" w:cs="Arial"/>
                <w:sz w:val="18"/>
                <w:szCs w:val="18"/>
                <w:lang w:val="es-ES_tradnl"/>
              </w:rPr>
            </w:pPr>
          </w:p>
          <w:p w14:paraId="782D5880" w14:textId="77777777" w:rsidR="009F2182" w:rsidRPr="006E35F2" w:rsidRDefault="009F2182" w:rsidP="006E35F2">
            <w:pPr>
              <w:pStyle w:val="ListParagraph"/>
              <w:spacing w:line="20" w:lineRule="atLeast"/>
              <w:ind w:left="0"/>
              <w:jc w:val="center"/>
              <w:rPr>
                <w:rFonts w:ascii="Arial" w:hAnsi="Arial" w:cs="Arial"/>
                <w:sz w:val="18"/>
                <w:szCs w:val="18"/>
                <w:lang w:val="es-ES_tradnl"/>
              </w:rPr>
            </w:pPr>
          </w:p>
        </w:tc>
        <w:tc>
          <w:tcPr>
            <w:tcW w:w="2160" w:type="dxa"/>
            <w:vAlign w:val="center"/>
          </w:tcPr>
          <w:p w14:paraId="7EA90B93" w14:textId="77777777" w:rsidR="009F2182" w:rsidRPr="006E35F2" w:rsidRDefault="009F2182"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 xml:space="preserve">Informe </w:t>
            </w:r>
            <w:r w:rsidR="006F7333" w:rsidRPr="006E35F2">
              <w:rPr>
                <w:rFonts w:ascii="Arial" w:hAnsi="Arial" w:cs="Arial"/>
                <w:sz w:val="18"/>
                <w:szCs w:val="18"/>
                <w:lang w:val="es-ES_tradnl"/>
              </w:rPr>
              <w:t>usuarios del Sistema</w:t>
            </w:r>
            <w:r w:rsidRPr="006E35F2">
              <w:rPr>
                <w:rFonts w:ascii="Arial" w:hAnsi="Arial" w:cs="Arial"/>
                <w:sz w:val="18"/>
                <w:szCs w:val="18"/>
                <w:lang w:val="es-ES_tradnl"/>
              </w:rPr>
              <w:t xml:space="preserve"> </w:t>
            </w:r>
          </w:p>
          <w:p w14:paraId="362E07F4" w14:textId="77777777" w:rsidR="009F2182" w:rsidRPr="006E35F2" w:rsidRDefault="009F2182" w:rsidP="006E35F2">
            <w:pPr>
              <w:pStyle w:val="ListParagraph"/>
              <w:spacing w:line="20" w:lineRule="atLeast"/>
              <w:ind w:left="0"/>
              <w:jc w:val="both"/>
              <w:rPr>
                <w:rFonts w:ascii="Arial" w:hAnsi="Arial" w:cs="Arial"/>
                <w:sz w:val="18"/>
                <w:szCs w:val="18"/>
                <w:lang w:val="es-ES_tradnl"/>
              </w:rPr>
            </w:pPr>
          </w:p>
          <w:p w14:paraId="1EF3F7BB" w14:textId="77777777" w:rsidR="006F7333" w:rsidRPr="006E35F2" w:rsidRDefault="009F2182" w:rsidP="006E35F2">
            <w:pPr>
              <w:pStyle w:val="ListParagraph"/>
              <w:spacing w:line="20" w:lineRule="atLeast"/>
              <w:ind w:left="0"/>
              <w:jc w:val="both"/>
              <w:rPr>
                <w:rFonts w:ascii="Arial" w:hAnsi="Arial" w:cs="Arial"/>
                <w:sz w:val="18"/>
                <w:szCs w:val="18"/>
                <w:lang w:val="es-ES_tradnl"/>
              </w:rPr>
            </w:pPr>
            <w:r w:rsidRPr="006E35F2">
              <w:rPr>
                <w:rFonts w:ascii="Arial" w:hAnsi="Arial" w:cs="Arial"/>
                <w:b/>
                <w:sz w:val="18"/>
                <w:szCs w:val="18"/>
                <w:lang w:val="es-ES_tradnl"/>
              </w:rPr>
              <w:t>Fuente:</w:t>
            </w:r>
            <w:r w:rsidRPr="006E35F2">
              <w:rPr>
                <w:rFonts w:ascii="Arial" w:hAnsi="Arial" w:cs="Arial"/>
                <w:sz w:val="18"/>
                <w:szCs w:val="18"/>
                <w:lang w:val="es-ES_tradnl"/>
              </w:rPr>
              <w:t xml:space="preserve"> </w:t>
            </w:r>
            <w:r w:rsidR="006F7333" w:rsidRPr="006E35F2">
              <w:rPr>
                <w:rFonts w:ascii="Arial" w:hAnsi="Arial" w:cs="Arial"/>
                <w:sz w:val="18"/>
                <w:szCs w:val="18"/>
                <w:lang w:val="es-ES_tradnl"/>
              </w:rPr>
              <w:t>Secretaría de Medio Ambiente, Alcaldía de Manizales</w:t>
            </w:r>
          </w:p>
          <w:p w14:paraId="10737D7B" w14:textId="77777777" w:rsidR="009F2182" w:rsidRPr="006E35F2" w:rsidRDefault="009F2182" w:rsidP="006E35F2">
            <w:pPr>
              <w:pStyle w:val="ListParagraph"/>
              <w:spacing w:line="20" w:lineRule="atLeast"/>
              <w:ind w:left="0"/>
              <w:jc w:val="both"/>
              <w:rPr>
                <w:rFonts w:ascii="Arial" w:hAnsi="Arial" w:cs="Arial"/>
                <w:sz w:val="18"/>
                <w:szCs w:val="18"/>
                <w:lang w:val="es-ES_tradnl"/>
              </w:rPr>
            </w:pPr>
          </w:p>
        </w:tc>
      </w:tr>
      <w:tr w:rsidR="009F2182" w:rsidRPr="006E35F2" w14:paraId="5E92AB84" w14:textId="77777777" w:rsidTr="00CF2486">
        <w:trPr>
          <w:trHeight w:val="350"/>
          <w:jc w:val="center"/>
        </w:trPr>
        <w:tc>
          <w:tcPr>
            <w:tcW w:w="2512" w:type="dxa"/>
            <w:vAlign w:val="center"/>
          </w:tcPr>
          <w:p w14:paraId="040B8517" w14:textId="77777777" w:rsidR="009F2182" w:rsidRPr="006E35F2" w:rsidRDefault="009F2182" w:rsidP="006E35F2">
            <w:pPr>
              <w:pStyle w:val="ListParagraph"/>
              <w:spacing w:line="20" w:lineRule="atLeast"/>
              <w:ind w:left="0"/>
              <w:jc w:val="both"/>
              <w:rPr>
                <w:rFonts w:ascii="Arial" w:hAnsi="Arial" w:cs="Arial"/>
                <w:b/>
                <w:sz w:val="18"/>
                <w:szCs w:val="18"/>
                <w:lang w:val="es-ES_tradnl"/>
              </w:rPr>
            </w:pPr>
            <w:r w:rsidRPr="006E35F2">
              <w:rPr>
                <w:rFonts w:ascii="Arial" w:hAnsi="Arial" w:cs="Arial"/>
                <w:b/>
                <w:sz w:val="18"/>
                <w:szCs w:val="18"/>
                <w:lang w:val="es-ES_tradnl"/>
              </w:rPr>
              <w:t>Indicador de Producto 1:</w:t>
            </w:r>
          </w:p>
          <w:p w14:paraId="48FD722F" w14:textId="77777777" w:rsidR="009F2182" w:rsidRPr="006E35F2" w:rsidRDefault="006F7333" w:rsidP="006E35F2">
            <w:pPr>
              <w:pStyle w:val="ListParagraph"/>
              <w:spacing w:line="20" w:lineRule="atLeast"/>
              <w:ind w:left="0"/>
              <w:rPr>
                <w:rFonts w:ascii="Arial" w:hAnsi="Arial" w:cs="Arial"/>
                <w:b/>
                <w:sz w:val="18"/>
                <w:szCs w:val="18"/>
                <w:lang w:val="es-ES_tradnl"/>
              </w:rPr>
            </w:pPr>
            <w:r w:rsidRPr="006E35F2">
              <w:rPr>
                <w:rFonts w:ascii="Arial" w:hAnsi="Arial" w:cs="Arial"/>
                <w:b/>
                <w:sz w:val="18"/>
                <w:szCs w:val="18"/>
                <w:lang w:val="es-ES_tradnl"/>
              </w:rPr>
              <w:t>Número de bicicletas públicas incorporadas al sistema</w:t>
            </w:r>
          </w:p>
        </w:tc>
        <w:tc>
          <w:tcPr>
            <w:tcW w:w="2160" w:type="dxa"/>
            <w:vAlign w:val="center"/>
          </w:tcPr>
          <w:p w14:paraId="3E126312" w14:textId="77777777" w:rsidR="009F2182" w:rsidRPr="006E35F2" w:rsidRDefault="009F2182" w:rsidP="006E35F2">
            <w:pPr>
              <w:pStyle w:val="ListParagraph"/>
              <w:spacing w:line="20" w:lineRule="atLeast"/>
              <w:ind w:left="0"/>
              <w:jc w:val="center"/>
              <w:rPr>
                <w:rFonts w:ascii="Arial" w:hAnsi="Arial" w:cs="Arial"/>
                <w:sz w:val="18"/>
                <w:szCs w:val="18"/>
                <w:lang w:val="es-ES_tradnl"/>
              </w:rPr>
            </w:pPr>
          </w:p>
          <w:p w14:paraId="626F75E4" w14:textId="77777777" w:rsidR="009F2182" w:rsidRPr="006E35F2" w:rsidRDefault="009F2182" w:rsidP="006E35F2">
            <w:pPr>
              <w:pStyle w:val="ListParagraph"/>
              <w:spacing w:line="20" w:lineRule="atLeast"/>
              <w:ind w:left="0"/>
              <w:jc w:val="center"/>
              <w:rPr>
                <w:rFonts w:ascii="Arial" w:hAnsi="Arial" w:cs="Arial"/>
                <w:sz w:val="18"/>
                <w:szCs w:val="18"/>
                <w:lang w:val="es-ES_tradnl"/>
              </w:rPr>
            </w:pPr>
          </w:p>
          <w:p w14:paraId="690A8930" w14:textId="77777777" w:rsidR="009F2182" w:rsidRPr="006E35F2" w:rsidRDefault="00991107" w:rsidP="006E35F2">
            <w:pPr>
              <w:pStyle w:val="ListParagraph"/>
              <w:spacing w:line="20" w:lineRule="atLeast"/>
              <w:ind w:left="0"/>
              <w:jc w:val="center"/>
              <w:rPr>
                <w:rFonts w:ascii="Arial" w:hAnsi="Arial" w:cs="Arial"/>
                <w:sz w:val="18"/>
                <w:szCs w:val="18"/>
                <w:lang w:val="es-ES_tradnl"/>
              </w:rPr>
            </w:pPr>
            <w:r w:rsidRPr="006E35F2">
              <w:rPr>
                <w:rFonts w:ascii="Arial" w:hAnsi="Arial" w:cs="Arial"/>
                <w:sz w:val="18"/>
                <w:szCs w:val="18"/>
                <w:lang w:val="es-ES_tradnl"/>
              </w:rPr>
              <w:t>5</w:t>
            </w:r>
            <w:r w:rsidR="009F2182" w:rsidRPr="006E35F2">
              <w:rPr>
                <w:rFonts w:ascii="Arial" w:hAnsi="Arial" w:cs="Arial"/>
                <w:sz w:val="18"/>
                <w:szCs w:val="18"/>
                <w:lang w:val="es-ES_tradnl"/>
              </w:rPr>
              <w:t>0</w:t>
            </w:r>
            <w:r w:rsidR="006F7333" w:rsidRPr="006E35F2">
              <w:rPr>
                <w:rFonts w:ascii="Arial" w:hAnsi="Arial" w:cs="Arial"/>
                <w:sz w:val="18"/>
                <w:szCs w:val="18"/>
                <w:lang w:val="es-ES_tradnl"/>
              </w:rPr>
              <w:t xml:space="preserve"> (2015)</w:t>
            </w:r>
          </w:p>
        </w:tc>
        <w:tc>
          <w:tcPr>
            <w:tcW w:w="1791" w:type="dxa"/>
            <w:vAlign w:val="center"/>
          </w:tcPr>
          <w:p w14:paraId="543DDCB7" w14:textId="77777777" w:rsidR="009F2182" w:rsidRPr="006E35F2" w:rsidRDefault="009F2182" w:rsidP="006E35F2">
            <w:pPr>
              <w:pStyle w:val="ListParagraph"/>
              <w:spacing w:line="20" w:lineRule="atLeast"/>
              <w:ind w:left="0"/>
              <w:jc w:val="center"/>
              <w:rPr>
                <w:rFonts w:ascii="Arial" w:hAnsi="Arial" w:cs="Arial"/>
                <w:sz w:val="18"/>
                <w:szCs w:val="18"/>
                <w:lang w:val="es-ES_tradnl"/>
              </w:rPr>
            </w:pPr>
          </w:p>
          <w:p w14:paraId="64492FFF" w14:textId="77777777" w:rsidR="009F2182" w:rsidRPr="006E35F2" w:rsidRDefault="009F2182" w:rsidP="006E35F2">
            <w:pPr>
              <w:pStyle w:val="ListParagraph"/>
              <w:spacing w:line="20" w:lineRule="atLeast"/>
              <w:ind w:left="0"/>
              <w:jc w:val="center"/>
              <w:rPr>
                <w:rFonts w:ascii="Arial" w:hAnsi="Arial" w:cs="Arial"/>
                <w:sz w:val="18"/>
                <w:szCs w:val="18"/>
                <w:lang w:val="es-ES_tradnl"/>
              </w:rPr>
            </w:pPr>
          </w:p>
          <w:p w14:paraId="66C32978" w14:textId="77777777" w:rsidR="009F2182" w:rsidRPr="006E35F2" w:rsidRDefault="009F2182" w:rsidP="006E35F2">
            <w:pPr>
              <w:pStyle w:val="ListParagraph"/>
              <w:spacing w:line="20" w:lineRule="atLeast"/>
              <w:ind w:left="0"/>
              <w:jc w:val="center"/>
              <w:rPr>
                <w:rFonts w:ascii="Arial" w:hAnsi="Arial" w:cs="Arial"/>
                <w:sz w:val="18"/>
                <w:szCs w:val="18"/>
                <w:lang w:val="es-ES_tradnl"/>
              </w:rPr>
            </w:pPr>
            <w:r w:rsidRPr="006E35F2">
              <w:rPr>
                <w:rFonts w:ascii="Arial" w:hAnsi="Arial" w:cs="Arial"/>
                <w:sz w:val="18"/>
                <w:szCs w:val="18"/>
                <w:lang w:val="es-ES_tradnl"/>
              </w:rPr>
              <w:t>100</w:t>
            </w:r>
          </w:p>
        </w:tc>
        <w:tc>
          <w:tcPr>
            <w:tcW w:w="2160" w:type="dxa"/>
            <w:vAlign w:val="center"/>
          </w:tcPr>
          <w:p w14:paraId="681AC6A5" w14:textId="77777777" w:rsidR="009F2182" w:rsidRPr="006E35F2" w:rsidRDefault="009F2182" w:rsidP="006E35F2">
            <w:pPr>
              <w:pStyle w:val="ListParagraph"/>
              <w:spacing w:line="20" w:lineRule="atLeast"/>
              <w:ind w:left="0"/>
              <w:jc w:val="both"/>
              <w:rPr>
                <w:rFonts w:ascii="Arial" w:hAnsi="Arial" w:cs="Arial"/>
                <w:sz w:val="18"/>
                <w:szCs w:val="18"/>
                <w:lang w:val="es-ES_tradnl"/>
              </w:rPr>
            </w:pPr>
          </w:p>
          <w:p w14:paraId="664390EA" w14:textId="77777777" w:rsidR="009F2182" w:rsidRPr="006E35F2" w:rsidRDefault="009F2182"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 xml:space="preserve">Informe técnico </w:t>
            </w:r>
          </w:p>
          <w:p w14:paraId="491B4D34" w14:textId="77777777" w:rsidR="009F2182" w:rsidRPr="006E35F2" w:rsidRDefault="009F2182" w:rsidP="006E35F2">
            <w:pPr>
              <w:pStyle w:val="ListParagraph"/>
              <w:spacing w:line="20" w:lineRule="atLeast"/>
              <w:ind w:left="0"/>
              <w:jc w:val="both"/>
              <w:rPr>
                <w:rFonts w:ascii="Arial" w:hAnsi="Arial" w:cs="Arial"/>
                <w:sz w:val="18"/>
                <w:szCs w:val="18"/>
                <w:lang w:val="es-ES_tradnl"/>
              </w:rPr>
            </w:pPr>
          </w:p>
          <w:p w14:paraId="376DA8D2" w14:textId="77777777" w:rsidR="009F2182" w:rsidRPr="006E35F2" w:rsidRDefault="009F2182" w:rsidP="006E35F2">
            <w:pPr>
              <w:pStyle w:val="ListParagraph"/>
              <w:spacing w:line="20" w:lineRule="atLeast"/>
              <w:ind w:left="0"/>
              <w:jc w:val="both"/>
              <w:rPr>
                <w:rFonts w:ascii="Arial" w:hAnsi="Arial" w:cs="Arial"/>
                <w:sz w:val="18"/>
                <w:szCs w:val="18"/>
                <w:lang w:val="es-ES_tradnl"/>
              </w:rPr>
            </w:pPr>
            <w:r w:rsidRPr="006E35F2">
              <w:rPr>
                <w:rFonts w:ascii="Arial" w:hAnsi="Arial" w:cs="Arial"/>
                <w:b/>
                <w:sz w:val="18"/>
                <w:szCs w:val="18"/>
                <w:lang w:val="es-ES_tradnl"/>
              </w:rPr>
              <w:t>Fuente:</w:t>
            </w:r>
            <w:r w:rsidRPr="006E35F2">
              <w:rPr>
                <w:rFonts w:ascii="Arial" w:hAnsi="Arial" w:cs="Arial"/>
                <w:sz w:val="18"/>
                <w:szCs w:val="18"/>
                <w:lang w:val="es-ES_tradnl"/>
              </w:rPr>
              <w:t xml:space="preserve"> Sub-gerencia operativa </w:t>
            </w:r>
          </w:p>
          <w:p w14:paraId="04F24D78" w14:textId="77777777" w:rsidR="009F2182" w:rsidRPr="006E35F2" w:rsidRDefault="009F2182" w:rsidP="006E35F2">
            <w:pPr>
              <w:pStyle w:val="ListParagraph"/>
              <w:spacing w:line="20" w:lineRule="atLeast"/>
              <w:ind w:left="0"/>
              <w:jc w:val="both"/>
              <w:rPr>
                <w:rFonts w:ascii="Arial" w:hAnsi="Arial" w:cs="Arial"/>
                <w:sz w:val="18"/>
                <w:szCs w:val="18"/>
                <w:lang w:val="es-ES_tradnl"/>
              </w:rPr>
            </w:pPr>
            <w:r w:rsidRPr="006E35F2">
              <w:rPr>
                <w:rFonts w:ascii="Arial" w:hAnsi="Arial" w:cs="Arial"/>
                <w:sz w:val="18"/>
                <w:szCs w:val="18"/>
                <w:lang w:val="es-ES_tradnl"/>
              </w:rPr>
              <w:t>Aguas de Manizales S.A. E.S.P</w:t>
            </w:r>
          </w:p>
        </w:tc>
      </w:tr>
    </w:tbl>
    <w:p w14:paraId="180630C4" w14:textId="77777777" w:rsidR="00DD686C" w:rsidRDefault="00DD686C" w:rsidP="00DD686C">
      <w:pPr>
        <w:pStyle w:val="ListParagraph"/>
        <w:spacing w:after="0" w:line="20" w:lineRule="atLeast"/>
        <w:ind w:left="360"/>
        <w:contextualSpacing w:val="0"/>
        <w:jc w:val="both"/>
        <w:rPr>
          <w:rFonts w:ascii="Arial" w:hAnsi="Arial" w:cs="Arial"/>
          <w:b/>
          <w:lang w:val="es-ES"/>
        </w:rPr>
      </w:pPr>
    </w:p>
    <w:p w14:paraId="3BCAC643" w14:textId="77777777" w:rsidR="009F2182" w:rsidRDefault="009F2182" w:rsidP="006E35F2">
      <w:pPr>
        <w:pStyle w:val="ListParagraph"/>
        <w:numPr>
          <w:ilvl w:val="0"/>
          <w:numId w:val="42"/>
        </w:numPr>
        <w:spacing w:after="0" w:line="20" w:lineRule="atLeast"/>
        <w:contextualSpacing w:val="0"/>
        <w:jc w:val="both"/>
        <w:rPr>
          <w:rFonts w:ascii="Arial" w:hAnsi="Arial" w:cs="Arial"/>
          <w:b/>
          <w:lang w:val="es-ES"/>
        </w:rPr>
      </w:pPr>
      <w:r w:rsidRPr="006E35F2">
        <w:rPr>
          <w:rFonts w:ascii="Arial" w:hAnsi="Arial" w:cs="Arial"/>
          <w:b/>
          <w:lang w:val="es-ES"/>
        </w:rPr>
        <w:t>Presupuesto Indicativo (en millones de pesos)</w:t>
      </w:r>
    </w:p>
    <w:p w14:paraId="4089897F" w14:textId="77777777" w:rsidR="00DD686C" w:rsidRPr="006E35F2" w:rsidRDefault="00DD686C" w:rsidP="00DD686C">
      <w:pPr>
        <w:pStyle w:val="ListParagraph"/>
        <w:spacing w:after="0" w:line="20" w:lineRule="atLeast"/>
        <w:ind w:left="360"/>
        <w:contextualSpacing w:val="0"/>
        <w:jc w:val="both"/>
        <w:rPr>
          <w:rFonts w:ascii="Arial" w:hAnsi="Arial" w:cs="Arial"/>
          <w:b/>
          <w:lang w:val="es-ES"/>
        </w:rPr>
      </w:pPr>
    </w:p>
    <w:tbl>
      <w:tblPr>
        <w:tblStyle w:val="TableGrid2"/>
        <w:tblW w:w="10259" w:type="dxa"/>
        <w:jc w:val="center"/>
        <w:tblLayout w:type="fixed"/>
        <w:tblLook w:val="04A0" w:firstRow="1" w:lastRow="0" w:firstColumn="1" w:lastColumn="0" w:noHBand="0" w:noVBand="1"/>
      </w:tblPr>
      <w:tblGrid>
        <w:gridCol w:w="4171"/>
        <w:gridCol w:w="1900"/>
        <w:gridCol w:w="1900"/>
        <w:gridCol w:w="2288"/>
      </w:tblGrid>
      <w:tr w:rsidR="00F10352" w:rsidRPr="00185BC3" w14:paraId="09B31F04" w14:textId="77777777" w:rsidTr="00CF2486">
        <w:trPr>
          <w:jc w:val="center"/>
        </w:trPr>
        <w:tc>
          <w:tcPr>
            <w:tcW w:w="4171" w:type="dxa"/>
            <w:shd w:val="clear" w:color="auto" w:fill="C2D69B" w:themeFill="accent3" w:themeFillTint="99"/>
            <w:vAlign w:val="center"/>
          </w:tcPr>
          <w:p w14:paraId="6D24D3FA" w14:textId="77777777" w:rsidR="00F10352" w:rsidRPr="006E35F2" w:rsidRDefault="00F10352"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Componente/Actividad</w:t>
            </w:r>
          </w:p>
        </w:tc>
        <w:tc>
          <w:tcPr>
            <w:tcW w:w="1900" w:type="dxa"/>
            <w:shd w:val="clear" w:color="auto" w:fill="C2D69B" w:themeFill="accent3" w:themeFillTint="99"/>
            <w:vAlign w:val="center"/>
          </w:tcPr>
          <w:p w14:paraId="38E4FD48" w14:textId="77777777" w:rsidR="00F10352" w:rsidRPr="006E35F2" w:rsidRDefault="00F10352"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Aporte Local</w:t>
            </w:r>
          </w:p>
          <w:p w14:paraId="43D57684" w14:textId="77777777" w:rsidR="00F10352" w:rsidRPr="006E35F2" w:rsidRDefault="00F10352"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Alcaldía de Manizales</w:t>
            </w:r>
          </w:p>
        </w:tc>
        <w:tc>
          <w:tcPr>
            <w:tcW w:w="1900" w:type="dxa"/>
            <w:shd w:val="clear" w:color="auto" w:fill="C2D69B" w:themeFill="accent3" w:themeFillTint="99"/>
            <w:vAlign w:val="center"/>
          </w:tcPr>
          <w:p w14:paraId="6F308B1B" w14:textId="77777777" w:rsidR="00F10352" w:rsidRPr="006E35F2" w:rsidRDefault="00F10352"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Financiamiento Solicitado</w:t>
            </w:r>
          </w:p>
          <w:p w14:paraId="34556CE4" w14:textId="77777777" w:rsidR="00F10352" w:rsidRPr="006E35F2" w:rsidRDefault="00F10352"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(FINDETER-BID)</w:t>
            </w:r>
          </w:p>
        </w:tc>
        <w:tc>
          <w:tcPr>
            <w:tcW w:w="2288" w:type="dxa"/>
            <w:shd w:val="clear" w:color="auto" w:fill="C2D69B" w:themeFill="accent3" w:themeFillTint="99"/>
            <w:vAlign w:val="center"/>
          </w:tcPr>
          <w:p w14:paraId="4C3F37D3" w14:textId="77777777" w:rsidR="00F10352" w:rsidRPr="006E35F2" w:rsidRDefault="00F10352"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Costo</w:t>
            </w:r>
          </w:p>
          <w:p w14:paraId="304D810E" w14:textId="77777777" w:rsidR="00F10352" w:rsidRPr="006E35F2" w:rsidRDefault="00F10352"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Total</w:t>
            </w:r>
          </w:p>
          <w:p w14:paraId="285CC30A" w14:textId="77777777" w:rsidR="00F10352" w:rsidRPr="006E35F2" w:rsidRDefault="00F10352"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 xml:space="preserve">(en Millones de Pesos) </w:t>
            </w:r>
          </w:p>
        </w:tc>
      </w:tr>
      <w:tr w:rsidR="00F10352" w:rsidRPr="006E35F2" w14:paraId="3603CBD3" w14:textId="77777777" w:rsidTr="00CF2486">
        <w:trPr>
          <w:jc w:val="center"/>
        </w:trPr>
        <w:tc>
          <w:tcPr>
            <w:tcW w:w="4171" w:type="dxa"/>
            <w:vAlign w:val="center"/>
          </w:tcPr>
          <w:p w14:paraId="37B9A1C3" w14:textId="77777777" w:rsidR="00F10352" w:rsidRPr="006E35F2" w:rsidRDefault="00F10352" w:rsidP="006E35F2">
            <w:pPr>
              <w:spacing w:line="20" w:lineRule="atLeast"/>
              <w:rPr>
                <w:rFonts w:ascii="Arial" w:hAnsi="Arial" w:cs="Arial"/>
                <w:b/>
                <w:sz w:val="18"/>
                <w:szCs w:val="18"/>
                <w:lang w:val="es-ES"/>
              </w:rPr>
            </w:pPr>
            <w:r w:rsidRPr="006E35F2">
              <w:rPr>
                <w:rFonts w:ascii="Arial" w:hAnsi="Arial" w:cs="Arial"/>
                <w:b/>
                <w:sz w:val="18"/>
                <w:szCs w:val="18"/>
                <w:lang w:val="es-ES"/>
              </w:rPr>
              <w:t>Componente 1-</w:t>
            </w:r>
          </w:p>
        </w:tc>
        <w:tc>
          <w:tcPr>
            <w:tcW w:w="1900" w:type="dxa"/>
            <w:vAlign w:val="center"/>
          </w:tcPr>
          <w:p w14:paraId="677F905A" w14:textId="77777777" w:rsidR="00F10352" w:rsidRPr="006E35F2" w:rsidRDefault="00F10352" w:rsidP="006E35F2">
            <w:pPr>
              <w:spacing w:line="20" w:lineRule="atLeast"/>
              <w:jc w:val="right"/>
              <w:rPr>
                <w:rFonts w:ascii="Arial" w:hAnsi="Arial" w:cs="Arial"/>
                <w:b/>
                <w:sz w:val="18"/>
                <w:szCs w:val="18"/>
                <w:lang w:val="es-ES"/>
              </w:rPr>
            </w:pPr>
          </w:p>
        </w:tc>
        <w:tc>
          <w:tcPr>
            <w:tcW w:w="1900" w:type="dxa"/>
            <w:vAlign w:val="center"/>
          </w:tcPr>
          <w:p w14:paraId="23D1B6B9" w14:textId="77777777" w:rsidR="00F10352" w:rsidRPr="006E35F2" w:rsidRDefault="00F10352" w:rsidP="006E35F2">
            <w:pPr>
              <w:spacing w:line="20" w:lineRule="atLeast"/>
              <w:jc w:val="right"/>
              <w:rPr>
                <w:rFonts w:ascii="Arial" w:hAnsi="Arial" w:cs="Arial"/>
                <w:b/>
                <w:sz w:val="18"/>
                <w:szCs w:val="18"/>
                <w:lang w:val="es-ES"/>
              </w:rPr>
            </w:pPr>
          </w:p>
        </w:tc>
        <w:tc>
          <w:tcPr>
            <w:tcW w:w="2288" w:type="dxa"/>
            <w:vAlign w:val="center"/>
          </w:tcPr>
          <w:p w14:paraId="3F5B8B82" w14:textId="77777777" w:rsidR="00F10352" w:rsidRPr="006E35F2" w:rsidRDefault="00F10352" w:rsidP="006E35F2">
            <w:pPr>
              <w:spacing w:line="20" w:lineRule="atLeast"/>
              <w:jc w:val="center"/>
              <w:rPr>
                <w:rFonts w:ascii="Arial" w:hAnsi="Arial" w:cs="Arial"/>
                <w:b/>
                <w:sz w:val="18"/>
                <w:szCs w:val="18"/>
                <w:lang w:val="es-ES"/>
              </w:rPr>
            </w:pPr>
          </w:p>
        </w:tc>
      </w:tr>
      <w:tr w:rsidR="00F10352" w:rsidRPr="006E35F2" w14:paraId="0741050A" w14:textId="77777777" w:rsidTr="00CF2486">
        <w:trPr>
          <w:jc w:val="center"/>
        </w:trPr>
        <w:tc>
          <w:tcPr>
            <w:tcW w:w="4171" w:type="dxa"/>
            <w:vAlign w:val="center"/>
          </w:tcPr>
          <w:p w14:paraId="4AAF3013" w14:textId="77777777" w:rsidR="00F10352" w:rsidRPr="006E35F2" w:rsidRDefault="00F10352" w:rsidP="006E35F2">
            <w:pPr>
              <w:spacing w:line="20" w:lineRule="atLeast"/>
              <w:rPr>
                <w:rFonts w:ascii="Arial" w:hAnsi="Arial" w:cs="Arial"/>
                <w:sz w:val="18"/>
                <w:szCs w:val="18"/>
              </w:rPr>
            </w:pPr>
            <w:r w:rsidRPr="006E35F2">
              <w:rPr>
                <w:rFonts w:ascii="Arial" w:hAnsi="Arial" w:cs="Arial"/>
                <w:sz w:val="18"/>
                <w:szCs w:val="18"/>
              </w:rPr>
              <w:t>Construcción de Instalaciones</w:t>
            </w:r>
          </w:p>
        </w:tc>
        <w:tc>
          <w:tcPr>
            <w:tcW w:w="1900" w:type="dxa"/>
            <w:vAlign w:val="center"/>
          </w:tcPr>
          <w:p w14:paraId="3DD41B40" w14:textId="77777777" w:rsidR="00F10352" w:rsidRPr="006E35F2" w:rsidRDefault="00F10352" w:rsidP="006E35F2">
            <w:pPr>
              <w:tabs>
                <w:tab w:val="left" w:pos="1420"/>
              </w:tabs>
              <w:spacing w:line="20" w:lineRule="atLeast"/>
              <w:jc w:val="right"/>
              <w:rPr>
                <w:rFonts w:ascii="Arial" w:hAnsi="Arial" w:cs="Arial"/>
                <w:sz w:val="18"/>
                <w:szCs w:val="18"/>
                <w:highlight w:val="yellow"/>
              </w:rPr>
            </w:pPr>
          </w:p>
        </w:tc>
        <w:tc>
          <w:tcPr>
            <w:tcW w:w="1900" w:type="dxa"/>
            <w:vAlign w:val="center"/>
          </w:tcPr>
          <w:p w14:paraId="0D2631A2" w14:textId="77777777" w:rsidR="00F10352" w:rsidRPr="006E35F2" w:rsidRDefault="00F10352" w:rsidP="006E35F2">
            <w:pPr>
              <w:spacing w:line="20" w:lineRule="atLeast"/>
              <w:jc w:val="right"/>
              <w:rPr>
                <w:rFonts w:ascii="Arial" w:hAnsi="Arial" w:cs="Arial"/>
                <w:sz w:val="18"/>
                <w:szCs w:val="18"/>
                <w:highlight w:val="yellow"/>
              </w:rPr>
            </w:pPr>
          </w:p>
        </w:tc>
        <w:tc>
          <w:tcPr>
            <w:tcW w:w="2288" w:type="dxa"/>
            <w:vAlign w:val="center"/>
          </w:tcPr>
          <w:p w14:paraId="0D4ABCFE" w14:textId="77777777" w:rsidR="00F10352" w:rsidRPr="006E35F2" w:rsidRDefault="00F10352" w:rsidP="006E35F2">
            <w:pPr>
              <w:spacing w:line="20" w:lineRule="atLeast"/>
              <w:jc w:val="right"/>
              <w:rPr>
                <w:rFonts w:ascii="Arial" w:hAnsi="Arial" w:cs="Arial"/>
                <w:sz w:val="18"/>
                <w:szCs w:val="18"/>
                <w:highlight w:val="yellow"/>
              </w:rPr>
            </w:pPr>
          </w:p>
        </w:tc>
      </w:tr>
      <w:tr w:rsidR="00F10352" w:rsidRPr="006E35F2" w14:paraId="5F8C0A14" w14:textId="77777777" w:rsidTr="00CF2486">
        <w:trPr>
          <w:jc w:val="center"/>
        </w:trPr>
        <w:tc>
          <w:tcPr>
            <w:tcW w:w="4171" w:type="dxa"/>
            <w:vAlign w:val="center"/>
          </w:tcPr>
          <w:p w14:paraId="646AFCEA" w14:textId="77777777" w:rsidR="00F10352" w:rsidRPr="006E35F2" w:rsidRDefault="00F10352" w:rsidP="006E35F2">
            <w:pPr>
              <w:spacing w:line="20" w:lineRule="atLeast"/>
              <w:rPr>
                <w:rFonts w:ascii="Arial" w:hAnsi="Arial" w:cs="Arial"/>
                <w:sz w:val="18"/>
                <w:szCs w:val="18"/>
              </w:rPr>
            </w:pPr>
            <w:r w:rsidRPr="006E35F2">
              <w:rPr>
                <w:rFonts w:ascii="Arial" w:hAnsi="Arial" w:cs="Arial"/>
                <w:sz w:val="18"/>
                <w:szCs w:val="18"/>
              </w:rPr>
              <w:t>Equipamiento</w:t>
            </w:r>
          </w:p>
        </w:tc>
        <w:tc>
          <w:tcPr>
            <w:tcW w:w="1900" w:type="dxa"/>
            <w:vAlign w:val="center"/>
          </w:tcPr>
          <w:p w14:paraId="77758442" w14:textId="77777777" w:rsidR="00F10352" w:rsidRPr="006E35F2" w:rsidRDefault="00F10352" w:rsidP="006E35F2">
            <w:pPr>
              <w:spacing w:line="20" w:lineRule="atLeast"/>
              <w:jc w:val="right"/>
              <w:rPr>
                <w:rFonts w:ascii="Arial" w:hAnsi="Arial" w:cs="Arial"/>
                <w:sz w:val="18"/>
                <w:szCs w:val="18"/>
                <w:highlight w:val="yellow"/>
              </w:rPr>
            </w:pPr>
          </w:p>
        </w:tc>
        <w:tc>
          <w:tcPr>
            <w:tcW w:w="1900" w:type="dxa"/>
            <w:vAlign w:val="center"/>
          </w:tcPr>
          <w:p w14:paraId="725FBD5A" w14:textId="77777777" w:rsidR="00F10352" w:rsidRPr="006E35F2" w:rsidRDefault="00F10352" w:rsidP="006E35F2">
            <w:pPr>
              <w:spacing w:line="20" w:lineRule="atLeast"/>
              <w:jc w:val="right"/>
              <w:rPr>
                <w:rFonts w:ascii="Arial" w:hAnsi="Arial" w:cs="Arial"/>
                <w:sz w:val="18"/>
                <w:szCs w:val="18"/>
                <w:highlight w:val="yellow"/>
              </w:rPr>
            </w:pPr>
          </w:p>
        </w:tc>
        <w:tc>
          <w:tcPr>
            <w:tcW w:w="2288" w:type="dxa"/>
            <w:vAlign w:val="center"/>
          </w:tcPr>
          <w:p w14:paraId="5DF01CC1" w14:textId="77777777" w:rsidR="00F10352" w:rsidRPr="006E35F2" w:rsidRDefault="00F10352" w:rsidP="006E35F2">
            <w:pPr>
              <w:spacing w:line="20" w:lineRule="atLeast"/>
              <w:jc w:val="right"/>
              <w:rPr>
                <w:rFonts w:ascii="Arial" w:hAnsi="Arial" w:cs="Arial"/>
                <w:sz w:val="18"/>
                <w:szCs w:val="18"/>
                <w:highlight w:val="yellow"/>
              </w:rPr>
            </w:pPr>
          </w:p>
        </w:tc>
      </w:tr>
      <w:tr w:rsidR="00F10352" w:rsidRPr="006E35F2" w14:paraId="10124BC6" w14:textId="77777777" w:rsidTr="00CF2486">
        <w:trPr>
          <w:jc w:val="center"/>
        </w:trPr>
        <w:tc>
          <w:tcPr>
            <w:tcW w:w="4171" w:type="dxa"/>
            <w:vAlign w:val="center"/>
          </w:tcPr>
          <w:p w14:paraId="1A6B85AC" w14:textId="77777777" w:rsidR="00F10352" w:rsidRPr="006E35F2" w:rsidRDefault="00F10352" w:rsidP="006E35F2">
            <w:pPr>
              <w:spacing w:line="20" w:lineRule="atLeast"/>
              <w:rPr>
                <w:rFonts w:ascii="Arial" w:hAnsi="Arial" w:cs="Arial"/>
                <w:b/>
                <w:sz w:val="18"/>
                <w:szCs w:val="18"/>
                <w:lang w:val="es-ES"/>
              </w:rPr>
            </w:pPr>
            <w:r w:rsidRPr="006E35F2">
              <w:rPr>
                <w:rFonts w:ascii="Arial" w:hAnsi="Arial" w:cs="Arial"/>
                <w:b/>
                <w:sz w:val="18"/>
                <w:szCs w:val="18"/>
                <w:lang w:val="es-ES"/>
              </w:rPr>
              <w:t xml:space="preserve">Componente 2- </w:t>
            </w:r>
          </w:p>
        </w:tc>
        <w:tc>
          <w:tcPr>
            <w:tcW w:w="1900" w:type="dxa"/>
            <w:vAlign w:val="center"/>
          </w:tcPr>
          <w:p w14:paraId="29F3DA3F" w14:textId="77777777" w:rsidR="00F10352" w:rsidRPr="006E35F2" w:rsidRDefault="00F10352" w:rsidP="006E35F2">
            <w:pPr>
              <w:spacing w:line="20" w:lineRule="atLeast"/>
              <w:jc w:val="right"/>
              <w:rPr>
                <w:rFonts w:ascii="Arial" w:hAnsi="Arial" w:cs="Arial"/>
                <w:b/>
                <w:sz w:val="18"/>
                <w:szCs w:val="18"/>
                <w:lang w:val="es-ES"/>
              </w:rPr>
            </w:pPr>
          </w:p>
        </w:tc>
        <w:tc>
          <w:tcPr>
            <w:tcW w:w="1900" w:type="dxa"/>
            <w:vAlign w:val="center"/>
          </w:tcPr>
          <w:p w14:paraId="0B0876A9" w14:textId="77777777" w:rsidR="00F10352" w:rsidRPr="006E35F2" w:rsidRDefault="00F10352" w:rsidP="006E35F2">
            <w:pPr>
              <w:spacing w:line="20" w:lineRule="atLeast"/>
              <w:jc w:val="right"/>
              <w:rPr>
                <w:rFonts w:ascii="Arial" w:hAnsi="Arial" w:cs="Arial"/>
                <w:b/>
                <w:sz w:val="18"/>
                <w:szCs w:val="18"/>
                <w:highlight w:val="yellow"/>
                <w:lang w:val="es-ES"/>
              </w:rPr>
            </w:pPr>
          </w:p>
        </w:tc>
        <w:tc>
          <w:tcPr>
            <w:tcW w:w="2288" w:type="dxa"/>
            <w:vAlign w:val="center"/>
          </w:tcPr>
          <w:p w14:paraId="5EBCE7B7" w14:textId="77777777" w:rsidR="00F10352" w:rsidRPr="006E35F2" w:rsidRDefault="00F10352" w:rsidP="006E35F2">
            <w:pPr>
              <w:spacing w:line="20" w:lineRule="atLeast"/>
              <w:jc w:val="right"/>
              <w:rPr>
                <w:rFonts w:ascii="Arial" w:hAnsi="Arial" w:cs="Arial"/>
                <w:b/>
                <w:sz w:val="18"/>
                <w:szCs w:val="18"/>
                <w:highlight w:val="yellow"/>
                <w:lang w:val="es-ES"/>
              </w:rPr>
            </w:pPr>
          </w:p>
        </w:tc>
      </w:tr>
      <w:tr w:rsidR="00F10352" w:rsidRPr="00185BC3" w14:paraId="472A17E4" w14:textId="77777777" w:rsidTr="00CF2486">
        <w:trPr>
          <w:jc w:val="center"/>
        </w:trPr>
        <w:tc>
          <w:tcPr>
            <w:tcW w:w="4171" w:type="dxa"/>
            <w:vAlign w:val="center"/>
          </w:tcPr>
          <w:p w14:paraId="28F19AD0" w14:textId="77777777" w:rsidR="00F10352" w:rsidRPr="006E35F2" w:rsidRDefault="00F10352" w:rsidP="006E35F2">
            <w:pPr>
              <w:spacing w:line="20" w:lineRule="atLeast"/>
              <w:rPr>
                <w:rFonts w:ascii="Arial" w:hAnsi="Arial" w:cs="Arial"/>
                <w:sz w:val="18"/>
                <w:szCs w:val="18"/>
                <w:lang w:val="es-ES"/>
              </w:rPr>
            </w:pPr>
            <w:r w:rsidRPr="006E35F2">
              <w:rPr>
                <w:rFonts w:ascii="Arial" w:hAnsi="Arial" w:cs="Arial"/>
                <w:sz w:val="18"/>
                <w:szCs w:val="18"/>
                <w:lang w:val="es-ES"/>
              </w:rPr>
              <w:t>Módulo de atención a usuarios</w:t>
            </w:r>
          </w:p>
        </w:tc>
        <w:tc>
          <w:tcPr>
            <w:tcW w:w="1900" w:type="dxa"/>
            <w:vAlign w:val="center"/>
          </w:tcPr>
          <w:p w14:paraId="57CCD3A9" w14:textId="77777777" w:rsidR="00F10352" w:rsidRPr="006E35F2" w:rsidRDefault="00F10352" w:rsidP="006E35F2">
            <w:pPr>
              <w:spacing w:line="20" w:lineRule="atLeast"/>
              <w:jc w:val="right"/>
              <w:rPr>
                <w:rFonts w:ascii="Arial" w:hAnsi="Arial" w:cs="Arial"/>
                <w:sz w:val="18"/>
                <w:szCs w:val="18"/>
                <w:highlight w:val="yellow"/>
                <w:lang w:val="es-ES_tradnl"/>
              </w:rPr>
            </w:pPr>
          </w:p>
        </w:tc>
        <w:tc>
          <w:tcPr>
            <w:tcW w:w="1900" w:type="dxa"/>
            <w:vAlign w:val="center"/>
          </w:tcPr>
          <w:p w14:paraId="67E0D9C7" w14:textId="77777777" w:rsidR="00F10352" w:rsidRPr="006E35F2" w:rsidRDefault="00F10352" w:rsidP="006E35F2">
            <w:pPr>
              <w:spacing w:line="20" w:lineRule="atLeast"/>
              <w:jc w:val="right"/>
              <w:rPr>
                <w:rFonts w:ascii="Arial" w:hAnsi="Arial" w:cs="Arial"/>
                <w:sz w:val="18"/>
                <w:szCs w:val="18"/>
                <w:highlight w:val="yellow"/>
                <w:lang w:val="es-ES_tradnl"/>
              </w:rPr>
            </w:pPr>
          </w:p>
        </w:tc>
        <w:tc>
          <w:tcPr>
            <w:tcW w:w="2288" w:type="dxa"/>
            <w:vAlign w:val="center"/>
          </w:tcPr>
          <w:p w14:paraId="380F89E6" w14:textId="77777777" w:rsidR="00F10352" w:rsidRPr="006E35F2" w:rsidRDefault="00F10352" w:rsidP="006E35F2">
            <w:pPr>
              <w:spacing w:line="20" w:lineRule="atLeast"/>
              <w:jc w:val="right"/>
              <w:rPr>
                <w:rFonts w:ascii="Arial" w:hAnsi="Arial" w:cs="Arial"/>
                <w:sz w:val="18"/>
                <w:szCs w:val="18"/>
                <w:highlight w:val="yellow"/>
                <w:lang w:val="es-ES_tradnl"/>
              </w:rPr>
            </w:pPr>
          </w:p>
        </w:tc>
      </w:tr>
      <w:tr w:rsidR="00F10352" w:rsidRPr="006E35F2" w14:paraId="2D6816A4" w14:textId="77777777" w:rsidTr="00CF2486">
        <w:trPr>
          <w:jc w:val="center"/>
        </w:trPr>
        <w:tc>
          <w:tcPr>
            <w:tcW w:w="4171" w:type="dxa"/>
            <w:vAlign w:val="center"/>
          </w:tcPr>
          <w:p w14:paraId="34E36FC7" w14:textId="77777777" w:rsidR="00F10352" w:rsidRPr="006E35F2" w:rsidRDefault="00F10352" w:rsidP="006E35F2">
            <w:pPr>
              <w:spacing w:line="20" w:lineRule="atLeast"/>
              <w:rPr>
                <w:rFonts w:ascii="Arial" w:hAnsi="Arial" w:cs="Arial"/>
                <w:sz w:val="18"/>
                <w:szCs w:val="18"/>
                <w:lang w:val="es-ES"/>
              </w:rPr>
            </w:pPr>
            <w:r w:rsidRPr="006E35F2">
              <w:rPr>
                <w:rFonts w:ascii="Arial" w:hAnsi="Arial" w:cs="Arial"/>
                <w:sz w:val="18"/>
                <w:szCs w:val="18"/>
                <w:lang w:val="es-ES"/>
              </w:rPr>
              <w:t>Aplicativo informático</w:t>
            </w:r>
          </w:p>
        </w:tc>
        <w:tc>
          <w:tcPr>
            <w:tcW w:w="1900" w:type="dxa"/>
            <w:vAlign w:val="center"/>
          </w:tcPr>
          <w:p w14:paraId="1443F8FE" w14:textId="77777777" w:rsidR="00F10352" w:rsidRPr="006E35F2" w:rsidRDefault="00F10352" w:rsidP="006E35F2">
            <w:pPr>
              <w:spacing w:line="20" w:lineRule="atLeast"/>
              <w:jc w:val="right"/>
              <w:rPr>
                <w:rFonts w:ascii="Arial" w:hAnsi="Arial" w:cs="Arial"/>
                <w:sz w:val="18"/>
                <w:szCs w:val="18"/>
                <w:highlight w:val="yellow"/>
              </w:rPr>
            </w:pPr>
          </w:p>
        </w:tc>
        <w:tc>
          <w:tcPr>
            <w:tcW w:w="1900" w:type="dxa"/>
            <w:vAlign w:val="center"/>
          </w:tcPr>
          <w:p w14:paraId="0EB3D7A2" w14:textId="77777777" w:rsidR="00F10352" w:rsidRPr="006E35F2" w:rsidRDefault="00F10352" w:rsidP="006E35F2">
            <w:pPr>
              <w:spacing w:line="20" w:lineRule="atLeast"/>
              <w:jc w:val="right"/>
              <w:rPr>
                <w:rFonts w:ascii="Arial" w:hAnsi="Arial" w:cs="Arial"/>
                <w:sz w:val="18"/>
                <w:szCs w:val="18"/>
                <w:highlight w:val="yellow"/>
              </w:rPr>
            </w:pPr>
          </w:p>
        </w:tc>
        <w:tc>
          <w:tcPr>
            <w:tcW w:w="2288" w:type="dxa"/>
            <w:vAlign w:val="center"/>
          </w:tcPr>
          <w:p w14:paraId="24640D89" w14:textId="77777777" w:rsidR="00F10352" w:rsidRPr="006E35F2" w:rsidRDefault="00F10352" w:rsidP="006E35F2">
            <w:pPr>
              <w:spacing w:line="20" w:lineRule="atLeast"/>
              <w:jc w:val="right"/>
              <w:rPr>
                <w:rFonts w:ascii="Arial" w:hAnsi="Arial" w:cs="Arial"/>
                <w:sz w:val="18"/>
                <w:szCs w:val="18"/>
                <w:highlight w:val="yellow"/>
              </w:rPr>
            </w:pPr>
          </w:p>
        </w:tc>
      </w:tr>
      <w:tr w:rsidR="00F10352" w:rsidRPr="006E35F2" w14:paraId="0F234D63" w14:textId="77777777" w:rsidTr="00CF2486">
        <w:trPr>
          <w:jc w:val="center"/>
        </w:trPr>
        <w:tc>
          <w:tcPr>
            <w:tcW w:w="4171" w:type="dxa"/>
            <w:shd w:val="clear" w:color="auto" w:fill="C2D69B" w:themeFill="accent3" w:themeFillTint="99"/>
            <w:vAlign w:val="center"/>
          </w:tcPr>
          <w:p w14:paraId="0D394B34" w14:textId="77777777" w:rsidR="00F10352" w:rsidRPr="006E35F2" w:rsidRDefault="00F10352" w:rsidP="006E35F2">
            <w:pPr>
              <w:spacing w:line="20" w:lineRule="atLeast"/>
              <w:rPr>
                <w:rFonts w:ascii="Arial" w:hAnsi="Arial" w:cs="Arial"/>
                <w:b/>
                <w:sz w:val="18"/>
                <w:szCs w:val="18"/>
                <w:lang w:val="es-ES"/>
              </w:rPr>
            </w:pPr>
            <w:r w:rsidRPr="006E35F2">
              <w:rPr>
                <w:rFonts w:ascii="Arial" w:hAnsi="Arial" w:cs="Arial"/>
                <w:b/>
                <w:sz w:val="18"/>
                <w:szCs w:val="18"/>
                <w:lang w:val="es-ES"/>
              </w:rPr>
              <w:t>TOTAL</w:t>
            </w:r>
          </w:p>
        </w:tc>
        <w:tc>
          <w:tcPr>
            <w:tcW w:w="1900" w:type="dxa"/>
            <w:shd w:val="clear" w:color="auto" w:fill="C2D69B" w:themeFill="accent3" w:themeFillTint="99"/>
            <w:vAlign w:val="center"/>
          </w:tcPr>
          <w:p w14:paraId="6A06B127" w14:textId="77777777" w:rsidR="00F10352" w:rsidRPr="006E35F2" w:rsidRDefault="000C107D" w:rsidP="006E35F2">
            <w:pPr>
              <w:spacing w:line="20" w:lineRule="atLeast"/>
              <w:jc w:val="right"/>
              <w:rPr>
                <w:rFonts w:ascii="Arial" w:hAnsi="Arial" w:cs="Arial"/>
                <w:b/>
                <w:sz w:val="18"/>
                <w:szCs w:val="18"/>
              </w:rPr>
            </w:pPr>
            <w:r w:rsidRPr="006E35F2">
              <w:rPr>
                <w:rFonts w:ascii="Arial" w:hAnsi="Arial" w:cs="Arial"/>
                <w:b/>
                <w:sz w:val="18"/>
                <w:szCs w:val="18"/>
              </w:rPr>
              <w:t>459.00</w:t>
            </w:r>
          </w:p>
        </w:tc>
        <w:tc>
          <w:tcPr>
            <w:tcW w:w="1900" w:type="dxa"/>
            <w:shd w:val="clear" w:color="auto" w:fill="C2D69B" w:themeFill="accent3" w:themeFillTint="99"/>
            <w:vAlign w:val="center"/>
          </w:tcPr>
          <w:p w14:paraId="1DC705E7" w14:textId="77777777" w:rsidR="00F10352" w:rsidRPr="006E35F2" w:rsidRDefault="000C107D" w:rsidP="006E35F2">
            <w:pPr>
              <w:spacing w:line="20" w:lineRule="atLeast"/>
              <w:jc w:val="right"/>
              <w:rPr>
                <w:rFonts w:ascii="Arial" w:hAnsi="Arial" w:cs="Arial"/>
                <w:b/>
                <w:sz w:val="18"/>
                <w:szCs w:val="18"/>
                <w:highlight w:val="yellow"/>
              </w:rPr>
            </w:pPr>
            <w:r w:rsidRPr="006E35F2">
              <w:rPr>
                <w:rFonts w:ascii="Arial" w:hAnsi="Arial" w:cs="Arial"/>
                <w:b/>
                <w:sz w:val="18"/>
                <w:szCs w:val="18"/>
              </w:rPr>
              <w:t>553.50</w:t>
            </w:r>
          </w:p>
        </w:tc>
        <w:tc>
          <w:tcPr>
            <w:tcW w:w="2288" w:type="dxa"/>
            <w:shd w:val="clear" w:color="auto" w:fill="C2D69B" w:themeFill="accent3" w:themeFillTint="99"/>
            <w:vAlign w:val="center"/>
          </w:tcPr>
          <w:p w14:paraId="773A357F" w14:textId="77777777" w:rsidR="00F10352" w:rsidRPr="006E35F2" w:rsidRDefault="000C107D" w:rsidP="006E35F2">
            <w:pPr>
              <w:spacing w:line="20" w:lineRule="atLeast"/>
              <w:jc w:val="right"/>
              <w:rPr>
                <w:rFonts w:ascii="Arial" w:hAnsi="Arial" w:cs="Arial"/>
                <w:b/>
                <w:sz w:val="18"/>
                <w:szCs w:val="18"/>
                <w:highlight w:val="yellow"/>
              </w:rPr>
            </w:pPr>
            <w:r w:rsidRPr="006E35F2">
              <w:rPr>
                <w:rFonts w:ascii="Arial" w:hAnsi="Arial" w:cs="Arial"/>
                <w:b/>
                <w:sz w:val="18"/>
                <w:szCs w:val="18"/>
              </w:rPr>
              <w:t>1.012.50</w:t>
            </w:r>
          </w:p>
        </w:tc>
      </w:tr>
    </w:tbl>
    <w:p w14:paraId="107F3B74" w14:textId="77777777" w:rsidR="00DD686C" w:rsidRDefault="00DD686C" w:rsidP="00DD686C">
      <w:pPr>
        <w:pStyle w:val="ListParagraph"/>
        <w:spacing w:after="0" w:line="20" w:lineRule="atLeast"/>
        <w:ind w:left="360"/>
        <w:contextualSpacing w:val="0"/>
        <w:jc w:val="both"/>
        <w:rPr>
          <w:rFonts w:ascii="Arial" w:hAnsi="Arial" w:cs="Arial"/>
          <w:b/>
          <w:lang w:val="es-ES"/>
        </w:rPr>
      </w:pPr>
    </w:p>
    <w:p w14:paraId="650FB88F" w14:textId="77777777" w:rsidR="00DD686C" w:rsidRDefault="00DD686C" w:rsidP="00DD686C">
      <w:pPr>
        <w:pStyle w:val="ListParagraph"/>
        <w:spacing w:after="0" w:line="20" w:lineRule="atLeast"/>
        <w:ind w:left="360"/>
        <w:contextualSpacing w:val="0"/>
        <w:jc w:val="both"/>
        <w:rPr>
          <w:rFonts w:ascii="Arial" w:hAnsi="Arial" w:cs="Arial"/>
          <w:b/>
          <w:lang w:val="es-ES"/>
        </w:rPr>
      </w:pPr>
    </w:p>
    <w:p w14:paraId="585C995E" w14:textId="6D25FAB4" w:rsidR="009F2182" w:rsidRDefault="009F2182" w:rsidP="006E35F2">
      <w:pPr>
        <w:pStyle w:val="ListParagraph"/>
        <w:numPr>
          <w:ilvl w:val="0"/>
          <w:numId w:val="42"/>
        </w:numPr>
        <w:spacing w:after="0" w:line="20" w:lineRule="atLeast"/>
        <w:contextualSpacing w:val="0"/>
        <w:jc w:val="both"/>
        <w:rPr>
          <w:rFonts w:ascii="Arial" w:hAnsi="Arial" w:cs="Arial"/>
          <w:b/>
          <w:lang w:val="es-ES"/>
        </w:rPr>
      </w:pPr>
      <w:r w:rsidRPr="006E35F2">
        <w:rPr>
          <w:rFonts w:ascii="Arial" w:hAnsi="Arial" w:cs="Arial"/>
          <w:b/>
          <w:lang w:val="es-ES"/>
        </w:rPr>
        <w:t>Cronograma de Dese</w:t>
      </w:r>
      <w:r w:rsidR="00DD686C">
        <w:rPr>
          <w:rFonts w:ascii="Arial" w:hAnsi="Arial" w:cs="Arial"/>
          <w:b/>
          <w:lang w:val="es-ES"/>
        </w:rPr>
        <w:t xml:space="preserve">mbolsos (en millones de pesos): </w:t>
      </w:r>
      <w:r w:rsidR="00DD686C" w:rsidRPr="006E35F2">
        <w:rPr>
          <w:rFonts w:ascii="Arial" w:hAnsi="Arial" w:cs="Arial"/>
          <w:lang w:val="es-ES"/>
        </w:rPr>
        <w:t>Sin información.</w:t>
      </w:r>
    </w:p>
    <w:p w14:paraId="7C188F54" w14:textId="77777777" w:rsidR="00DD686C" w:rsidRPr="006E35F2" w:rsidRDefault="00DD686C" w:rsidP="00DD686C">
      <w:pPr>
        <w:pStyle w:val="ListParagraph"/>
        <w:spacing w:after="0" w:line="20" w:lineRule="atLeast"/>
        <w:ind w:left="360"/>
        <w:contextualSpacing w:val="0"/>
        <w:jc w:val="both"/>
        <w:rPr>
          <w:rFonts w:ascii="Arial" w:hAnsi="Arial" w:cs="Arial"/>
          <w:b/>
          <w:lang w:val="es-ES"/>
        </w:rPr>
      </w:pPr>
    </w:p>
    <w:p w14:paraId="73749325" w14:textId="4250552A" w:rsidR="009F2182" w:rsidRDefault="006E35F2" w:rsidP="006E35F2">
      <w:pPr>
        <w:pStyle w:val="ListParagraph"/>
        <w:numPr>
          <w:ilvl w:val="0"/>
          <w:numId w:val="42"/>
        </w:numPr>
        <w:spacing w:after="0" w:line="20" w:lineRule="atLeast"/>
        <w:contextualSpacing w:val="0"/>
        <w:jc w:val="both"/>
        <w:rPr>
          <w:rFonts w:ascii="Arial" w:hAnsi="Arial" w:cs="Arial"/>
          <w:lang w:val="es-ES"/>
        </w:rPr>
      </w:pPr>
      <w:r>
        <w:rPr>
          <w:rFonts w:ascii="Arial" w:hAnsi="Arial" w:cs="Arial"/>
          <w:b/>
          <w:lang w:val="es-ES"/>
        </w:rPr>
        <w:t>Adquisiciones / Contrataciones</w:t>
      </w:r>
      <w:r w:rsidR="009F2182" w:rsidRPr="006E35F2">
        <w:rPr>
          <w:rFonts w:ascii="Arial" w:hAnsi="Arial" w:cs="Arial"/>
          <w:b/>
          <w:lang w:val="es-ES"/>
        </w:rPr>
        <w:t>:</w:t>
      </w:r>
      <w:r w:rsidR="009F2182" w:rsidRPr="006E35F2">
        <w:rPr>
          <w:rFonts w:ascii="Arial" w:hAnsi="Arial" w:cs="Arial"/>
          <w:lang w:val="es-ES"/>
        </w:rPr>
        <w:t xml:space="preserve"> </w:t>
      </w:r>
      <w:r w:rsidR="000C107D" w:rsidRPr="006E35F2">
        <w:rPr>
          <w:rFonts w:ascii="Arial" w:hAnsi="Arial" w:cs="Arial"/>
          <w:lang w:val="es-ES"/>
        </w:rPr>
        <w:t>Sin información.</w:t>
      </w:r>
    </w:p>
    <w:p w14:paraId="553F8093" w14:textId="77777777" w:rsidR="00DD686C" w:rsidRPr="006E35F2" w:rsidRDefault="00DD686C" w:rsidP="00DD686C">
      <w:pPr>
        <w:pStyle w:val="ListParagraph"/>
        <w:spacing w:after="0" w:line="20" w:lineRule="atLeast"/>
        <w:ind w:left="360"/>
        <w:contextualSpacing w:val="0"/>
        <w:jc w:val="both"/>
        <w:rPr>
          <w:rFonts w:ascii="Arial" w:hAnsi="Arial" w:cs="Arial"/>
          <w:lang w:val="es-ES"/>
        </w:rPr>
      </w:pPr>
    </w:p>
    <w:p w14:paraId="5A3DF723" w14:textId="77777777" w:rsidR="007002E3" w:rsidRPr="006E35F2" w:rsidRDefault="009F2182" w:rsidP="006E35F2">
      <w:pPr>
        <w:pStyle w:val="ListParagraph"/>
        <w:numPr>
          <w:ilvl w:val="0"/>
          <w:numId w:val="42"/>
        </w:numPr>
        <w:spacing w:after="0" w:line="20" w:lineRule="atLeast"/>
        <w:contextualSpacing w:val="0"/>
        <w:jc w:val="both"/>
        <w:rPr>
          <w:rFonts w:ascii="Arial" w:hAnsi="Arial" w:cs="Arial"/>
          <w:lang w:val="es-CO"/>
        </w:rPr>
      </w:pPr>
      <w:r w:rsidRPr="006E35F2">
        <w:rPr>
          <w:rFonts w:ascii="Arial" w:hAnsi="Arial" w:cs="Arial"/>
          <w:b/>
          <w:lang w:val="es-ES"/>
        </w:rPr>
        <w:t>Riesgos:</w:t>
      </w:r>
      <w:r w:rsidRPr="006E35F2">
        <w:rPr>
          <w:rFonts w:ascii="Arial" w:hAnsi="Arial" w:cs="Arial"/>
          <w:lang w:val="es-CO"/>
        </w:rPr>
        <w:t xml:space="preserve"> </w:t>
      </w:r>
      <w:r w:rsidR="000C107D" w:rsidRPr="006E35F2">
        <w:rPr>
          <w:rFonts w:ascii="Arial" w:hAnsi="Arial" w:cs="Arial"/>
          <w:lang w:val="es-CO"/>
        </w:rPr>
        <w:t>Sin información.</w:t>
      </w:r>
    </w:p>
    <w:p w14:paraId="163EEDEE" w14:textId="77777777" w:rsidR="007002E3" w:rsidRPr="006E35F2" w:rsidRDefault="007002E3" w:rsidP="006E35F2">
      <w:pPr>
        <w:spacing w:after="0" w:line="20" w:lineRule="atLeast"/>
        <w:rPr>
          <w:rFonts w:ascii="Arial" w:hAnsi="Arial" w:cs="Arial"/>
          <w:lang w:val="es-CO"/>
        </w:rPr>
      </w:pPr>
      <w:r w:rsidRPr="006E35F2">
        <w:rPr>
          <w:rFonts w:ascii="Arial" w:hAnsi="Arial" w:cs="Arial"/>
          <w:lang w:val="es-CO"/>
        </w:rPr>
        <w:br w:type="page"/>
      </w:r>
    </w:p>
    <w:p w14:paraId="073A92BD" w14:textId="6BDA4E44" w:rsidR="007002E3" w:rsidRDefault="007002E3" w:rsidP="00DD686C">
      <w:pPr>
        <w:pStyle w:val="Heading1"/>
        <w:spacing w:before="0" w:line="20" w:lineRule="atLeast"/>
        <w:jc w:val="right"/>
        <w:rPr>
          <w:rFonts w:ascii="Arial" w:eastAsiaTheme="minorHAnsi" w:hAnsi="Arial" w:cs="Arial"/>
          <w:b/>
          <w:bCs/>
          <w:smallCaps w:val="0"/>
          <w:spacing w:val="0"/>
          <w:sz w:val="22"/>
          <w:szCs w:val="22"/>
          <w:lang w:val="es-ES_tradnl" w:bidi="ar-SA"/>
        </w:rPr>
      </w:pPr>
      <w:r w:rsidRPr="006E35F2">
        <w:rPr>
          <w:rFonts w:ascii="Arial" w:hAnsi="Arial" w:cs="Arial"/>
          <w:b/>
          <w:bCs/>
          <w:sz w:val="22"/>
          <w:szCs w:val="22"/>
        </w:rPr>
        <w:lastRenderedPageBreak/>
        <w:t>ANEXO</w:t>
      </w:r>
      <w:r w:rsidR="00DD686C">
        <w:rPr>
          <w:rFonts w:ascii="Arial" w:hAnsi="Arial" w:cs="Arial"/>
          <w:b/>
          <w:bCs/>
          <w:sz w:val="22"/>
          <w:szCs w:val="22"/>
        </w:rPr>
        <w:t xml:space="preserve"> </w:t>
      </w:r>
      <w:r w:rsidRPr="006E35F2">
        <w:rPr>
          <w:rFonts w:ascii="Arial" w:hAnsi="Arial" w:cs="Arial"/>
          <w:b/>
          <w:bCs/>
          <w:sz w:val="22"/>
          <w:szCs w:val="22"/>
        </w:rPr>
        <w:t>II-</w:t>
      </w:r>
      <w:r w:rsidRPr="00DD686C">
        <w:rPr>
          <w:rFonts w:ascii="Arial" w:eastAsiaTheme="minorHAnsi" w:hAnsi="Arial" w:cs="Arial"/>
          <w:b/>
          <w:bCs/>
          <w:smallCaps w:val="0"/>
          <w:spacing w:val="0"/>
          <w:sz w:val="22"/>
          <w:szCs w:val="22"/>
          <w:lang w:val="es-ES_tradnl" w:bidi="ar-SA"/>
        </w:rPr>
        <w:t>g</w:t>
      </w:r>
    </w:p>
    <w:p w14:paraId="30F985DC" w14:textId="77777777" w:rsidR="00DD686C" w:rsidRDefault="00DD686C" w:rsidP="00DD686C">
      <w:pPr>
        <w:spacing w:after="0" w:line="20" w:lineRule="atLeast"/>
        <w:rPr>
          <w:lang w:val="es-ES_tradnl"/>
        </w:rPr>
      </w:pPr>
    </w:p>
    <w:p w14:paraId="6F9105D6" w14:textId="77777777" w:rsidR="00DD686C" w:rsidRDefault="00DD686C" w:rsidP="00DD686C">
      <w:pPr>
        <w:spacing w:after="0" w:line="20" w:lineRule="atLeast"/>
        <w:rPr>
          <w:lang w:val="es-ES_tradnl"/>
        </w:rPr>
      </w:pPr>
    </w:p>
    <w:p w14:paraId="2999D66F" w14:textId="77777777" w:rsidR="00DD686C" w:rsidRPr="00DD686C" w:rsidRDefault="00DD686C" w:rsidP="00DD686C">
      <w:pPr>
        <w:spacing w:after="0" w:line="20" w:lineRule="atLeast"/>
        <w:rPr>
          <w:lang w:val="es-ES_tradnl"/>
        </w:rPr>
      </w:pPr>
    </w:p>
    <w:p w14:paraId="6D1C16E1" w14:textId="77777777" w:rsidR="007002E3" w:rsidRPr="006E35F2" w:rsidRDefault="007002E3" w:rsidP="00DD686C">
      <w:pPr>
        <w:pStyle w:val="Heading1"/>
        <w:spacing w:before="0" w:line="20" w:lineRule="atLeast"/>
        <w:jc w:val="center"/>
        <w:rPr>
          <w:rFonts w:ascii="Arial" w:hAnsi="Arial" w:cs="Arial"/>
          <w:b/>
          <w:bCs/>
          <w:sz w:val="22"/>
          <w:szCs w:val="22"/>
        </w:rPr>
      </w:pPr>
      <w:r w:rsidRPr="006E35F2">
        <w:rPr>
          <w:rFonts w:ascii="Arial" w:hAnsi="Arial" w:cs="Arial"/>
          <w:b/>
          <w:bCs/>
          <w:sz w:val="22"/>
          <w:szCs w:val="22"/>
        </w:rPr>
        <w:t xml:space="preserve">COLOMBIA </w:t>
      </w:r>
    </w:p>
    <w:p w14:paraId="69A694BF" w14:textId="77777777" w:rsidR="007002E3" w:rsidRDefault="007002E3" w:rsidP="00DD686C">
      <w:pPr>
        <w:spacing w:after="0" w:line="20" w:lineRule="atLeast"/>
        <w:jc w:val="center"/>
        <w:rPr>
          <w:rFonts w:ascii="Arial" w:hAnsi="Arial" w:cs="Arial"/>
          <w:b/>
          <w:bCs/>
          <w:lang w:val="es-ES_tradnl"/>
        </w:rPr>
      </w:pPr>
      <w:r w:rsidRPr="006E35F2">
        <w:rPr>
          <w:rFonts w:ascii="Arial" w:hAnsi="Arial" w:cs="Arial"/>
          <w:b/>
          <w:bCs/>
          <w:lang w:val="es-ES_tradnl"/>
        </w:rPr>
        <w:t>Segundo Programa de Fortalecimiento Fiscal y del Gasto en Inversión Pública de las Entidades Territoriales (CO-L1155)</w:t>
      </w:r>
    </w:p>
    <w:p w14:paraId="5B4321AB" w14:textId="77777777" w:rsidR="00DD686C" w:rsidRPr="006E35F2" w:rsidRDefault="00DD686C" w:rsidP="00DD686C">
      <w:pPr>
        <w:spacing w:after="0" w:line="20" w:lineRule="atLeast"/>
        <w:jc w:val="center"/>
        <w:rPr>
          <w:rFonts w:ascii="Arial" w:hAnsi="Arial" w:cs="Arial"/>
          <w:bCs/>
          <w:lang w:val="es-ES_tradnl"/>
        </w:rPr>
      </w:pPr>
    </w:p>
    <w:p w14:paraId="36A54984" w14:textId="77777777" w:rsidR="007002E3" w:rsidRDefault="007002E3" w:rsidP="00DD686C">
      <w:pPr>
        <w:tabs>
          <w:tab w:val="left" w:pos="1710"/>
        </w:tabs>
        <w:spacing w:after="0" w:line="20" w:lineRule="atLeast"/>
        <w:jc w:val="center"/>
        <w:rPr>
          <w:rFonts w:ascii="Arial" w:hAnsi="Arial" w:cs="Arial"/>
          <w:b/>
          <w:i/>
          <w:lang w:val="es-ES"/>
        </w:rPr>
      </w:pPr>
      <w:r w:rsidRPr="006E35F2">
        <w:rPr>
          <w:rFonts w:ascii="Arial" w:hAnsi="Arial" w:cs="Arial"/>
          <w:b/>
          <w:i/>
          <w:lang w:val="es-ES"/>
        </w:rPr>
        <w:t>Ficha de Identificación de Proyectos de Inversión</w:t>
      </w:r>
    </w:p>
    <w:p w14:paraId="396F7816" w14:textId="77777777" w:rsidR="00DD686C" w:rsidRPr="006E35F2" w:rsidRDefault="00DD686C" w:rsidP="00DD686C">
      <w:pPr>
        <w:tabs>
          <w:tab w:val="left" w:pos="1710"/>
        </w:tabs>
        <w:spacing w:after="0" w:line="20" w:lineRule="atLeast"/>
        <w:jc w:val="center"/>
        <w:rPr>
          <w:rFonts w:ascii="Arial" w:hAnsi="Arial" w:cs="Arial"/>
          <w:b/>
          <w:i/>
          <w:lang w:val="es-ES"/>
        </w:rPr>
      </w:pPr>
    </w:p>
    <w:p w14:paraId="7E021687" w14:textId="77777777" w:rsidR="007002E3" w:rsidRDefault="007002E3" w:rsidP="00DD686C">
      <w:pPr>
        <w:pStyle w:val="ListParagraph"/>
        <w:numPr>
          <w:ilvl w:val="0"/>
          <w:numId w:val="48"/>
        </w:numPr>
        <w:spacing w:after="0" w:line="20" w:lineRule="atLeast"/>
        <w:contextualSpacing w:val="0"/>
        <w:jc w:val="both"/>
        <w:rPr>
          <w:rFonts w:ascii="Arial" w:hAnsi="Arial" w:cs="Arial"/>
          <w:b/>
          <w:lang w:val="es-ES"/>
        </w:rPr>
      </w:pPr>
      <w:r w:rsidRPr="006E35F2">
        <w:rPr>
          <w:rFonts w:ascii="Arial" w:hAnsi="Arial" w:cs="Arial"/>
          <w:b/>
          <w:lang w:val="es-ES"/>
        </w:rPr>
        <w:t>Información Básica del Proyecto o Programa</w:t>
      </w:r>
    </w:p>
    <w:p w14:paraId="045EAB1A" w14:textId="77777777" w:rsidR="00DD686C" w:rsidRPr="006E35F2" w:rsidRDefault="00DD686C" w:rsidP="00DD686C">
      <w:pPr>
        <w:pStyle w:val="ListParagraph"/>
        <w:spacing w:after="0" w:line="20" w:lineRule="atLeast"/>
        <w:ind w:left="360"/>
        <w:contextualSpacing w:val="0"/>
        <w:jc w:val="both"/>
        <w:rPr>
          <w:rFonts w:ascii="Arial" w:hAnsi="Arial" w:cs="Arial"/>
          <w:b/>
          <w:lang w:val="es-ES"/>
        </w:rPr>
      </w:pPr>
    </w:p>
    <w:tbl>
      <w:tblPr>
        <w:tblStyle w:val="TableGrid"/>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7002E3" w:rsidRPr="00185BC3" w14:paraId="2C2A7970" w14:textId="77777777" w:rsidTr="007002E3">
        <w:tc>
          <w:tcPr>
            <w:tcW w:w="4140" w:type="dxa"/>
          </w:tcPr>
          <w:p w14:paraId="3127477C" w14:textId="77777777" w:rsidR="007002E3" w:rsidRPr="006E35F2" w:rsidRDefault="007002E3"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Nombre del Proyecto:</w:t>
            </w:r>
          </w:p>
        </w:tc>
        <w:tc>
          <w:tcPr>
            <w:tcW w:w="4428" w:type="dxa"/>
          </w:tcPr>
          <w:p w14:paraId="4AEE1F10" w14:textId="77777777" w:rsidR="007002E3" w:rsidRPr="006E35F2" w:rsidRDefault="007002E3" w:rsidP="006E35F2">
            <w:pPr>
              <w:spacing w:line="20" w:lineRule="atLeast"/>
              <w:rPr>
                <w:rFonts w:ascii="Arial" w:hAnsi="Arial" w:cs="Arial"/>
                <w:lang w:val="es-ES"/>
              </w:rPr>
            </w:pPr>
            <w:r w:rsidRPr="006E35F2">
              <w:rPr>
                <w:rFonts w:ascii="Arial" w:hAnsi="Arial" w:cs="Arial"/>
                <w:lang w:val="es-ES"/>
              </w:rPr>
              <w:t>Intervención urbanística y arquitectónica de la Plaza de Mercado</w:t>
            </w:r>
          </w:p>
        </w:tc>
      </w:tr>
      <w:tr w:rsidR="007002E3" w:rsidRPr="006E35F2" w14:paraId="570EB812" w14:textId="77777777" w:rsidTr="007002E3">
        <w:tc>
          <w:tcPr>
            <w:tcW w:w="4140" w:type="dxa"/>
          </w:tcPr>
          <w:p w14:paraId="7481823E" w14:textId="77777777" w:rsidR="007002E3" w:rsidRPr="006E35F2" w:rsidRDefault="007002E3"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Ciudad:</w:t>
            </w:r>
          </w:p>
        </w:tc>
        <w:tc>
          <w:tcPr>
            <w:tcW w:w="4428" w:type="dxa"/>
          </w:tcPr>
          <w:p w14:paraId="276E8C72" w14:textId="77777777" w:rsidR="007002E3" w:rsidRPr="006E35F2" w:rsidRDefault="007002E3" w:rsidP="006E35F2">
            <w:pPr>
              <w:spacing w:line="20" w:lineRule="atLeast"/>
              <w:rPr>
                <w:rFonts w:ascii="Arial" w:hAnsi="Arial" w:cs="Arial"/>
                <w:lang w:val="es-ES"/>
              </w:rPr>
            </w:pPr>
            <w:r w:rsidRPr="006E35F2">
              <w:rPr>
                <w:rFonts w:ascii="Arial" w:hAnsi="Arial" w:cs="Arial"/>
                <w:lang w:val="es-ES"/>
              </w:rPr>
              <w:t>Manizales</w:t>
            </w:r>
          </w:p>
        </w:tc>
      </w:tr>
      <w:tr w:rsidR="007002E3" w:rsidRPr="00185BC3" w14:paraId="26F8074E" w14:textId="77777777" w:rsidTr="007002E3">
        <w:tc>
          <w:tcPr>
            <w:tcW w:w="4140" w:type="dxa"/>
          </w:tcPr>
          <w:p w14:paraId="6AB86F64" w14:textId="77777777" w:rsidR="007002E3" w:rsidRPr="006E35F2" w:rsidRDefault="007002E3"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 xml:space="preserve">Entidad Responsable (Gobierno Local, Agencia o Empresa) </w:t>
            </w:r>
          </w:p>
        </w:tc>
        <w:tc>
          <w:tcPr>
            <w:tcW w:w="4428" w:type="dxa"/>
          </w:tcPr>
          <w:p w14:paraId="40963BE6" w14:textId="77777777" w:rsidR="007002E3" w:rsidRPr="006E35F2" w:rsidRDefault="007002E3" w:rsidP="006E35F2">
            <w:pPr>
              <w:spacing w:line="20" w:lineRule="atLeast"/>
              <w:rPr>
                <w:rFonts w:ascii="Arial" w:hAnsi="Arial" w:cs="Arial"/>
                <w:lang w:val="es-ES"/>
              </w:rPr>
            </w:pPr>
            <w:r w:rsidRPr="006E35F2">
              <w:rPr>
                <w:rFonts w:ascii="Arial" w:hAnsi="Arial" w:cs="Arial"/>
                <w:lang w:val="es-ES"/>
              </w:rPr>
              <w:t>Instituto de Financiamiento y Promoción de Manizales (INFI-Manizales) Dirección Técnica</w:t>
            </w:r>
          </w:p>
          <w:p w14:paraId="5E84C7F6" w14:textId="77777777" w:rsidR="007002E3" w:rsidRPr="006E35F2" w:rsidRDefault="007002E3" w:rsidP="006E35F2">
            <w:pPr>
              <w:spacing w:line="20" w:lineRule="atLeast"/>
              <w:rPr>
                <w:rFonts w:ascii="Arial" w:hAnsi="Arial" w:cs="Arial"/>
                <w:lang w:val="es-ES"/>
              </w:rPr>
            </w:pPr>
            <w:r w:rsidRPr="006E35F2">
              <w:rPr>
                <w:rFonts w:ascii="Arial" w:hAnsi="Arial" w:cs="Arial"/>
                <w:lang w:val="es-ES"/>
              </w:rPr>
              <w:t>Secretaría de Desarrollo Social-Alcaldía de Manizales</w:t>
            </w:r>
          </w:p>
        </w:tc>
      </w:tr>
      <w:tr w:rsidR="007002E3" w:rsidRPr="00185BC3" w14:paraId="08B2FC6D" w14:textId="77777777" w:rsidTr="007002E3">
        <w:tc>
          <w:tcPr>
            <w:tcW w:w="4140" w:type="dxa"/>
          </w:tcPr>
          <w:p w14:paraId="143CF422" w14:textId="77777777" w:rsidR="007002E3" w:rsidRPr="006E35F2" w:rsidDel="00B513CC" w:rsidRDefault="007002E3"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Agencia Ejecutora:</w:t>
            </w:r>
          </w:p>
        </w:tc>
        <w:tc>
          <w:tcPr>
            <w:tcW w:w="4428" w:type="dxa"/>
          </w:tcPr>
          <w:p w14:paraId="016E8A0E" w14:textId="77777777" w:rsidR="007002E3" w:rsidRPr="006E35F2" w:rsidRDefault="007002E3" w:rsidP="006E35F2">
            <w:pPr>
              <w:pStyle w:val="ListParagraph"/>
              <w:spacing w:line="20" w:lineRule="atLeast"/>
              <w:ind w:left="0"/>
              <w:rPr>
                <w:rFonts w:ascii="Arial" w:hAnsi="Arial" w:cs="Arial"/>
                <w:lang w:val="es-ES"/>
              </w:rPr>
            </w:pPr>
            <w:r w:rsidRPr="006E35F2">
              <w:rPr>
                <w:rFonts w:ascii="Arial" w:hAnsi="Arial" w:cs="Arial"/>
                <w:lang w:val="es-ES"/>
              </w:rPr>
              <w:t>Instituto de Financiamiento y Promoción de Manizales (INFI-Manizales)</w:t>
            </w:r>
          </w:p>
        </w:tc>
      </w:tr>
      <w:tr w:rsidR="007002E3" w:rsidRPr="006E35F2" w14:paraId="109B960A" w14:textId="77777777" w:rsidTr="007002E3">
        <w:tc>
          <w:tcPr>
            <w:tcW w:w="4140" w:type="dxa"/>
          </w:tcPr>
          <w:p w14:paraId="558AA40F" w14:textId="77777777" w:rsidR="007002E3" w:rsidRPr="006E35F2" w:rsidRDefault="007002E3"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Costo total del proyecto o programa (en miles de USD):</w:t>
            </w:r>
          </w:p>
        </w:tc>
        <w:tc>
          <w:tcPr>
            <w:tcW w:w="4428" w:type="dxa"/>
          </w:tcPr>
          <w:p w14:paraId="42C4BD36" w14:textId="77777777" w:rsidR="007002E3" w:rsidRPr="006E35F2" w:rsidRDefault="007002E3" w:rsidP="006E35F2">
            <w:pPr>
              <w:spacing w:line="20" w:lineRule="atLeast"/>
              <w:ind w:left="360"/>
              <w:jc w:val="right"/>
              <w:rPr>
                <w:rFonts w:ascii="Arial" w:hAnsi="Arial" w:cs="Arial"/>
                <w:lang w:val="es-ES"/>
              </w:rPr>
            </w:pPr>
            <w:r w:rsidRPr="006E35F2">
              <w:rPr>
                <w:rFonts w:ascii="Arial" w:hAnsi="Arial" w:cs="Arial"/>
                <w:lang w:val="es-ES"/>
              </w:rPr>
              <w:t>9,463</w:t>
            </w:r>
          </w:p>
        </w:tc>
      </w:tr>
      <w:tr w:rsidR="007002E3" w:rsidRPr="006E35F2" w14:paraId="41BB2BEC" w14:textId="77777777" w:rsidTr="007002E3">
        <w:tc>
          <w:tcPr>
            <w:tcW w:w="4140" w:type="dxa"/>
          </w:tcPr>
          <w:p w14:paraId="3BD7B3CE" w14:textId="77777777" w:rsidR="007002E3" w:rsidRPr="006E35F2" w:rsidRDefault="007002E3"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Necesidad de Financiamiento: (en miles de USD)</w:t>
            </w:r>
          </w:p>
        </w:tc>
        <w:tc>
          <w:tcPr>
            <w:tcW w:w="4428" w:type="dxa"/>
          </w:tcPr>
          <w:p w14:paraId="5D19CC30" w14:textId="77777777" w:rsidR="007002E3" w:rsidRPr="006E35F2" w:rsidRDefault="007002E3" w:rsidP="006E35F2">
            <w:pPr>
              <w:spacing w:line="20" w:lineRule="atLeast"/>
              <w:ind w:left="360"/>
              <w:jc w:val="right"/>
              <w:rPr>
                <w:rFonts w:ascii="Arial" w:hAnsi="Arial" w:cs="Arial"/>
                <w:lang w:val="es-ES"/>
              </w:rPr>
            </w:pPr>
            <w:r w:rsidRPr="006E35F2">
              <w:rPr>
                <w:rFonts w:ascii="Arial" w:hAnsi="Arial" w:cs="Arial"/>
                <w:lang w:val="es-ES"/>
              </w:rPr>
              <w:t>7,630</w:t>
            </w:r>
          </w:p>
        </w:tc>
      </w:tr>
      <w:tr w:rsidR="007002E3" w:rsidRPr="006E35F2" w14:paraId="5584E48F" w14:textId="77777777" w:rsidTr="007002E3">
        <w:tc>
          <w:tcPr>
            <w:tcW w:w="4140" w:type="dxa"/>
          </w:tcPr>
          <w:p w14:paraId="4490D872" w14:textId="77777777" w:rsidR="007002E3" w:rsidRPr="006E35F2" w:rsidRDefault="007002E3"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Contrapartida Local: (en miles de USD)</w:t>
            </w:r>
          </w:p>
        </w:tc>
        <w:tc>
          <w:tcPr>
            <w:tcW w:w="4428" w:type="dxa"/>
          </w:tcPr>
          <w:p w14:paraId="03CC73D8" w14:textId="77777777" w:rsidR="007002E3" w:rsidRPr="006E35F2" w:rsidRDefault="007002E3" w:rsidP="006E35F2">
            <w:pPr>
              <w:spacing w:line="20" w:lineRule="atLeast"/>
              <w:ind w:left="360"/>
              <w:jc w:val="right"/>
              <w:rPr>
                <w:rFonts w:ascii="Arial" w:hAnsi="Arial" w:cs="Arial"/>
                <w:lang w:val="es-ES"/>
              </w:rPr>
            </w:pPr>
            <w:r w:rsidRPr="006E35F2">
              <w:rPr>
                <w:rFonts w:ascii="Arial" w:hAnsi="Arial" w:cs="Arial"/>
                <w:lang w:val="es-ES"/>
              </w:rPr>
              <w:t>1,833</w:t>
            </w:r>
          </w:p>
        </w:tc>
      </w:tr>
      <w:tr w:rsidR="007002E3" w:rsidRPr="006E35F2" w14:paraId="71ED17C1" w14:textId="77777777" w:rsidTr="007002E3">
        <w:tc>
          <w:tcPr>
            <w:tcW w:w="4140" w:type="dxa"/>
          </w:tcPr>
          <w:p w14:paraId="6641198A" w14:textId="77777777" w:rsidR="007002E3" w:rsidRPr="006E35F2" w:rsidRDefault="007002E3"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Periodo de Desembolso (incluye periodo de ejecución):</w:t>
            </w:r>
          </w:p>
        </w:tc>
        <w:tc>
          <w:tcPr>
            <w:tcW w:w="4428" w:type="dxa"/>
          </w:tcPr>
          <w:p w14:paraId="6A7DA9EF" w14:textId="77777777" w:rsidR="007002E3" w:rsidRPr="006E35F2" w:rsidRDefault="0023716A" w:rsidP="006E35F2">
            <w:pPr>
              <w:spacing w:line="20" w:lineRule="atLeast"/>
              <w:ind w:left="360"/>
              <w:jc w:val="right"/>
              <w:rPr>
                <w:rFonts w:ascii="Arial" w:hAnsi="Arial" w:cs="Arial"/>
                <w:lang w:val="es-ES"/>
              </w:rPr>
            </w:pPr>
            <w:r w:rsidRPr="006E35F2">
              <w:rPr>
                <w:rFonts w:ascii="Arial" w:hAnsi="Arial" w:cs="Arial"/>
                <w:lang w:val="es-ES"/>
              </w:rPr>
              <w:t>24 meses</w:t>
            </w:r>
          </w:p>
        </w:tc>
      </w:tr>
      <w:tr w:rsidR="007002E3" w:rsidRPr="006E35F2" w14:paraId="0960EF90" w14:textId="77777777" w:rsidTr="007002E3">
        <w:tc>
          <w:tcPr>
            <w:tcW w:w="4140" w:type="dxa"/>
          </w:tcPr>
          <w:p w14:paraId="2FB53077" w14:textId="77777777" w:rsidR="007002E3" w:rsidRPr="006E35F2" w:rsidRDefault="007002E3" w:rsidP="006E35F2">
            <w:pPr>
              <w:pStyle w:val="ListParagraph"/>
              <w:spacing w:line="20" w:lineRule="atLeast"/>
              <w:ind w:left="180"/>
              <w:contextualSpacing w:val="0"/>
              <w:jc w:val="both"/>
              <w:rPr>
                <w:rFonts w:ascii="Arial" w:hAnsi="Arial" w:cs="Arial"/>
                <w:lang w:val="es-ES"/>
              </w:rPr>
            </w:pPr>
            <w:r w:rsidRPr="006E35F2">
              <w:rPr>
                <w:rFonts w:ascii="Arial" w:hAnsi="Arial" w:cs="Arial"/>
                <w:lang w:val="es-ES"/>
              </w:rPr>
              <w:t xml:space="preserve">Fecha de Inicio: </w:t>
            </w:r>
          </w:p>
        </w:tc>
        <w:tc>
          <w:tcPr>
            <w:tcW w:w="4428" w:type="dxa"/>
          </w:tcPr>
          <w:p w14:paraId="551107B1" w14:textId="77777777" w:rsidR="007002E3" w:rsidRPr="006E35F2" w:rsidRDefault="0023716A" w:rsidP="006E35F2">
            <w:pPr>
              <w:spacing w:line="20" w:lineRule="atLeast"/>
              <w:ind w:left="360"/>
              <w:jc w:val="right"/>
              <w:rPr>
                <w:rFonts w:ascii="Arial" w:hAnsi="Arial" w:cs="Arial"/>
                <w:lang w:val="es-ES"/>
              </w:rPr>
            </w:pPr>
            <w:r w:rsidRPr="006E35F2">
              <w:rPr>
                <w:rFonts w:ascii="Arial" w:hAnsi="Arial" w:cs="Arial"/>
                <w:lang w:val="es-ES"/>
              </w:rPr>
              <w:t>E</w:t>
            </w:r>
            <w:r w:rsidR="007002E3" w:rsidRPr="006E35F2">
              <w:rPr>
                <w:rFonts w:ascii="Arial" w:hAnsi="Arial" w:cs="Arial"/>
                <w:lang w:val="es-ES"/>
              </w:rPr>
              <w:t>nero de</w:t>
            </w:r>
            <w:r w:rsidRPr="006E35F2">
              <w:rPr>
                <w:rFonts w:ascii="Arial" w:hAnsi="Arial" w:cs="Arial"/>
                <w:lang w:val="es-ES"/>
              </w:rPr>
              <w:t xml:space="preserve"> 2016</w:t>
            </w:r>
            <w:r w:rsidR="007002E3" w:rsidRPr="006E35F2">
              <w:rPr>
                <w:rFonts w:ascii="Arial" w:hAnsi="Arial" w:cs="Arial"/>
                <w:lang w:val="es-ES"/>
              </w:rPr>
              <w:t xml:space="preserve"> </w:t>
            </w:r>
          </w:p>
        </w:tc>
      </w:tr>
    </w:tbl>
    <w:p w14:paraId="3ED6C662" w14:textId="77777777" w:rsidR="00DD686C" w:rsidRDefault="00DD686C" w:rsidP="00DD686C">
      <w:pPr>
        <w:pStyle w:val="ListParagraph"/>
        <w:spacing w:after="0" w:line="20" w:lineRule="atLeast"/>
        <w:ind w:left="360"/>
        <w:contextualSpacing w:val="0"/>
        <w:rPr>
          <w:rFonts w:ascii="Arial" w:hAnsi="Arial" w:cs="Arial"/>
          <w:b/>
          <w:lang w:val="es-ES"/>
        </w:rPr>
      </w:pPr>
    </w:p>
    <w:p w14:paraId="66D32E1E" w14:textId="77777777" w:rsidR="007002E3" w:rsidRDefault="007002E3" w:rsidP="006E35F2">
      <w:pPr>
        <w:pStyle w:val="ListParagraph"/>
        <w:numPr>
          <w:ilvl w:val="0"/>
          <w:numId w:val="48"/>
        </w:numPr>
        <w:spacing w:after="0" w:line="20" w:lineRule="atLeast"/>
        <w:contextualSpacing w:val="0"/>
        <w:rPr>
          <w:rFonts w:ascii="Arial" w:hAnsi="Arial" w:cs="Arial"/>
          <w:b/>
          <w:lang w:val="es-ES"/>
        </w:rPr>
      </w:pPr>
      <w:r w:rsidRPr="006E35F2">
        <w:rPr>
          <w:rFonts w:ascii="Arial" w:hAnsi="Arial" w:cs="Arial"/>
          <w:b/>
          <w:lang w:val="es-ES"/>
        </w:rPr>
        <w:t xml:space="preserve">Descripción Básica del Proyecto o Programa </w:t>
      </w:r>
    </w:p>
    <w:p w14:paraId="50857172" w14:textId="77777777" w:rsidR="00DD686C" w:rsidRPr="006E35F2" w:rsidRDefault="00DD686C" w:rsidP="00DD686C">
      <w:pPr>
        <w:pStyle w:val="ListParagraph"/>
        <w:spacing w:after="0" w:line="20" w:lineRule="atLeast"/>
        <w:ind w:left="360"/>
        <w:contextualSpacing w:val="0"/>
        <w:rPr>
          <w:rFonts w:ascii="Arial" w:hAnsi="Arial" w:cs="Arial"/>
          <w:b/>
          <w:lang w:val="es-ES"/>
        </w:rPr>
      </w:pPr>
    </w:p>
    <w:p w14:paraId="4E9D27B0" w14:textId="47036AAA" w:rsidR="007002E3" w:rsidRPr="00DD686C" w:rsidRDefault="007002E3" w:rsidP="00DD686C">
      <w:pPr>
        <w:pStyle w:val="ListParagraph"/>
        <w:numPr>
          <w:ilvl w:val="1"/>
          <w:numId w:val="48"/>
        </w:numPr>
        <w:spacing w:after="0" w:line="20" w:lineRule="atLeast"/>
        <w:jc w:val="both"/>
        <w:rPr>
          <w:rFonts w:ascii="Arial" w:eastAsia="Calibri" w:hAnsi="Arial" w:cs="Arial"/>
          <w:lang w:val="es-ES_tradnl"/>
        </w:rPr>
      </w:pPr>
      <w:r w:rsidRPr="00DD686C">
        <w:rPr>
          <w:rFonts w:ascii="Arial" w:hAnsi="Arial" w:cs="Arial"/>
          <w:b/>
          <w:lang w:val="es-ES"/>
        </w:rPr>
        <w:t>Problema</w:t>
      </w:r>
      <w:r w:rsidRPr="00DD686C">
        <w:rPr>
          <w:rFonts w:ascii="Arial" w:hAnsi="Arial" w:cs="Arial"/>
          <w:lang w:val="es-ES"/>
        </w:rPr>
        <w:t>:</w:t>
      </w:r>
      <w:r w:rsidR="0023716A" w:rsidRPr="00DD686C">
        <w:rPr>
          <w:rFonts w:ascii="Arial" w:hAnsi="Arial" w:cs="Arial"/>
          <w:lang w:val="es-ES"/>
        </w:rPr>
        <w:t xml:space="preserve"> La plaza de Mercado de la ciudad de Manizales presenta los siguientes problemas: i) insuficiencia de zonas de carga y descarga; ii) áreas internas de circulación internas obstruidas; iii) mala disposición de residuos; iv) instalaciones que no cumplen con exigencias sanitarias; v) deterioro general de las instalaciones y redes de servicios; vi) deterioro de las vías públicas y congestionamiento vial; y vii) deficiente señalación y alumbrado público. Asimismo, estos problemas han conllevado a problemas de carácter socioeconómico como son la pérdida de identidad comercial de los pabellones de ventas; la proliferación de las ventas informales en sus alrededores; y baja competitividad de las actividades económicas.</w:t>
      </w:r>
      <w:r w:rsidR="00701D73" w:rsidRPr="00DD686C">
        <w:rPr>
          <w:rFonts w:ascii="Arial" w:hAnsi="Arial" w:cs="Arial"/>
          <w:lang w:val="es-ES"/>
        </w:rPr>
        <w:t xml:space="preserve"> Se espera que el proyecto beneficie a treinta mil habitantes, incluyendo las familias de vendedores informales:</w:t>
      </w:r>
      <w:r w:rsidR="00701D73" w:rsidRPr="00DD686C">
        <w:rPr>
          <w:rFonts w:ascii="Arial" w:eastAsia="Calibri" w:hAnsi="Arial" w:cs="Arial"/>
          <w:spacing w:val="-3"/>
          <w:lang w:val="es-ES_tradnl"/>
        </w:rPr>
        <w:t xml:space="preserve"> 500; y de locatarios formales de los actuales pabellones: 700.</w:t>
      </w:r>
      <w:r w:rsidRPr="00DD686C">
        <w:rPr>
          <w:rFonts w:ascii="Arial" w:eastAsia="Calibri" w:hAnsi="Arial" w:cs="Arial"/>
          <w:spacing w:val="-3"/>
          <w:lang w:val="es-ES_tradnl"/>
        </w:rPr>
        <w:t xml:space="preserve"> </w:t>
      </w:r>
    </w:p>
    <w:p w14:paraId="7E086F43" w14:textId="77777777" w:rsidR="007002E3" w:rsidRPr="006E35F2" w:rsidRDefault="007002E3" w:rsidP="006E35F2">
      <w:pPr>
        <w:pStyle w:val="ListParagraph"/>
        <w:spacing w:after="0" w:line="20" w:lineRule="atLeast"/>
        <w:ind w:left="360"/>
        <w:rPr>
          <w:rFonts w:ascii="Arial" w:hAnsi="Arial" w:cs="Arial"/>
          <w:lang w:val="es-MX"/>
        </w:rPr>
      </w:pPr>
    </w:p>
    <w:p w14:paraId="24A165DC" w14:textId="77777777" w:rsidR="007002E3" w:rsidRPr="006E35F2" w:rsidRDefault="007002E3" w:rsidP="00DD686C">
      <w:pPr>
        <w:pStyle w:val="ListParagraph"/>
        <w:numPr>
          <w:ilvl w:val="1"/>
          <w:numId w:val="48"/>
        </w:numPr>
        <w:spacing w:after="0" w:line="20" w:lineRule="atLeast"/>
        <w:jc w:val="both"/>
        <w:rPr>
          <w:rFonts w:ascii="Arial" w:eastAsia="Times New Roman" w:hAnsi="Arial" w:cs="Arial"/>
          <w:lang w:val="es-ES"/>
        </w:rPr>
      </w:pPr>
      <w:r w:rsidRPr="006E35F2">
        <w:rPr>
          <w:rFonts w:ascii="Arial" w:hAnsi="Arial" w:cs="Arial"/>
          <w:b/>
          <w:lang w:val="es-ES"/>
        </w:rPr>
        <w:t>Objetivo:</w:t>
      </w:r>
      <w:r w:rsidRPr="006E35F2">
        <w:rPr>
          <w:rFonts w:ascii="Arial" w:hAnsi="Arial" w:cs="Arial"/>
          <w:lang w:val="es-ES"/>
        </w:rPr>
        <w:t xml:space="preserve"> </w:t>
      </w:r>
      <w:r w:rsidR="0023716A" w:rsidRPr="006E35F2">
        <w:rPr>
          <w:rFonts w:ascii="Arial" w:eastAsia="Times New Roman" w:hAnsi="Arial" w:cs="Arial"/>
          <w:lang w:val="es-ES"/>
        </w:rPr>
        <w:t>Mejorar las condiciones urbanísticas y arquitectónicas de la plaza de mercado y ofrecer soluciones a la problemática socioeconómica de la misma</w:t>
      </w:r>
      <w:r w:rsidRPr="006E35F2">
        <w:rPr>
          <w:rFonts w:ascii="Arial" w:eastAsia="Times New Roman" w:hAnsi="Arial" w:cs="Arial"/>
          <w:lang w:val="es-ES"/>
        </w:rPr>
        <w:t>.</w:t>
      </w:r>
    </w:p>
    <w:p w14:paraId="5ECD80F6" w14:textId="77777777" w:rsidR="007002E3" w:rsidRPr="006E35F2" w:rsidRDefault="007002E3" w:rsidP="006E35F2">
      <w:pPr>
        <w:pStyle w:val="ListParagraph"/>
        <w:spacing w:after="0" w:line="20" w:lineRule="atLeast"/>
        <w:ind w:left="360"/>
        <w:rPr>
          <w:rFonts w:ascii="Arial" w:hAnsi="Arial" w:cs="Arial"/>
          <w:lang w:val="es-ES_tradnl"/>
        </w:rPr>
      </w:pPr>
    </w:p>
    <w:p w14:paraId="0CD9479E" w14:textId="77777777" w:rsidR="007002E3" w:rsidRPr="006E35F2" w:rsidRDefault="007002E3" w:rsidP="00DD686C">
      <w:pPr>
        <w:pStyle w:val="ListParagraph"/>
        <w:numPr>
          <w:ilvl w:val="1"/>
          <w:numId w:val="48"/>
        </w:numPr>
        <w:spacing w:after="0" w:line="20" w:lineRule="atLeast"/>
        <w:jc w:val="both"/>
        <w:rPr>
          <w:rFonts w:ascii="Arial" w:hAnsi="Arial" w:cs="Arial"/>
          <w:lang w:val="es-ES_tradnl"/>
        </w:rPr>
      </w:pPr>
      <w:r w:rsidRPr="006E35F2">
        <w:rPr>
          <w:rFonts w:ascii="Arial" w:hAnsi="Arial" w:cs="Arial"/>
          <w:b/>
          <w:lang w:val="es-ES"/>
        </w:rPr>
        <w:lastRenderedPageBreak/>
        <w:t>Situación actual</w:t>
      </w:r>
      <w:r w:rsidRPr="006E35F2">
        <w:rPr>
          <w:rFonts w:ascii="Arial" w:hAnsi="Arial" w:cs="Arial"/>
          <w:lang w:val="es-ES"/>
        </w:rPr>
        <w:t>:</w:t>
      </w:r>
      <w:r w:rsidR="0023716A" w:rsidRPr="006E35F2">
        <w:rPr>
          <w:rFonts w:ascii="Arial" w:hAnsi="Arial" w:cs="Arial"/>
          <w:lang w:val="es-ES"/>
        </w:rPr>
        <w:t xml:space="preserve"> El proyecto se encuentra en Fase I de conceptualización, diseños preliminares y estudio de alternativas</w:t>
      </w:r>
      <w:r w:rsidRPr="006E35F2">
        <w:rPr>
          <w:rFonts w:ascii="Arial" w:eastAsia="Calibri" w:hAnsi="Arial" w:cs="Arial"/>
          <w:lang w:val="es-ES_tradnl"/>
        </w:rPr>
        <w:t>.</w:t>
      </w:r>
    </w:p>
    <w:p w14:paraId="048762EC" w14:textId="77777777" w:rsidR="008D5B4C" w:rsidRPr="006E35F2" w:rsidRDefault="008D5B4C" w:rsidP="006E35F2">
      <w:pPr>
        <w:kinsoku w:val="0"/>
        <w:overflowPunct w:val="0"/>
        <w:autoSpaceDE w:val="0"/>
        <w:autoSpaceDN w:val="0"/>
        <w:adjustRightInd w:val="0"/>
        <w:spacing w:after="0" w:line="20" w:lineRule="atLeast"/>
        <w:rPr>
          <w:rFonts w:ascii="Arial" w:hAnsi="Arial" w:cs="Arial"/>
          <w:lang w:val="es-ES_tradnl"/>
        </w:rPr>
      </w:pPr>
    </w:p>
    <w:p w14:paraId="58EABD7E" w14:textId="77777777" w:rsidR="007002E3" w:rsidRPr="006E35F2" w:rsidRDefault="007002E3" w:rsidP="00DD686C">
      <w:pPr>
        <w:pStyle w:val="ListParagraph"/>
        <w:numPr>
          <w:ilvl w:val="1"/>
          <w:numId w:val="48"/>
        </w:numPr>
        <w:spacing w:after="0" w:line="20" w:lineRule="atLeast"/>
        <w:jc w:val="both"/>
        <w:rPr>
          <w:rFonts w:ascii="Arial" w:hAnsi="Arial" w:cs="Arial"/>
          <w:b/>
          <w:lang w:val="es-ES_tradnl"/>
        </w:rPr>
      </w:pPr>
      <w:r w:rsidRPr="006E35F2">
        <w:rPr>
          <w:rFonts w:ascii="Arial" w:hAnsi="Arial" w:cs="Arial"/>
          <w:b/>
          <w:lang w:val="es-ES_tradnl"/>
        </w:rPr>
        <w:t>Componentes principales:</w:t>
      </w:r>
    </w:p>
    <w:p w14:paraId="407468BC" w14:textId="77777777" w:rsidR="007002E3" w:rsidRPr="006E35F2" w:rsidRDefault="007002E3" w:rsidP="006E35F2">
      <w:pPr>
        <w:pStyle w:val="ListParagraph"/>
        <w:spacing w:after="0" w:line="20" w:lineRule="atLeast"/>
        <w:ind w:left="360"/>
        <w:jc w:val="both"/>
        <w:rPr>
          <w:rFonts w:ascii="Arial" w:hAnsi="Arial" w:cs="Arial"/>
          <w:b/>
          <w:lang w:val="es-ES_tradnl"/>
        </w:rPr>
      </w:pPr>
    </w:p>
    <w:p w14:paraId="4CE2C598" w14:textId="77777777" w:rsidR="007002E3" w:rsidRPr="006E35F2" w:rsidRDefault="007002E3" w:rsidP="006E35F2">
      <w:pPr>
        <w:pStyle w:val="ListParagraph"/>
        <w:numPr>
          <w:ilvl w:val="0"/>
          <w:numId w:val="47"/>
        </w:numPr>
        <w:spacing w:after="0" w:line="20" w:lineRule="atLeast"/>
        <w:jc w:val="both"/>
        <w:rPr>
          <w:rFonts w:ascii="Arial" w:hAnsi="Arial" w:cs="Arial"/>
          <w:b/>
          <w:lang w:val="es-ES_tradnl"/>
        </w:rPr>
      </w:pPr>
      <w:r w:rsidRPr="006E35F2">
        <w:rPr>
          <w:rFonts w:ascii="Arial" w:hAnsi="Arial" w:cs="Arial"/>
          <w:b/>
          <w:lang w:val="es-MX"/>
        </w:rPr>
        <w:t>Componente 1- Estudios de Preinversión</w:t>
      </w:r>
      <w:r w:rsidR="0023716A" w:rsidRPr="006E35F2">
        <w:rPr>
          <w:rFonts w:ascii="Arial" w:hAnsi="Arial" w:cs="Arial"/>
          <w:b/>
          <w:lang w:val="es-MX"/>
        </w:rPr>
        <w:t>:</w:t>
      </w:r>
      <w:r w:rsidRPr="006E35F2">
        <w:rPr>
          <w:rFonts w:ascii="Arial" w:hAnsi="Arial" w:cs="Arial"/>
          <w:b/>
          <w:lang w:val="es-MX"/>
        </w:rPr>
        <w:t xml:space="preserve"> </w:t>
      </w:r>
      <w:r w:rsidR="005902A8" w:rsidRPr="006E35F2">
        <w:rPr>
          <w:rFonts w:ascii="Arial" w:hAnsi="Arial" w:cs="Arial"/>
          <w:lang w:val="es-MX"/>
        </w:rPr>
        <w:t>Incluye la contratación de los estudios de diseño urbanístico y arquitectónico para las nuevas obras; los estudios de aspectos socioeconómicos y de gestión del proyecto; y los estudios de impacto ambiental y social; y viabilidad económica del proyecto. Asimismo, este componente se financiaran de consulta a los beneficiarios y de diseño de un nuevo modelo de gestión.</w:t>
      </w:r>
    </w:p>
    <w:p w14:paraId="32C33522" w14:textId="77777777" w:rsidR="005902A8" w:rsidRPr="006E35F2" w:rsidRDefault="005902A8" w:rsidP="006E35F2">
      <w:pPr>
        <w:pStyle w:val="ListParagraph"/>
        <w:spacing w:after="0" w:line="20" w:lineRule="atLeast"/>
        <w:ind w:left="1080"/>
        <w:jc w:val="both"/>
        <w:rPr>
          <w:rFonts w:ascii="Arial" w:hAnsi="Arial" w:cs="Arial"/>
          <w:b/>
          <w:lang w:val="es-ES_tradnl"/>
        </w:rPr>
      </w:pPr>
    </w:p>
    <w:p w14:paraId="05DA15D3" w14:textId="77777777" w:rsidR="007002E3" w:rsidRPr="006E35F2" w:rsidRDefault="007002E3" w:rsidP="006E35F2">
      <w:pPr>
        <w:pStyle w:val="ListParagraph"/>
        <w:numPr>
          <w:ilvl w:val="0"/>
          <w:numId w:val="47"/>
        </w:numPr>
        <w:spacing w:after="0" w:line="20" w:lineRule="atLeast"/>
        <w:jc w:val="both"/>
        <w:rPr>
          <w:rFonts w:ascii="Arial" w:hAnsi="Arial" w:cs="Arial"/>
          <w:b/>
          <w:bCs/>
          <w:lang w:val="es-ES_tradnl"/>
        </w:rPr>
      </w:pPr>
      <w:r w:rsidRPr="006E35F2">
        <w:rPr>
          <w:rFonts w:ascii="Arial" w:hAnsi="Arial" w:cs="Arial"/>
          <w:b/>
          <w:bCs/>
          <w:lang w:val="es-MX"/>
        </w:rPr>
        <w:t xml:space="preserve">Componente 2- Obras civiles: </w:t>
      </w:r>
      <w:r w:rsidRPr="006E35F2">
        <w:rPr>
          <w:rFonts w:ascii="Arial" w:hAnsi="Arial" w:cs="Arial"/>
          <w:bCs/>
          <w:lang w:val="es-MX"/>
        </w:rPr>
        <w:t xml:space="preserve">Se financiarán las obras </w:t>
      </w:r>
      <w:r w:rsidR="005902A8" w:rsidRPr="006E35F2">
        <w:rPr>
          <w:rFonts w:ascii="Arial" w:hAnsi="Arial" w:cs="Arial"/>
          <w:bCs/>
          <w:lang w:val="es-MX"/>
        </w:rPr>
        <w:t>de remodelación de los cuatro pabellones de la plaza de mercado; construcción del quinto pabellón; intervenciones en el espacio público de la plaza; construcción de parqueaderos internos y mejoras de la infraestructura vial y servicios.</w:t>
      </w:r>
    </w:p>
    <w:p w14:paraId="1A83E32C" w14:textId="77777777" w:rsidR="007002E3" w:rsidRPr="006E35F2" w:rsidRDefault="007002E3" w:rsidP="006E35F2">
      <w:pPr>
        <w:pStyle w:val="ListParagraph"/>
        <w:spacing w:after="0" w:line="20" w:lineRule="atLeast"/>
        <w:ind w:left="1080"/>
        <w:jc w:val="both"/>
        <w:rPr>
          <w:rFonts w:ascii="Arial" w:hAnsi="Arial" w:cs="Arial"/>
          <w:lang w:val="es-MX"/>
        </w:rPr>
      </w:pPr>
    </w:p>
    <w:p w14:paraId="50AEC635" w14:textId="77777777" w:rsidR="007002E3" w:rsidRPr="006E35F2" w:rsidRDefault="007002E3" w:rsidP="006E35F2">
      <w:pPr>
        <w:pStyle w:val="ListParagraph"/>
        <w:spacing w:after="0" w:line="20" w:lineRule="atLeast"/>
        <w:ind w:left="1080"/>
        <w:jc w:val="both"/>
        <w:rPr>
          <w:rFonts w:ascii="Arial" w:hAnsi="Arial" w:cs="Arial"/>
          <w:lang w:val="es-MX"/>
        </w:rPr>
      </w:pPr>
    </w:p>
    <w:p w14:paraId="5BF6B412" w14:textId="77777777" w:rsidR="007002E3" w:rsidRPr="006E35F2" w:rsidRDefault="007002E3" w:rsidP="006E35F2">
      <w:pPr>
        <w:pStyle w:val="ListParagraph"/>
        <w:numPr>
          <w:ilvl w:val="0"/>
          <w:numId w:val="48"/>
        </w:numPr>
        <w:spacing w:after="0" w:line="20" w:lineRule="atLeast"/>
        <w:contextualSpacing w:val="0"/>
        <w:rPr>
          <w:rFonts w:ascii="Arial" w:hAnsi="Arial" w:cs="Arial"/>
          <w:b/>
          <w:lang w:val="es-ES"/>
        </w:rPr>
      </w:pPr>
      <w:r w:rsidRPr="006E35F2">
        <w:rPr>
          <w:rFonts w:ascii="Arial" w:hAnsi="Arial" w:cs="Arial"/>
          <w:b/>
          <w:lang w:val="es-ES"/>
        </w:rPr>
        <w:t>Matriz de Resultados Indicativa</w:t>
      </w:r>
    </w:p>
    <w:p w14:paraId="2267080F" w14:textId="77777777" w:rsidR="007002E3" w:rsidRPr="006E35F2" w:rsidRDefault="007002E3" w:rsidP="006E35F2">
      <w:pPr>
        <w:pStyle w:val="ListParagraph"/>
        <w:spacing w:after="0" w:line="20" w:lineRule="atLeast"/>
        <w:ind w:left="360"/>
        <w:contextualSpacing w:val="0"/>
        <w:jc w:val="center"/>
        <w:rPr>
          <w:rFonts w:ascii="Arial" w:hAnsi="Arial" w:cs="Arial"/>
          <w:b/>
          <w:lang w:val="es-ES"/>
        </w:rPr>
      </w:pPr>
    </w:p>
    <w:tbl>
      <w:tblPr>
        <w:tblStyle w:val="TableGrid"/>
        <w:tblW w:w="0" w:type="auto"/>
        <w:jc w:val="center"/>
        <w:tblInd w:w="-820" w:type="dxa"/>
        <w:tblLook w:val="04A0" w:firstRow="1" w:lastRow="0" w:firstColumn="1" w:lastColumn="0" w:noHBand="0" w:noVBand="1"/>
      </w:tblPr>
      <w:tblGrid>
        <w:gridCol w:w="3332"/>
        <w:gridCol w:w="1752"/>
        <w:gridCol w:w="1800"/>
        <w:gridCol w:w="2924"/>
      </w:tblGrid>
      <w:tr w:rsidR="007002E3" w:rsidRPr="006E35F2" w14:paraId="51694810" w14:textId="77777777" w:rsidTr="00DD686C">
        <w:trPr>
          <w:jc w:val="center"/>
        </w:trPr>
        <w:tc>
          <w:tcPr>
            <w:tcW w:w="3332" w:type="dxa"/>
            <w:shd w:val="clear" w:color="auto" w:fill="C2D69B" w:themeFill="accent3" w:themeFillTint="99"/>
            <w:vAlign w:val="center"/>
          </w:tcPr>
          <w:p w14:paraId="65ACE20B" w14:textId="0CF3D834" w:rsidR="007002E3" w:rsidRPr="006E35F2" w:rsidRDefault="00DD686C"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Indicadores</w:t>
            </w:r>
          </w:p>
        </w:tc>
        <w:tc>
          <w:tcPr>
            <w:tcW w:w="1752" w:type="dxa"/>
            <w:shd w:val="clear" w:color="auto" w:fill="C2D69B" w:themeFill="accent3" w:themeFillTint="99"/>
            <w:vAlign w:val="center"/>
          </w:tcPr>
          <w:p w14:paraId="34689B7C" w14:textId="77777777" w:rsidR="007002E3" w:rsidRPr="006E35F2" w:rsidRDefault="007002E3"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Línea de Base (Inicio)</w:t>
            </w:r>
          </w:p>
          <w:p w14:paraId="2C21B592" w14:textId="77777777" w:rsidR="007002E3" w:rsidRPr="006E35F2" w:rsidRDefault="007002E3"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(2015)</w:t>
            </w:r>
          </w:p>
        </w:tc>
        <w:tc>
          <w:tcPr>
            <w:tcW w:w="1800" w:type="dxa"/>
            <w:shd w:val="clear" w:color="auto" w:fill="C2D69B" w:themeFill="accent3" w:themeFillTint="99"/>
            <w:vAlign w:val="center"/>
          </w:tcPr>
          <w:p w14:paraId="243F6D7E" w14:textId="77777777" w:rsidR="007002E3" w:rsidRPr="006E35F2" w:rsidRDefault="007002E3"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Meta</w:t>
            </w:r>
          </w:p>
          <w:p w14:paraId="3058513E" w14:textId="77777777" w:rsidR="007002E3" w:rsidRPr="006E35F2" w:rsidRDefault="007002E3"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Final programa</w:t>
            </w:r>
          </w:p>
        </w:tc>
        <w:tc>
          <w:tcPr>
            <w:tcW w:w="2924" w:type="dxa"/>
            <w:shd w:val="clear" w:color="auto" w:fill="C2D69B" w:themeFill="accent3" w:themeFillTint="99"/>
            <w:vAlign w:val="center"/>
          </w:tcPr>
          <w:p w14:paraId="47318287" w14:textId="77777777" w:rsidR="007002E3" w:rsidRPr="006E35F2" w:rsidRDefault="007002E3"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Medio de Verificación</w:t>
            </w:r>
          </w:p>
        </w:tc>
      </w:tr>
      <w:tr w:rsidR="007002E3" w:rsidRPr="00185BC3" w14:paraId="2F19E024" w14:textId="77777777" w:rsidTr="00DD686C">
        <w:trPr>
          <w:trHeight w:val="350"/>
          <w:jc w:val="center"/>
        </w:trPr>
        <w:tc>
          <w:tcPr>
            <w:tcW w:w="3332" w:type="dxa"/>
            <w:vAlign w:val="center"/>
          </w:tcPr>
          <w:p w14:paraId="4EFE718B" w14:textId="77777777" w:rsidR="007002E3" w:rsidRPr="006E35F2" w:rsidRDefault="007002E3" w:rsidP="006E35F2">
            <w:pPr>
              <w:spacing w:line="20" w:lineRule="atLeast"/>
              <w:rPr>
                <w:rFonts w:ascii="Arial" w:hAnsi="Arial" w:cs="Arial"/>
                <w:b/>
                <w:sz w:val="18"/>
                <w:szCs w:val="18"/>
                <w:lang w:val="es-ES"/>
              </w:rPr>
            </w:pPr>
            <w:r w:rsidRPr="006E35F2">
              <w:rPr>
                <w:rFonts w:ascii="Arial" w:hAnsi="Arial" w:cs="Arial"/>
                <w:b/>
                <w:sz w:val="18"/>
                <w:szCs w:val="18"/>
                <w:lang w:val="es-ES"/>
              </w:rPr>
              <w:t>Indicador de Resultado</w:t>
            </w:r>
            <w:r w:rsidR="00701D73" w:rsidRPr="006E35F2">
              <w:rPr>
                <w:rFonts w:ascii="Arial" w:hAnsi="Arial" w:cs="Arial"/>
                <w:b/>
                <w:sz w:val="18"/>
                <w:szCs w:val="18"/>
                <w:lang w:val="es-ES"/>
              </w:rPr>
              <w:t xml:space="preserve"> 1</w:t>
            </w:r>
            <w:r w:rsidRPr="006E35F2">
              <w:rPr>
                <w:rFonts w:ascii="Arial" w:hAnsi="Arial" w:cs="Arial"/>
                <w:b/>
                <w:sz w:val="18"/>
                <w:szCs w:val="18"/>
                <w:lang w:val="es-ES"/>
              </w:rPr>
              <w:t>:</w:t>
            </w:r>
          </w:p>
          <w:p w14:paraId="1256B246" w14:textId="77777777" w:rsidR="007002E3" w:rsidRPr="006E35F2" w:rsidRDefault="00701D73" w:rsidP="006E35F2">
            <w:pPr>
              <w:spacing w:line="20" w:lineRule="atLeast"/>
              <w:rPr>
                <w:rFonts w:ascii="Arial" w:hAnsi="Arial" w:cs="Arial"/>
                <w:sz w:val="18"/>
                <w:szCs w:val="18"/>
                <w:lang w:val="es-ES"/>
              </w:rPr>
            </w:pPr>
            <w:r w:rsidRPr="006E35F2">
              <w:rPr>
                <w:rFonts w:ascii="Arial" w:hAnsi="Arial" w:cs="Arial"/>
                <w:sz w:val="18"/>
                <w:szCs w:val="18"/>
                <w:lang w:val="es-ES"/>
              </w:rPr>
              <w:t>Valorización predial en el área de intervención (5 manzanas)</w:t>
            </w:r>
          </w:p>
        </w:tc>
        <w:tc>
          <w:tcPr>
            <w:tcW w:w="1752" w:type="dxa"/>
            <w:vAlign w:val="center"/>
          </w:tcPr>
          <w:p w14:paraId="2301D391" w14:textId="77777777" w:rsidR="007002E3" w:rsidRPr="006E35F2" w:rsidRDefault="007002E3" w:rsidP="006E35F2">
            <w:pPr>
              <w:pStyle w:val="ListParagraph"/>
              <w:spacing w:line="20" w:lineRule="atLeast"/>
              <w:ind w:left="0"/>
              <w:rPr>
                <w:rFonts w:ascii="Arial" w:hAnsi="Arial" w:cs="Arial"/>
                <w:sz w:val="18"/>
                <w:szCs w:val="18"/>
                <w:lang w:val="es-ES"/>
              </w:rPr>
            </w:pPr>
          </w:p>
          <w:p w14:paraId="181E14A1" w14:textId="77777777" w:rsidR="00701D73" w:rsidRPr="006E35F2" w:rsidRDefault="00701D73" w:rsidP="006E35F2">
            <w:pPr>
              <w:pStyle w:val="ListParagraph"/>
              <w:spacing w:line="20" w:lineRule="atLeast"/>
              <w:ind w:left="0"/>
              <w:rPr>
                <w:rFonts w:ascii="Arial" w:hAnsi="Arial" w:cs="Arial"/>
                <w:sz w:val="18"/>
                <w:szCs w:val="18"/>
                <w:lang w:val="es-ES"/>
              </w:rPr>
            </w:pPr>
            <w:r w:rsidRPr="006E35F2">
              <w:rPr>
                <w:rFonts w:ascii="Arial" w:hAnsi="Arial" w:cs="Arial"/>
                <w:sz w:val="18"/>
                <w:szCs w:val="18"/>
                <w:lang w:val="es-ES"/>
              </w:rPr>
              <w:t>Por verificar</w:t>
            </w:r>
          </w:p>
        </w:tc>
        <w:tc>
          <w:tcPr>
            <w:tcW w:w="1800" w:type="dxa"/>
            <w:vAlign w:val="center"/>
          </w:tcPr>
          <w:p w14:paraId="7B58EBF0" w14:textId="77777777" w:rsidR="00701D73" w:rsidRPr="006E35F2" w:rsidRDefault="00701D73" w:rsidP="00DD686C">
            <w:pPr>
              <w:pStyle w:val="ListParagraph"/>
              <w:spacing w:line="20" w:lineRule="atLeast"/>
              <w:ind w:left="0"/>
              <w:jc w:val="center"/>
              <w:rPr>
                <w:rFonts w:ascii="Arial" w:hAnsi="Arial" w:cs="Arial"/>
                <w:sz w:val="18"/>
                <w:szCs w:val="18"/>
                <w:lang w:val="es-ES"/>
              </w:rPr>
            </w:pPr>
            <w:r w:rsidRPr="006E35F2">
              <w:rPr>
                <w:rFonts w:ascii="Arial" w:hAnsi="Arial" w:cs="Arial"/>
                <w:sz w:val="18"/>
                <w:szCs w:val="18"/>
                <w:lang w:val="es-ES"/>
              </w:rPr>
              <w:t>Por verificar</w:t>
            </w:r>
          </w:p>
        </w:tc>
        <w:tc>
          <w:tcPr>
            <w:tcW w:w="2924" w:type="dxa"/>
            <w:vAlign w:val="center"/>
          </w:tcPr>
          <w:p w14:paraId="157470D9" w14:textId="77777777" w:rsidR="00701D73" w:rsidRPr="006E35F2" w:rsidRDefault="007F7631" w:rsidP="006E35F2">
            <w:pPr>
              <w:pStyle w:val="ListParagraph"/>
              <w:spacing w:line="20" w:lineRule="atLeast"/>
              <w:ind w:left="0"/>
              <w:rPr>
                <w:rFonts w:ascii="Arial" w:hAnsi="Arial" w:cs="Arial"/>
                <w:sz w:val="18"/>
                <w:szCs w:val="18"/>
                <w:lang w:val="es-ES"/>
              </w:rPr>
            </w:pPr>
            <w:r w:rsidRPr="006E35F2">
              <w:rPr>
                <w:rFonts w:ascii="Arial" w:hAnsi="Arial" w:cs="Arial"/>
                <w:sz w:val="18"/>
                <w:szCs w:val="18"/>
                <w:lang w:val="es-ES"/>
              </w:rPr>
              <w:t>Informe de actualización catastral- Instituto Geográfico Agustín Codazzi- IGAC</w:t>
            </w:r>
          </w:p>
        </w:tc>
      </w:tr>
      <w:tr w:rsidR="007002E3" w:rsidRPr="00185BC3" w14:paraId="4EE1A519" w14:textId="77777777" w:rsidTr="00DD686C">
        <w:trPr>
          <w:trHeight w:val="350"/>
          <w:jc w:val="center"/>
        </w:trPr>
        <w:tc>
          <w:tcPr>
            <w:tcW w:w="3332" w:type="dxa"/>
            <w:vAlign w:val="center"/>
          </w:tcPr>
          <w:p w14:paraId="0EB89E79" w14:textId="77777777" w:rsidR="007002E3" w:rsidRPr="006E35F2" w:rsidRDefault="007002E3" w:rsidP="006E35F2">
            <w:pPr>
              <w:pStyle w:val="ListParagraph"/>
              <w:spacing w:line="20" w:lineRule="atLeast"/>
              <w:ind w:left="0"/>
              <w:contextualSpacing w:val="0"/>
              <w:rPr>
                <w:rFonts w:ascii="Arial" w:hAnsi="Arial" w:cs="Arial"/>
                <w:b/>
                <w:sz w:val="18"/>
                <w:szCs w:val="18"/>
                <w:lang w:val="es-ES"/>
              </w:rPr>
            </w:pPr>
            <w:r w:rsidRPr="006E35F2">
              <w:rPr>
                <w:rFonts w:ascii="Arial" w:hAnsi="Arial" w:cs="Arial"/>
                <w:b/>
                <w:sz w:val="18"/>
                <w:szCs w:val="18"/>
                <w:lang w:val="es-ES"/>
              </w:rPr>
              <w:t>Indicador de Resultado 2:</w:t>
            </w:r>
          </w:p>
          <w:p w14:paraId="5BA42FD1" w14:textId="77777777" w:rsidR="007F7631" w:rsidRPr="006E35F2" w:rsidRDefault="007F7631" w:rsidP="006E35F2">
            <w:pPr>
              <w:pStyle w:val="ListParagraph"/>
              <w:spacing w:line="20" w:lineRule="atLeast"/>
              <w:ind w:left="0"/>
              <w:contextualSpacing w:val="0"/>
              <w:rPr>
                <w:rFonts w:ascii="Arial" w:hAnsi="Arial" w:cs="Arial"/>
                <w:sz w:val="18"/>
                <w:szCs w:val="18"/>
                <w:lang w:val="es-ES"/>
              </w:rPr>
            </w:pPr>
            <w:r w:rsidRPr="006E35F2">
              <w:rPr>
                <w:rFonts w:ascii="Arial" w:hAnsi="Arial" w:cs="Arial"/>
                <w:sz w:val="18"/>
                <w:szCs w:val="18"/>
                <w:lang w:val="es-ES"/>
              </w:rPr>
              <w:t>Número de habitantes beneficiarios directos del proyecto (5 manzanas)</w:t>
            </w:r>
          </w:p>
          <w:p w14:paraId="44CB570B" w14:textId="77777777" w:rsidR="007002E3" w:rsidRPr="006E35F2" w:rsidRDefault="007002E3" w:rsidP="006E35F2">
            <w:pPr>
              <w:pStyle w:val="ListParagraph"/>
              <w:spacing w:line="20" w:lineRule="atLeast"/>
              <w:ind w:left="0"/>
              <w:contextualSpacing w:val="0"/>
              <w:rPr>
                <w:rFonts w:ascii="Arial" w:hAnsi="Arial" w:cs="Arial"/>
                <w:b/>
                <w:sz w:val="18"/>
                <w:szCs w:val="18"/>
                <w:lang w:val="es-ES"/>
              </w:rPr>
            </w:pPr>
          </w:p>
        </w:tc>
        <w:tc>
          <w:tcPr>
            <w:tcW w:w="1752" w:type="dxa"/>
            <w:vAlign w:val="center"/>
          </w:tcPr>
          <w:p w14:paraId="47D70CF9" w14:textId="77777777" w:rsidR="007002E3" w:rsidRPr="006E35F2" w:rsidRDefault="007002E3" w:rsidP="006E35F2">
            <w:pPr>
              <w:pStyle w:val="ListParagraph"/>
              <w:spacing w:line="20" w:lineRule="atLeast"/>
              <w:ind w:left="0"/>
              <w:rPr>
                <w:rFonts w:ascii="Arial" w:hAnsi="Arial" w:cs="Arial"/>
                <w:sz w:val="18"/>
                <w:szCs w:val="18"/>
                <w:lang w:val="es-ES"/>
              </w:rPr>
            </w:pPr>
          </w:p>
          <w:p w14:paraId="20198D57" w14:textId="77777777" w:rsidR="007F7631" w:rsidRPr="006E35F2" w:rsidRDefault="007F7631" w:rsidP="006E35F2">
            <w:pPr>
              <w:pStyle w:val="ListParagraph"/>
              <w:spacing w:line="20" w:lineRule="atLeast"/>
              <w:ind w:left="0"/>
              <w:jc w:val="center"/>
              <w:rPr>
                <w:rFonts w:ascii="Arial" w:hAnsi="Arial" w:cs="Arial"/>
                <w:sz w:val="18"/>
                <w:szCs w:val="18"/>
                <w:lang w:val="es-ES"/>
              </w:rPr>
            </w:pPr>
          </w:p>
          <w:p w14:paraId="0F501721" w14:textId="77777777" w:rsidR="007F7631" w:rsidRPr="006E35F2" w:rsidRDefault="007F7631" w:rsidP="006E35F2">
            <w:pPr>
              <w:pStyle w:val="ListParagraph"/>
              <w:spacing w:line="20" w:lineRule="atLeast"/>
              <w:ind w:left="0"/>
              <w:jc w:val="center"/>
              <w:rPr>
                <w:rFonts w:ascii="Arial" w:hAnsi="Arial" w:cs="Arial"/>
                <w:sz w:val="18"/>
                <w:szCs w:val="18"/>
                <w:lang w:val="es-ES"/>
              </w:rPr>
            </w:pPr>
          </w:p>
          <w:p w14:paraId="0E93FC45" w14:textId="77777777" w:rsidR="007F7631" w:rsidRPr="006E35F2" w:rsidRDefault="007F7631" w:rsidP="006E35F2">
            <w:pPr>
              <w:pStyle w:val="ListParagraph"/>
              <w:spacing w:line="20" w:lineRule="atLeast"/>
              <w:ind w:left="0"/>
              <w:jc w:val="center"/>
              <w:rPr>
                <w:rFonts w:ascii="Arial" w:hAnsi="Arial" w:cs="Arial"/>
                <w:sz w:val="18"/>
                <w:szCs w:val="18"/>
                <w:lang w:val="es-ES"/>
              </w:rPr>
            </w:pPr>
            <w:r w:rsidRPr="006E35F2">
              <w:rPr>
                <w:rFonts w:ascii="Arial" w:hAnsi="Arial" w:cs="Arial"/>
                <w:sz w:val="18"/>
                <w:szCs w:val="18"/>
                <w:lang w:val="es-ES"/>
              </w:rPr>
              <w:t>0</w:t>
            </w:r>
          </w:p>
        </w:tc>
        <w:tc>
          <w:tcPr>
            <w:tcW w:w="1800" w:type="dxa"/>
            <w:vAlign w:val="center"/>
          </w:tcPr>
          <w:p w14:paraId="5E41AE25" w14:textId="77777777" w:rsidR="007002E3" w:rsidRPr="006E35F2" w:rsidRDefault="007002E3" w:rsidP="006E35F2">
            <w:pPr>
              <w:pStyle w:val="ListParagraph"/>
              <w:spacing w:line="20" w:lineRule="atLeast"/>
              <w:ind w:left="0"/>
              <w:rPr>
                <w:rFonts w:ascii="Arial" w:hAnsi="Arial" w:cs="Arial"/>
                <w:sz w:val="18"/>
                <w:szCs w:val="18"/>
                <w:lang w:val="es-ES"/>
              </w:rPr>
            </w:pPr>
          </w:p>
          <w:p w14:paraId="18C29B6F" w14:textId="77777777" w:rsidR="007F7631" w:rsidRPr="006E35F2" w:rsidRDefault="007F7631" w:rsidP="006E35F2">
            <w:pPr>
              <w:pStyle w:val="ListParagraph"/>
              <w:spacing w:line="20" w:lineRule="atLeast"/>
              <w:ind w:left="0"/>
              <w:rPr>
                <w:rFonts w:ascii="Arial" w:hAnsi="Arial" w:cs="Arial"/>
                <w:sz w:val="18"/>
                <w:szCs w:val="18"/>
                <w:lang w:val="es-ES"/>
              </w:rPr>
            </w:pPr>
          </w:p>
          <w:p w14:paraId="7CD1AA91" w14:textId="77777777" w:rsidR="007F7631" w:rsidRPr="006E35F2" w:rsidRDefault="007F7631" w:rsidP="006E35F2">
            <w:pPr>
              <w:pStyle w:val="ListParagraph"/>
              <w:spacing w:line="20" w:lineRule="atLeast"/>
              <w:ind w:left="0"/>
              <w:rPr>
                <w:rFonts w:ascii="Arial" w:hAnsi="Arial" w:cs="Arial"/>
                <w:sz w:val="18"/>
                <w:szCs w:val="18"/>
                <w:lang w:val="es-ES"/>
              </w:rPr>
            </w:pPr>
          </w:p>
          <w:p w14:paraId="12897431" w14:textId="77777777" w:rsidR="007F7631" w:rsidRPr="006E35F2" w:rsidRDefault="007F7631" w:rsidP="006E35F2">
            <w:pPr>
              <w:pStyle w:val="ListParagraph"/>
              <w:spacing w:line="20" w:lineRule="atLeast"/>
              <w:ind w:left="0"/>
              <w:jc w:val="center"/>
              <w:rPr>
                <w:rFonts w:ascii="Arial" w:hAnsi="Arial" w:cs="Arial"/>
                <w:sz w:val="18"/>
                <w:szCs w:val="18"/>
                <w:lang w:val="es-ES"/>
              </w:rPr>
            </w:pPr>
            <w:r w:rsidRPr="006E35F2">
              <w:rPr>
                <w:rFonts w:ascii="Arial" w:hAnsi="Arial" w:cs="Arial"/>
                <w:sz w:val="18"/>
                <w:szCs w:val="18"/>
                <w:lang w:val="es-ES"/>
              </w:rPr>
              <w:t>30,000</w:t>
            </w:r>
          </w:p>
        </w:tc>
        <w:tc>
          <w:tcPr>
            <w:tcW w:w="2924" w:type="dxa"/>
            <w:vAlign w:val="center"/>
          </w:tcPr>
          <w:p w14:paraId="7DF39B16" w14:textId="77777777" w:rsidR="007F7631" w:rsidRPr="006E35F2" w:rsidRDefault="007F7631" w:rsidP="006E35F2">
            <w:pPr>
              <w:pStyle w:val="ListParagraph"/>
              <w:spacing w:line="20" w:lineRule="atLeast"/>
              <w:ind w:left="0"/>
              <w:rPr>
                <w:rFonts w:ascii="Arial" w:hAnsi="Arial" w:cs="Arial"/>
                <w:sz w:val="18"/>
                <w:szCs w:val="18"/>
                <w:lang w:val="es-ES"/>
              </w:rPr>
            </w:pPr>
            <w:r w:rsidRPr="006E35F2">
              <w:rPr>
                <w:rFonts w:ascii="Arial" w:hAnsi="Arial" w:cs="Arial"/>
                <w:sz w:val="18"/>
                <w:szCs w:val="18"/>
                <w:lang w:val="es-ES"/>
              </w:rPr>
              <w:t>Informe de seguimiento del proyecto.</w:t>
            </w:r>
          </w:p>
          <w:p w14:paraId="0591865E" w14:textId="77777777" w:rsidR="007F7631" w:rsidRPr="006E35F2" w:rsidRDefault="007F7631" w:rsidP="006E35F2">
            <w:pPr>
              <w:pStyle w:val="ListParagraph"/>
              <w:spacing w:line="20" w:lineRule="atLeast"/>
              <w:ind w:left="0"/>
              <w:rPr>
                <w:rFonts w:ascii="Arial" w:hAnsi="Arial" w:cs="Arial"/>
                <w:sz w:val="18"/>
                <w:szCs w:val="18"/>
                <w:lang w:val="es-ES"/>
              </w:rPr>
            </w:pPr>
          </w:p>
          <w:p w14:paraId="38953366" w14:textId="58410DE5" w:rsidR="007F7631" w:rsidRPr="006E35F2" w:rsidRDefault="007F7631" w:rsidP="006E35F2">
            <w:pPr>
              <w:pStyle w:val="ListParagraph"/>
              <w:spacing w:line="20" w:lineRule="atLeast"/>
              <w:ind w:left="0"/>
              <w:rPr>
                <w:rFonts w:ascii="Arial" w:hAnsi="Arial" w:cs="Arial"/>
                <w:sz w:val="18"/>
                <w:szCs w:val="18"/>
                <w:lang w:val="es-ES"/>
              </w:rPr>
            </w:pPr>
            <w:r w:rsidRPr="006E35F2">
              <w:rPr>
                <w:rFonts w:ascii="Arial" w:hAnsi="Arial" w:cs="Arial"/>
                <w:sz w:val="18"/>
                <w:szCs w:val="18"/>
                <w:lang w:val="es-ES"/>
              </w:rPr>
              <w:t>Fuente: Secretaría de Desarroll</w:t>
            </w:r>
            <w:r w:rsidR="00DD686C">
              <w:rPr>
                <w:rFonts w:ascii="Arial" w:hAnsi="Arial" w:cs="Arial"/>
                <w:sz w:val="18"/>
                <w:szCs w:val="18"/>
                <w:lang w:val="es-ES"/>
              </w:rPr>
              <w:t>o Social- Alcaldía de Manizales</w:t>
            </w:r>
          </w:p>
        </w:tc>
      </w:tr>
      <w:tr w:rsidR="007002E3" w:rsidRPr="00185BC3" w14:paraId="6E246965" w14:textId="77777777" w:rsidTr="00DD686C">
        <w:trPr>
          <w:trHeight w:val="422"/>
          <w:jc w:val="center"/>
        </w:trPr>
        <w:tc>
          <w:tcPr>
            <w:tcW w:w="3332" w:type="dxa"/>
            <w:vAlign w:val="center"/>
          </w:tcPr>
          <w:p w14:paraId="41879024" w14:textId="77777777" w:rsidR="007002E3" w:rsidRPr="006E35F2" w:rsidRDefault="007002E3" w:rsidP="006E35F2">
            <w:pPr>
              <w:pStyle w:val="ListParagraph"/>
              <w:spacing w:line="20" w:lineRule="atLeast"/>
              <w:ind w:left="0"/>
              <w:contextualSpacing w:val="0"/>
              <w:rPr>
                <w:rFonts w:ascii="Arial" w:hAnsi="Arial" w:cs="Arial"/>
                <w:b/>
                <w:sz w:val="18"/>
                <w:szCs w:val="18"/>
                <w:lang w:val="es-ES"/>
              </w:rPr>
            </w:pPr>
            <w:r w:rsidRPr="006E35F2">
              <w:rPr>
                <w:rFonts w:ascii="Arial" w:hAnsi="Arial" w:cs="Arial"/>
                <w:b/>
                <w:sz w:val="18"/>
                <w:szCs w:val="18"/>
                <w:lang w:val="es-ES"/>
              </w:rPr>
              <w:t>Indicador de Resultado 3:</w:t>
            </w:r>
          </w:p>
          <w:p w14:paraId="08B189AD" w14:textId="77777777" w:rsidR="005D399A" w:rsidRPr="006E35F2" w:rsidRDefault="005D399A" w:rsidP="006E35F2">
            <w:pPr>
              <w:pStyle w:val="ListParagraph"/>
              <w:spacing w:line="20" w:lineRule="atLeast"/>
              <w:ind w:left="0"/>
              <w:contextualSpacing w:val="0"/>
              <w:rPr>
                <w:rFonts w:ascii="Arial" w:hAnsi="Arial" w:cs="Arial"/>
                <w:sz w:val="18"/>
                <w:szCs w:val="18"/>
                <w:lang w:val="es-ES"/>
              </w:rPr>
            </w:pPr>
            <w:r w:rsidRPr="006E35F2">
              <w:rPr>
                <w:rFonts w:ascii="Arial" w:hAnsi="Arial" w:cs="Arial"/>
                <w:sz w:val="18"/>
                <w:szCs w:val="18"/>
                <w:lang w:val="es-ES"/>
              </w:rPr>
              <w:t>Número de locatarios formales beneficiados con instalaciones.</w:t>
            </w:r>
          </w:p>
          <w:p w14:paraId="1DFB6819" w14:textId="77777777" w:rsidR="007002E3" w:rsidRPr="006E35F2" w:rsidRDefault="007002E3" w:rsidP="006E35F2">
            <w:pPr>
              <w:pStyle w:val="ListParagraph"/>
              <w:spacing w:line="20" w:lineRule="atLeast"/>
              <w:ind w:left="0"/>
              <w:contextualSpacing w:val="0"/>
              <w:rPr>
                <w:rFonts w:ascii="Arial" w:hAnsi="Arial" w:cs="Arial"/>
                <w:sz w:val="18"/>
                <w:szCs w:val="18"/>
                <w:lang w:val="es-ES"/>
              </w:rPr>
            </w:pPr>
          </w:p>
        </w:tc>
        <w:tc>
          <w:tcPr>
            <w:tcW w:w="1752" w:type="dxa"/>
            <w:vAlign w:val="center"/>
          </w:tcPr>
          <w:p w14:paraId="50D54E0A" w14:textId="77777777" w:rsidR="007002E3" w:rsidRPr="006E35F2" w:rsidRDefault="007002E3" w:rsidP="006E35F2">
            <w:pPr>
              <w:pStyle w:val="ListParagraph"/>
              <w:spacing w:line="20" w:lineRule="atLeast"/>
              <w:ind w:left="0"/>
              <w:rPr>
                <w:rFonts w:ascii="Arial" w:hAnsi="Arial" w:cs="Arial"/>
                <w:sz w:val="18"/>
                <w:szCs w:val="18"/>
                <w:lang w:val="es-ES"/>
              </w:rPr>
            </w:pPr>
          </w:p>
          <w:p w14:paraId="221FB000" w14:textId="77777777" w:rsidR="005D399A" w:rsidRPr="006E35F2" w:rsidRDefault="005D399A" w:rsidP="006E35F2">
            <w:pPr>
              <w:pStyle w:val="ListParagraph"/>
              <w:spacing w:line="20" w:lineRule="atLeast"/>
              <w:ind w:left="0"/>
              <w:rPr>
                <w:rFonts w:ascii="Arial" w:hAnsi="Arial" w:cs="Arial"/>
                <w:sz w:val="18"/>
                <w:szCs w:val="18"/>
                <w:lang w:val="es-ES"/>
              </w:rPr>
            </w:pPr>
          </w:p>
          <w:p w14:paraId="34AFA5B9" w14:textId="77777777" w:rsidR="005D399A" w:rsidRPr="006E35F2" w:rsidRDefault="005D399A" w:rsidP="006E35F2">
            <w:pPr>
              <w:pStyle w:val="ListParagraph"/>
              <w:spacing w:line="20" w:lineRule="atLeast"/>
              <w:ind w:left="0"/>
              <w:rPr>
                <w:rFonts w:ascii="Arial" w:hAnsi="Arial" w:cs="Arial"/>
                <w:sz w:val="18"/>
                <w:szCs w:val="18"/>
                <w:lang w:val="es-ES"/>
              </w:rPr>
            </w:pPr>
          </w:p>
          <w:p w14:paraId="51758D1D" w14:textId="77777777" w:rsidR="005D399A" w:rsidRPr="006E35F2" w:rsidRDefault="005D399A" w:rsidP="006E35F2">
            <w:pPr>
              <w:pStyle w:val="ListParagraph"/>
              <w:spacing w:line="20" w:lineRule="atLeast"/>
              <w:ind w:left="0"/>
              <w:jc w:val="center"/>
              <w:rPr>
                <w:rFonts w:ascii="Arial" w:hAnsi="Arial" w:cs="Arial"/>
                <w:sz w:val="18"/>
                <w:szCs w:val="18"/>
                <w:lang w:val="es-ES"/>
              </w:rPr>
            </w:pPr>
            <w:r w:rsidRPr="006E35F2">
              <w:rPr>
                <w:rFonts w:ascii="Arial" w:hAnsi="Arial" w:cs="Arial"/>
                <w:sz w:val="18"/>
                <w:szCs w:val="18"/>
                <w:lang w:val="es-ES"/>
              </w:rPr>
              <w:t>0</w:t>
            </w:r>
          </w:p>
        </w:tc>
        <w:tc>
          <w:tcPr>
            <w:tcW w:w="1800" w:type="dxa"/>
            <w:vAlign w:val="center"/>
          </w:tcPr>
          <w:p w14:paraId="25B36262" w14:textId="77777777" w:rsidR="007002E3" w:rsidRPr="006E35F2" w:rsidRDefault="007002E3" w:rsidP="006E35F2">
            <w:pPr>
              <w:pStyle w:val="ListParagraph"/>
              <w:spacing w:line="20" w:lineRule="atLeast"/>
              <w:ind w:left="0"/>
              <w:rPr>
                <w:rFonts w:ascii="Arial" w:hAnsi="Arial" w:cs="Arial"/>
                <w:sz w:val="18"/>
                <w:szCs w:val="18"/>
                <w:lang w:val="es-ES"/>
              </w:rPr>
            </w:pPr>
          </w:p>
          <w:p w14:paraId="6DD22310" w14:textId="77777777" w:rsidR="005D399A" w:rsidRPr="006E35F2" w:rsidRDefault="005D399A" w:rsidP="006E35F2">
            <w:pPr>
              <w:pStyle w:val="ListParagraph"/>
              <w:spacing w:line="20" w:lineRule="atLeast"/>
              <w:ind w:left="0"/>
              <w:rPr>
                <w:rFonts w:ascii="Arial" w:hAnsi="Arial" w:cs="Arial"/>
                <w:sz w:val="18"/>
                <w:szCs w:val="18"/>
                <w:lang w:val="es-ES"/>
              </w:rPr>
            </w:pPr>
          </w:p>
          <w:p w14:paraId="3198185F" w14:textId="77777777" w:rsidR="005D399A" w:rsidRPr="006E35F2" w:rsidRDefault="005D399A" w:rsidP="006E35F2">
            <w:pPr>
              <w:pStyle w:val="ListParagraph"/>
              <w:spacing w:line="20" w:lineRule="atLeast"/>
              <w:ind w:left="0"/>
              <w:rPr>
                <w:rFonts w:ascii="Arial" w:hAnsi="Arial" w:cs="Arial"/>
                <w:sz w:val="18"/>
                <w:szCs w:val="18"/>
                <w:lang w:val="es-ES"/>
              </w:rPr>
            </w:pPr>
          </w:p>
          <w:p w14:paraId="32EBBC38" w14:textId="77777777" w:rsidR="005D399A" w:rsidRPr="006E35F2" w:rsidRDefault="005D399A" w:rsidP="006E35F2">
            <w:pPr>
              <w:pStyle w:val="ListParagraph"/>
              <w:spacing w:line="20" w:lineRule="atLeast"/>
              <w:ind w:left="0"/>
              <w:jc w:val="center"/>
              <w:rPr>
                <w:rFonts w:ascii="Arial" w:hAnsi="Arial" w:cs="Arial"/>
                <w:sz w:val="18"/>
                <w:szCs w:val="18"/>
                <w:lang w:val="es-ES"/>
              </w:rPr>
            </w:pPr>
            <w:r w:rsidRPr="006E35F2">
              <w:rPr>
                <w:rFonts w:ascii="Arial" w:hAnsi="Arial" w:cs="Arial"/>
                <w:sz w:val="18"/>
                <w:szCs w:val="18"/>
                <w:lang w:val="es-ES"/>
              </w:rPr>
              <w:t>700</w:t>
            </w:r>
          </w:p>
        </w:tc>
        <w:tc>
          <w:tcPr>
            <w:tcW w:w="2924" w:type="dxa"/>
            <w:vAlign w:val="center"/>
          </w:tcPr>
          <w:p w14:paraId="3C08C24A" w14:textId="77777777" w:rsidR="005D399A" w:rsidRPr="006E35F2" w:rsidRDefault="005D399A" w:rsidP="006E35F2">
            <w:pPr>
              <w:pStyle w:val="ListParagraph"/>
              <w:spacing w:line="20" w:lineRule="atLeast"/>
              <w:ind w:left="0"/>
              <w:rPr>
                <w:rFonts w:ascii="Arial" w:hAnsi="Arial" w:cs="Arial"/>
                <w:sz w:val="18"/>
                <w:szCs w:val="18"/>
                <w:lang w:val="es-ES"/>
              </w:rPr>
            </w:pPr>
            <w:r w:rsidRPr="006E35F2">
              <w:rPr>
                <w:rFonts w:ascii="Arial" w:hAnsi="Arial" w:cs="Arial"/>
                <w:sz w:val="18"/>
                <w:szCs w:val="18"/>
                <w:lang w:val="es-ES"/>
              </w:rPr>
              <w:t>Informe de seguimiento del proyecto.</w:t>
            </w:r>
          </w:p>
          <w:p w14:paraId="371264E1" w14:textId="77777777" w:rsidR="005D399A" w:rsidRPr="006E35F2" w:rsidRDefault="005D399A" w:rsidP="006E35F2">
            <w:pPr>
              <w:pStyle w:val="ListParagraph"/>
              <w:spacing w:line="20" w:lineRule="atLeast"/>
              <w:ind w:left="0"/>
              <w:rPr>
                <w:rFonts w:ascii="Arial" w:hAnsi="Arial" w:cs="Arial"/>
                <w:sz w:val="18"/>
                <w:szCs w:val="18"/>
                <w:lang w:val="es-ES"/>
              </w:rPr>
            </w:pPr>
          </w:p>
          <w:p w14:paraId="4FA7A9A8" w14:textId="045EA3FD" w:rsidR="005D399A" w:rsidRPr="006E35F2" w:rsidRDefault="005D399A" w:rsidP="006E35F2">
            <w:pPr>
              <w:pStyle w:val="ListParagraph"/>
              <w:spacing w:line="20" w:lineRule="atLeast"/>
              <w:ind w:left="0"/>
              <w:rPr>
                <w:rFonts w:ascii="Arial" w:hAnsi="Arial" w:cs="Arial"/>
                <w:sz w:val="18"/>
                <w:szCs w:val="18"/>
                <w:lang w:val="es-ES"/>
              </w:rPr>
            </w:pPr>
            <w:r w:rsidRPr="006E35F2">
              <w:rPr>
                <w:rFonts w:ascii="Arial" w:hAnsi="Arial" w:cs="Arial"/>
                <w:sz w:val="18"/>
                <w:szCs w:val="18"/>
                <w:lang w:val="es-ES"/>
              </w:rPr>
              <w:t>Fuente: Secretaría de Desarrollo Socia</w:t>
            </w:r>
            <w:r w:rsidR="009713F4" w:rsidRPr="006E35F2">
              <w:rPr>
                <w:rFonts w:ascii="Arial" w:hAnsi="Arial" w:cs="Arial"/>
                <w:sz w:val="18"/>
                <w:szCs w:val="18"/>
                <w:lang w:val="es-ES"/>
              </w:rPr>
              <w:t>l- Alcaldía de Manizales</w:t>
            </w:r>
          </w:p>
        </w:tc>
      </w:tr>
      <w:tr w:rsidR="00701D73" w:rsidRPr="00185BC3" w14:paraId="5856F6F9" w14:textId="77777777" w:rsidTr="00DD686C">
        <w:trPr>
          <w:trHeight w:val="422"/>
          <w:jc w:val="center"/>
        </w:trPr>
        <w:tc>
          <w:tcPr>
            <w:tcW w:w="3332" w:type="dxa"/>
            <w:vAlign w:val="center"/>
          </w:tcPr>
          <w:p w14:paraId="05EC3FF5" w14:textId="77777777" w:rsidR="00701D73" w:rsidRPr="006E35F2" w:rsidRDefault="00701D73" w:rsidP="006E35F2">
            <w:pPr>
              <w:pStyle w:val="ListParagraph"/>
              <w:spacing w:line="20" w:lineRule="atLeast"/>
              <w:ind w:left="0"/>
              <w:contextualSpacing w:val="0"/>
              <w:rPr>
                <w:rFonts w:ascii="Arial" w:hAnsi="Arial" w:cs="Arial"/>
                <w:b/>
                <w:sz w:val="18"/>
                <w:szCs w:val="18"/>
                <w:lang w:val="es-ES"/>
              </w:rPr>
            </w:pPr>
            <w:r w:rsidRPr="006E35F2">
              <w:rPr>
                <w:rFonts w:ascii="Arial" w:hAnsi="Arial" w:cs="Arial"/>
                <w:b/>
                <w:sz w:val="18"/>
                <w:szCs w:val="18"/>
                <w:lang w:val="es-ES"/>
              </w:rPr>
              <w:t>Indicador de Resultado 4:</w:t>
            </w:r>
          </w:p>
          <w:p w14:paraId="535E3BA5" w14:textId="77777777" w:rsidR="00701D73" w:rsidRPr="006E35F2" w:rsidRDefault="005D399A" w:rsidP="006E35F2">
            <w:pPr>
              <w:pStyle w:val="ListParagraph"/>
              <w:spacing w:line="20" w:lineRule="atLeast"/>
              <w:ind w:left="0"/>
              <w:contextualSpacing w:val="0"/>
              <w:rPr>
                <w:rFonts w:ascii="Arial" w:hAnsi="Arial" w:cs="Arial"/>
                <w:sz w:val="18"/>
                <w:szCs w:val="18"/>
                <w:lang w:val="es-ES"/>
              </w:rPr>
            </w:pPr>
            <w:r w:rsidRPr="006E35F2">
              <w:rPr>
                <w:rFonts w:ascii="Arial" w:hAnsi="Arial" w:cs="Arial"/>
                <w:sz w:val="18"/>
                <w:szCs w:val="18"/>
                <w:lang w:val="es-ES"/>
              </w:rPr>
              <w:t>Número de vendedores informales beneficiados con nuevos locales.</w:t>
            </w:r>
          </w:p>
        </w:tc>
        <w:tc>
          <w:tcPr>
            <w:tcW w:w="1752" w:type="dxa"/>
            <w:vAlign w:val="center"/>
          </w:tcPr>
          <w:p w14:paraId="61231822" w14:textId="77777777" w:rsidR="00701D73" w:rsidRPr="006E35F2" w:rsidRDefault="00701D73" w:rsidP="006E35F2">
            <w:pPr>
              <w:pStyle w:val="ListParagraph"/>
              <w:spacing w:line="20" w:lineRule="atLeast"/>
              <w:ind w:left="0"/>
              <w:rPr>
                <w:rFonts w:ascii="Arial" w:hAnsi="Arial" w:cs="Arial"/>
                <w:sz w:val="18"/>
                <w:szCs w:val="18"/>
                <w:lang w:val="es-ES"/>
              </w:rPr>
            </w:pPr>
          </w:p>
          <w:p w14:paraId="1A61BF79" w14:textId="77777777" w:rsidR="005D399A" w:rsidRPr="006E35F2" w:rsidRDefault="005D399A" w:rsidP="006E35F2">
            <w:pPr>
              <w:pStyle w:val="ListParagraph"/>
              <w:spacing w:line="20" w:lineRule="atLeast"/>
              <w:ind w:left="0"/>
              <w:rPr>
                <w:rFonts w:ascii="Arial" w:hAnsi="Arial" w:cs="Arial"/>
                <w:sz w:val="18"/>
                <w:szCs w:val="18"/>
                <w:lang w:val="es-ES"/>
              </w:rPr>
            </w:pPr>
          </w:p>
          <w:p w14:paraId="32FB46BF" w14:textId="77777777" w:rsidR="005D399A" w:rsidRPr="006E35F2" w:rsidRDefault="005D399A" w:rsidP="006E35F2">
            <w:pPr>
              <w:pStyle w:val="ListParagraph"/>
              <w:spacing w:line="20" w:lineRule="atLeast"/>
              <w:ind w:left="0"/>
              <w:rPr>
                <w:rFonts w:ascii="Arial" w:hAnsi="Arial" w:cs="Arial"/>
                <w:sz w:val="18"/>
                <w:szCs w:val="18"/>
                <w:lang w:val="es-ES"/>
              </w:rPr>
            </w:pPr>
          </w:p>
          <w:p w14:paraId="6CD5D34B" w14:textId="77777777" w:rsidR="005D399A" w:rsidRPr="006E35F2" w:rsidRDefault="005D399A" w:rsidP="006E35F2">
            <w:pPr>
              <w:pStyle w:val="ListParagraph"/>
              <w:spacing w:line="20" w:lineRule="atLeast"/>
              <w:ind w:left="0"/>
              <w:jc w:val="center"/>
              <w:rPr>
                <w:rFonts w:ascii="Arial" w:hAnsi="Arial" w:cs="Arial"/>
                <w:sz w:val="18"/>
                <w:szCs w:val="18"/>
                <w:lang w:val="es-ES"/>
              </w:rPr>
            </w:pPr>
            <w:r w:rsidRPr="006E35F2">
              <w:rPr>
                <w:rFonts w:ascii="Arial" w:hAnsi="Arial" w:cs="Arial"/>
                <w:sz w:val="18"/>
                <w:szCs w:val="18"/>
                <w:lang w:val="es-ES"/>
              </w:rPr>
              <w:t>0</w:t>
            </w:r>
          </w:p>
        </w:tc>
        <w:tc>
          <w:tcPr>
            <w:tcW w:w="1800" w:type="dxa"/>
            <w:vAlign w:val="center"/>
          </w:tcPr>
          <w:p w14:paraId="6217D024" w14:textId="77777777" w:rsidR="00701D73" w:rsidRPr="006E35F2" w:rsidRDefault="00701D73" w:rsidP="006E35F2">
            <w:pPr>
              <w:pStyle w:val="ListParagraph"/>
              <w:spacing w:line="20" w:lineRule="atLeast"/>
              <w:ind w:left="0"/>
              <w:rPr>
                <w:rFonts w:ascii="Arial" w:hAnsi="Arial" w:cs="Arial"/>
                <w:sz w:val="18"/>
                <w:szCs w:val="18"/>
                <w:lang w:val="es-ES"/>
              </w:rPr>
            </w:pPr>
          </w:p>
          <w:p w14:paraId="4698E47F" w14:textId="77777777" w:rsidR="005D399A" w:rsidRPr="006E35F2" w:rsidRDefault="005D399A" w:rsidP="006E35F2">
            <w:pPr>
              <w:pStyle w:val="ListParagraph"/>
              <w:spacing w:line="20" w:lineRule="atLeast"/>
              <w:ind w:left="0"/>
              <w:rPr>
                <w:rFonts w:ascii="Arial" w:hAnsi="Arial" w:cs="Arial"/>
                <w:sz w:val="18"/>
                <w:szCs w:val="18"/>
                <w:lang w:val="es-ES"/>
              </w:rPr>
            </w:pPr>
          </w:p>
          <w:p w14:paraId="7282B9CB" w14:textId="77777777" w:rsidR="005D399A" w:rsidRPr="006E35F2" w:rsidRDefault="005D399A" w:rsidP="006E35F2">
            <w:pPr>
              <w:pStyle w:val="ListParagraph"/>
              <w:spacing w:line="20" w:lineRule="atLeast"/>
              <w:ind w:left="0"/>
              <w:rPr>
                <w:rFonts w:ascii="Arial" w:hAnsi="Arial" w:cs="Arial"/>
                <w:sz w:val="18"/>
                <w:szCs w:val="18"/>
                <w:lang w:val="es-ES"/>
              </w:rPr>
            </w:pPr>
          </w:p>
          <w:p w14:paraId="1C1EA2E6" w14:textId="77777777" w:rsidR="005D399A" w:rsidRPr="006E35F2" w:rsidRDefault="005D399A" w:rsidP="006E35F2">
            <w:pPr>
              <w:pStyle w:val="ListParagraph"/>
              <w:spacing w:line="20" w:lineRule="atLeast"/>
              <w:ind w:left="0"/>
              <w:jc w:val="center"/>
              <w:rPr>
                <w:rFonts w:ascii="Arial" w:hAnsi="Arial" w:cs="Arial"/>
                <w:sz w:val="18"/>
                <w:szCs w:val="18"/>
                <w:lang w:val="es-ES"/>
              </w:rPr>
            </w:pPr>
            <w:r w:rsidRPr="006E35F2">
              <w:rPr>
                <w:rFonts w:ascii="Arial" w:hAnsi="Arial" w:cs="Arial"/>
                <w:sz w:val="18"/>
                <w:szCs w:val="18"/>
                <w:lang w:val="es-ES"/>
              </w:rPr>
              <w:t>500</w:t>
            </w:r>
          </w:p>
        </w:tc>
        <w:tc>
          <w:tcPr>
            <w:tcW w:w="2924" w:type="dxa"/>
            <w:vAlign w:val="center"/>
          </w:tcPr>
          <w:p w14:paraId="0E2AF3B3" w14:textId="77777777" w:rsidR="005D399A" w:rsidRPr="006E35F2" w:rsidRDefault="005D399A" w:rsidP="006E35F2">
            <w:pPr>
              <w:pStyle w:val="ListParagraph"/>
              <w:spacing w:line="20" w:lineRule="atLeast"/>
              <w:ind w:left="0"/>
              <w:rPr>
                <w:rFonts w:ascii="Arial" w:hAnsi="Arial" w:cs="Arial"/>
                <w:sz w:val="18"/>
                <w:szCs w:val="18"/>
                <w:lang w:val="es-ES"/>
              </w:rPr>
            </w:pPr>
            <w:r w:rsidRPr="006E35F2">
              <w:rPr>
                <w:rFonts w:ascii="Arial" w:hAnsi="Arial" w:cs="Arial"/>
                <w:sz w:val="18"/>
                <w:szCs w:val="18"/>
                <w:lang w:val="es-ES"/>
              </w:rPr>
              <w:t>Informe de seguimiento del proyecto.</w:t>
            </w:r>
          </w:p>
          <w:p w14:paraId="20D3C783" w14:textId="77777777" w:rsidR="005D399A" w:rsidRPr="006E35F2" w:rsidRDefault="005D399A" w:rsidP="006E35F2">
            <w:pPr>
              <w:pStyle w:val="ListParagraph"/>
              <w:spacing w:line="20" w:lineRule="atLeast"/>
              <w:ind w:left="0"/>
              <w:rPr>
                <w:rFonts w:ascii="Arial" w:hAnsi="Arial" w:cs="Arial"/>
                <w:sz w:val="18"/>
                <w:szCs w:val="18"/>
                <w:lang w:val="es-ES"/>
              </w:rPr>
            </w:pPr>
          </w:p>
          <w:p w14:paraId="5D170CE8" w14:textId="353F0FCE" w:rsidR="00701D73" w:rsidRPr="006E35F2" w:rsidRDefault="005D399A" w:rsidP="006E35F2">
            <w:pPr>
              <w:pStyle w:val="ListParagraph"/>
              <w:spacing w:line="20" w:lineRule="atLeast"/>
              <w:ind w:left="0"/>
              <w:rPr>
                <w:rFonts w:ascii="Arial" w:hAnsi="Arial" w:cs="Arial"/>
                <w:sz w:val="18"/>
                <w:szCs w:val="18"/>
                <w:lang w:val="es-ES"/>
              </w:rPr>
            </w:pPr>
            <w:r w:rsidRPr="006E35F2">
              <w:rPr>
                <w:rFonts w:ascii="Arial" w:hAnsi="Arial" w:cs="Arial"/>
                <w:sz w:val="18"/>
                <w:szCs w:val="18"/>
                <w:lang w:val="es-ES"/>
              </w:rPr>
              <w:t>Fuente: Secretaría de Desarroll</w:t>
            </w:r>
            <w:r w:rsidR="009713F4" w:rsidRPr="006E35F2">
              <w:rPr>
                <w:rFonts w:ascii="Arial" w:hAnsi="Arial" w:cs="Arial"/>
                <w:sz w:val="18"/>
                <w:szCs w:val="18"/>
                <w:lang w:val="es-ES"/>
              </w:rPr>
              <w:t>o Social- Alcaldía de Manizales</w:t>
            </w:r>
          </w:p>
        </w:tc>
      </w:tr>
    </w:tbl>
    <w:p w14:paraId="1B4D8E5E" w14:textId="77777777" w:rsidR="007002E3" w:rsidRPr="006E35F2" w:rsidRDefault="007002E3" w:rsidP="006E35F2">
      <w:pPr>
        <w:spacing w:after="0" w:line="20" w:lineRule="atLeast"/>
        <w:jc w:val="both"/>
        <w:rPr>
          <w:rFonts w:ascii="Arial" w:hAnsi="Arial" w:cs="Arial"/>
          <w:b/>
          <w:lang w:val="es-ES"/>
        </w:rPr>
      </w:pPr>
    </w:p>
    <w:p w14:paraId="14502DB1" w14:textId="77777777" w:rsidR="007002E3" w:rsidRDefault="007002E3" w:rsidP="006E35F2">
      <w:pPr>
        <w:pStyle w:val="ListParagraph"/>
        <w:numPr>
          <w:ilvl w:val="0"/>
          <w:numId w:val="48"/>
        </w:numPr>
        <w:spacing w:after="0" w:line="20" w:lineRule="atLeast"/>
        <w:contextualSpacing w:val="0"/>
        <w:jc w:val="both"/>
        <w:rPr>
          <w:rFonts w:ascii="Arial" w:hAnsi="Arial" w:cs="Arial"/>
          <w:b/>
          <w:lang w:val="es-ES"/>
        </w:rPr>
      </w:pPr>
      <w:r w:rsidRPr="006E35F2">
        <w:rPr>
          <w:rFonts w:ascii="Arial" w:hAnsi="Arial" w:cs="Arial"/>
          <w:b/>
          <w:lang w:val="es-ES"/>
        </w:rPr>
        <w:t>Presupuesto Indicativo</w:t>
      </w:r>
    </w:p>
    <w:p w14:paraId="4608F52A" w14:textId="77777777" w:rsidR="00DD686C" w:rsidRPr="006E35F2" w:rsidRDefault="00DD686C" w:rsidP="00DD686C">
      <w:pPr>
        <w:pStyle w:val="ListParagraph"/>
        <w:spacing w:after="0" w:line="20" w:lineRule="atLeast"/>
        <w:ind w:left="360"/>
        <w:contextualSpacing w:val="0"/>
        <w:jc w:val="both"/>
        <w:rPr>
          <w:rFonts w:ascii="Arial" w:hAnsi="Arial" w:cs="Arial"/>
          <w:b/>
          <w:lang w:val="es-ES"/>
        </w:rPr>
      </w:pPr>
    </w:p>
    <w:tbl>
      <w:tblPr>
        <w:tblStyle w:val="TableGrid2"/>
        <w:tblW w:w="9415" w:type="dxa"/>
        <w:jc w:val="center"/>
        <w:tblLayout w:type="fixed"/>
        <w:tblLook w:val="04A0" w:firstRow="1" w:lastRow="0" w:firstColumn="1" w:lastColumn="0" w:noHBand="0" w:noVBand="1"/>
      </w:tblPr>
      <w:tblGrid>
        <w:gridCol w:w="3609"/>
        <w:gridCol w:w="1900"/>
        <w:gridCol w:w="1900"/>
        <w:gridCol w:w="2006"/>
      </w:tblGrid>
      <w:tr w:rsidR="007002E3" w:rsidRPr="006E35F2" w14:paraId="567D13C5" w14:textId="77777777" w:rsidTr="009713F4">
        <w:trPr>
          <w:jc w:val="center"/>
        </w:trPr>
        <w:tc>
          <w:tcPr>
            <w:tcW w:w="3609" w:type="dxa"/>
            <w:shd w:val="clear" w:color="auto" w:fill="C2D69B" w:themeFill="accent3" w:themeFillTint="99"/>
            <w:vAlign w:val="center"/>
          </w:tcPr>
          <w:p w14:paraId="62F5A582" w14:textId="3346372C" w:rsidR="007002E3" w:rsidRPr="006E35F2" w:rsidRDefault="007002E3" w:rsidP="00DD686C">
            <w:pPr>
              <w:spacing w:line="20" w:lineRule="atLeast"/>
              <w:jc w:val="center"/>
              <w:rPr>
                <w:rFonts w:ascii="Arial" w:hAnsi="Arial" w:cs="Arial"/>
                <w:b/>
                <w:sz w:val="18"/>
                <w:szCs w:val="18"/>
                <w:lang w:val="es-ES"/>
              </w:rPr>
            </w:pPr>
            <w:r w:rsidRPr="006E35F2">
              <w:rPr>
                <w:rFonts w:ascii="Arial" w:hAnsi="Arial" w:cs="Arial"/>
                <w:b/>
                <w:sz w:val="18"/>
                <w:szCs w:val="18"/>
                <w:lang w:val="es-ES"/>
              </w:rPr>
              <w:t>Componente</w:t>
            </w:r>
          </w:p>
        </w:tc>
        <w:tc>
          <w:tcPr>
            <w:tcW w:w="1900" w:type="dxa"/>
            <w:shd w:val="clear" w:color="auto" w:fill="C2D69B" w:themeFill="accent3" w:themeFillTint="99"/>
            <w:vAlign w:val="center"/>
          </w:tcPr>
          <w:p w14:paraId="04DB4DA3" w14:textId="77777777" w:rsidR="007002E3" w:rsidRPr="006E35F2" w:rsidRDefault="007002E3"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Aporte Local</w:t>
            </w:r>
          </w:p>
          <w:p w14:paraId="6C3E1EC9" w14:textId="77777777" w:rsidR="007002E3" w:rsidRPr="006E35F2" w:rsidRDefault="009E1E19"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(INFI-Manizales)</w:t>
            </w:r>
          </w:p>
        </w:tc>
        <w:tc>
          <w:tcPr>
            <w:tcW w:w="1900" w:type="dxa"/>
            <w:shd w:val="clear" w:color="auto" w:fill="C2D69B" w:themeFill="accent3" w:themeFillTint="99"/>
            <w:vAlign w:val="center"/>
          </w:tcPr>
          <w:p w14:paraId="262FE42E" w14:textId="77777777" w:rsidR="007002E3" w:rsidRPr="006E35F2" w:rsidRDefault="007002E3"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Financiamiento Solicitado</w:t>
            </w:r>
          </w:p>
          <w:p w14:paraId="16518690" w14:textId="77777777" w:rsidR="007002E3" w:rsidRPr="006E35F2" w:rsidRDefault="007002E3"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(FINDETER-BID)</w:t>
            </w:r>
          </w:p>
        </w:tc>
        <w:tc>
          <w:tcPr>
            <w:tcW w:w="2006" w:type="dxa"/>
            <w:shd w:val="clear" w:color="auto" w:fill="C2D69B" w:themeFill="accent3" w:themeFillTint="99"/>
            <w:vAlign w:val="center"/>
          </w:tcPr>
          <w:p w14:paraId="50A41196" w14:textId="77777777" w:rsidR="007002E3" w:rsidRPr="006E35F2" w:rsidRDefault="007002E3"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Costo</w:t>
            </w:r>
          </w:p>
          <w:p w14:paraId="41438813" w14:textId="77777777" w:rsidR="007002E3" w:rsidRPr="006E35F2" w:rsidRDefault="007002E3"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Total</w:t>
            </w:r>
          </w:p>
          <w:p w14:paraId="56C81FE9" w14:textId="77777777" w:rsidR="007002E3" w:rsidRPr="006E35F2" w:rsidRDefault="007002E3" w:rsidP="006E35F2">
            <w:pPr>
              <w:spacing w:line="20" w:lineRule="atLeast"/>
              <w:jc w:val="center"/>
              <w:rPr>
                <w:rFonts w:ascii="Arial" w:hAnsi="Arial" w:cs="Arial"/>
                <w:b/>
                <w:sz w:val="18"/>
                <w:szCs w:val="18"/>
                <w:lang w:val="es-ES"/>
              </w:rPr>
            </w:pPr>
            <w:r w:rsidRPr="006E35F2">
              <w:rPr>
                <w:rFonts w:ascii="Arial" w:hAnsi="Arial" w:cs="Arial"/>
                <w:b/>
                <w:sz w:val="18"/>
                <w:szCs w:val="18"/>
                <w:lang w:val="es-ES"/>
              </w:rPr>
              <w:t xml:space="preserve">(en Millones de Pesos) </w:t>
            </w:r>
          </w:p>
        </w:tc>
      </w:tr>
      <w:tr w:rsidR="007002E3" w:rsidRPr="00185BC3" w14:paraId="3465CF75" w14:textId="77777777" w:rsidTr="009713F4">
        <w:trPr>
          <w:jc w:val="center"/>
        </w:trPr>
        <w:tc>
          <w:tcPr>
            <w:tcW w:w="3609" w:type="dxa"/>
            <w:vAlign w:val="center"/>
          </w:tcPr>
          <w:p w14:paraId="176C5C83" w14:textId="77777777" w:rsidR="007002E3" w:rsidRPr="006E35F2" w:rsidRDefault="007002E3" w:rsidP="006E35F2">
            <w:pPr>
              <w:spacing w:line="20" w:lineRule="atLeast"/>
              <w:rPr>
                <w:rFonts w:ascii="Arial" w:hAnsi="Arial" w:cs="Arial"/>
                <w:b/>
                <w:sz w:val="18"/>
                <w:szCs w:val="18"/>
                <w:lang w:val="es-ES"/>
              </w:rPr>
            </w:pPr>
            <w:r w:rsidRPr="006E35F2">
              <w:rPr>
                <w:rFonts w:ascii="Arial" w:hAnsi="Arial" w:cs="Arial"/>
                <w:b/>
                <w:sz w:val="18"/>
                <w:szCs w:val="18"/>
                <w:lang w:val="es-ES"/>
              </w:rPr>
              <w:t>Componente 1- Estudios de pre-inversión</w:t>
            </w:r>
          </w:p>
        </w:tc>
        <w:tc>
          <w:tcPr>
            <w:tcW w:w="1900" w:type="dxa"/>
            <w:vAlign w:val="center"/>
          </w:tcPr>
          <w:p w14:paraId="3325CF4E" w14:textId="77777777" w:rsidR="007002E3" w:rsidRPr="006E35F2" w:rsidRDefault="007002E3" w:rsidP="006E35F2">
            <w:pPr>
              <w:spacing w:line="20" w:lineRule="atLeast"/>
              <w:jc w:val="center"/>
              <w:rPr>
                <w:rFonts w:ascii="Arial" w:hAnsi="Arial" w:cs="Arial"/>
                <w:b/>
                <w:sz w:val="18"/>
                <w:szCs w:val="18"/>
                <w:lang w:val="es-ES"/>
              </w:rPr>
            </w:pPr>
          </w:p>
        </w:tc>
        <w:tc>
          <w:tcPr>
            <w:tcW w:w="1900" w:type="dxa"/>
            <w:vAlign w:val="center"/>
          </w:tcPr>
          <w:p w14:paraId="4C8EA246" w14:textId="77777777" w:rsidR="007002E3" w:rsidRPr="006E35F2" w:rsidRDefault="007002E3" w:rsidP="006E35F2">
            <w:pPr>
              <w:spacing w:line="20" w:lineRule="atLeast"/>
              <w:jc w:val="right"/>
              <w:rPr>
                <w:rFonts w:ascii="Arial" w:hAnsi="Arial" w:cs="Arial"/>
                <w:b/>
                <w:sz w:val="18"/>
                <w:szCs w:val="18"/>
                <w:lang w:val="es-ES"/>
              </w:rPr>
            </w:pPr>
          </w:p>
        </w:tc>
        <w:tc>
          <w:tcPr>
            <w:tcW w:w="2006" w:type="dxa"/>
            <w:vAlign w:val="center"/>
          </w:tcPr>
          <w:p w14:paraId="16F44773" w14:textId="77777777" w:rsidR="007002E3" w:rsidRPr="006E35F2" w:rsidRDefault="007002E3" w:rsidP="006E35F2">
            <w:pPr>
              <w:spacing w:line="20" w:lineRule="atLeast"/>
              <w:jc w:val="center"/>
              <w:rPr>
                <w:rFonts w:ascii="Arial" w:hAnsi="Arial" w:cs="Arial"/>
                <w:b/>
                <w:sz w:val="18"/>
                <w:szCs w:val="18"/>
                <w:lang w:val="es-ES"/>
              </w:rPr>
            </w:pPr>
          </w:p>
        </w:tc>
      </w:tr>
      <w:tr w:rsidR="007002E3" w:rsidRPr="006E35F2" w14:paraId="368B15B4" w14:textId="77777777" w:rsidTr="009713F4">
        <w:trPr>
          <w:jc w:val="center"/>
        </w:trPr>
        <w:tc>
          <w:tcPr>
            <w:tcW w:w="3609" w:type="dxa"/>
            <w:vAlign w:val="center"/>
          </w:tcPr>
          <w:p w14:paraId="40D49CB0" w14:textId="77777777" w:rsidR="007002E3" w:rsidRPr="006E35F2" w:rsidRDefault="007002E3" w:rsidP="006E35F2">
            <w:pPr>
              <w:spacing w:line="20" w:lineRule="atLeast"/>
              <w:rPr>
                <w:rFonts w:ascii="Arial" w:hAnsi="Arial" w:cs="Arial"/>
                <w:sz w:val="18"/>
                <w:szCs w:val="18"/>
              </w:rPr>
            </w:pPr>
            <w:r w:rsidRPr="006E35F2">
              <w:rPr>
                <w:rFonts w:ascii="Arial" w:hAnsi="Arial" w:cs="Arial"/>
                <w:sz w:val="18"/>
                <w:szCs w:val="18"/>
              </w:rPr>
              <w:t>Estudios y diseños-</w:t>
            </w:r>
          </w:p>
        </w:tc>
        <w:tc>
          <w:tcPr>
            <w:tcW w:w="1900" w:type="dxa"/>
            <w:vAlign w:val="center"/>
          </w:tcPr>
          <w:p w14:paraId="378BD5F8" w14:textId="77777777" w:rsidR="007002E3" w:rsidRPr="006E35F2" w:rsidRDefault="00EC1E84" w:rsidP="006E35F2">
            <w:pPr>
              <w:spacing w:line="20" w:lineRule="atLeast"/>
              <w:jc w:val="right"/>
              <w:rPr>
                <w:rFonts w:ascii="Arial" w:hAnsi="Arial" w:cs="Arial"/>
                <w:sz w:val="18"/>
                <w:szCs w:val="18"/>
              </w:rPr>
            </w:pPr>
            <w:r w:rsidRPr="006E35F2">
              <w:rPr>
                <w:rFonts w:ascii="Arial" w:hAnsi="Arial" w:cs="Arial"/>
                <w:sz w:val="18"/>
                <w:szCs w:val="18"/>
              </w:rPr>
              <w:t>348.9</w:t>
            </w:r>
          </w:p>
        </w:tc>
        <w:tc>
          <w:tcPr>
            <w:tcW w:w="1900" w:type="dxa"/>
            <w:vAlign w:val="center"/>
          </w:tcPr>
          <w:p w14:paraId="0A9C5042" w14:textId="77777777" w:rsidR="007002E3" w:rsidRPr="006E35F2" w:rsidRDefault="007002E3" w:rsidP="006E35F2">
            <w:pPr>
              <w:spacing w:line="20" w:lineRule="atLeast"/>
              <w:jc w:val="right"/>
              <w:rPr>
                <w:rFonts w:ascii="Arial" w:hAnsi="Arial" w:cs="Arial"/>
                <w:sz w:val="18"/>
                <w:szCs w:val="18"/>
              </w:rPr>
            </w:pPr>
          </w:p>
        </w:tc>
        <w:tc>
          <w:tcPr>
            <w:tcW w:w="2006" w:type="dxa"/>
            <w:vAlign w:val="center"/>
          </w:tcPr>
          <w:p w14:paraId="29BF9A31" w14:textId="77777777" w:rsidR="007002E3" w:rsidRPr="006E35F2" w:rsidRDefault="00EC1E84" w:rsidP="006E35F2">
            <w:pPr>
              <w:spacing w:line="20" w:lineRule="atLeast"/>
              <w:jc w:val="right"/>
              <w:rPr>
                <w:rFonts w:ascii="Arial" w:hAnsi="Arial" w:cs="Arial"/>
                <w:sz w:val="18"/>
                <w:szCs w:val="18"/>
              </w:rPr>
            </w:pPr>
            <w:r w:rsidRPr="006E35F2">
              <w:rPr>
                <w:rFonts w:ascii="Arial" w:hAnsi="Arial" w:cs="Arial"/>
                <w:sz w:val="18"/>
                <w:szCs w:val="18"/>
              </w:rPr>
              <w:t>348.9</w:t>
            </w:r>
          </w:p>
        </w:tc>
      </w:tr>
      <w:tr w:rsidR="007002E3" w:rsidRPr="006E35F2" w14:paraId="4D83C73C" w14:textId="77777777" w:rsidTr="009713F4">
        <w:trPr>
          <w:jc w:val="center"/>
        </w:trPr>
        <w:tc>
          <w:tcPr>
            <w:tcW w:w="3609" w:type="dxa"/>
            <w:vAlign w:val="center"/>
          </w:tcPr>
          <w:p w14:paraId="10CC744F" w14:textId="77777777" w:rsidR="007002E3" w:rsidRPr="006E35F2" w:rsidRDefault="007002E3" w:rsidP="006E35F2">
            <w:pPr>
              <w:spacing w:line="20" w:lineRule="atLeast"/>
              <w:rPr>
                <w:rFonts w:ascii="Arial" w:hAnsi="Arial" w:cs="Arial"/>
                <w:b/>
                <w:sz w:val="18"/>
                <w:szCs w:val="18"/>
                <w:lang w:val="es-ES"/>
              </w:rPr>
            </w:pPr>
            <w:r w:rsidRPr="006E35F2">
              <w:rPr>
                <w:rFonts w:ascii="Arial" w:hAnsi="Arial" w:cs="Arial"/>
                <w:b/>
                <w:sz w:val="18"/>
                <w:szCs w:val="18"/>
                <w:lang w:val="es-ES"/>
              </w:rPr>
              <w:t>Componente 2- Obras civiles</w:t>
            </w:r>
          </w:p>
        </w:tc>
        <w:tc>
          <w:tcPr>
            <w:tcW w:w="1900" w:type="dxa"/>
            <w:vAlign w:val="center"/>
          </w:tcPr>
          <w:p w14:paraId="0E96ACFB" w14:textId="77777777" w:rsidR="007002E3" w:rsidRPr="006E35F2" w:rsidRDefault="007002E3" w:rsidP="006E35F2">
            <w:pPr>
              <w:spacing w:line="20" w:lineRule="atLeast"/>
              <w:jc w:val="right"/>
              <w:rPr>
                <w:rFonts w:ascii="Arial" w:hAnsi="Arial" w:cs="Arial"/>
                <w:b/>
                <w:sz w:val="18"/>
                <w:szCs w:val="18"/>
                <w:lang w:val="es-ES"/>
              </w:rPr>
            </w:pPr>
          </w:p>
        </w:tc>
        <w:tc>
          <w:tcPr>
            <w:tcW w:w="1900" w:type="dxa"/>
            <w:vAlign w:val="center"/>
          </w:tcPr>
          <w:p w14:paraId="4576C817" w14:textId="77777777" w:rsidR="007002E3" w:rsidRPr="006E35F2" w:rsidRDefault="007002E3" w:rsidP="006E35F2">
            <w:pPr>
              <w:spacing w:line="20" w:lineRule="atLeast"/>
              <w:jc w:val="right"/>
              <w:rPr>
                <w:rFonts w:ascii="Arial" w:hAnsi="Arial" w:cs="Arial"/>
                <w:b/>
                <w:sz w:val="18"/>
                <w:szCs w:val="18"/>
                <w:lang w:val="es-ES"/>
              </w:rPr>
            </w:pPr>
          </w:p>
        </w:tc>
        <w:tc>
          <w:tcPr>
            <w:tcW w:w="2006" w:type="dxa"/>
            <w:vAlign w:val="center"/>
          </w:tcPr>
          <w:p w14:paraId="78E6E8F4" w14:textId="77777777" w:rsidR="007002E3" w:rsidRPr="006E35F2" w:rsidRDefault="007002E3" w:rsidP="006E35F2">
            <w:pPr>
              <w:spacing w:line="20" w:lineRule="atLeast"/>
              <w:jc w:val="right"/>
              <w:rPr>
                <w:rFonts w:ascii="Arial" w:hAnsi="Arial" w:cs="Arial"/>
                <w:b/>
                <w:sz w:val="18"/>
                <w:szCs w:val="18"/>
                <w:lang w:val="es-ES"/>
              </w:rPr>
            </w:pPr>
          </w:p>
        </w:tc>
      </w:tr>
      <w:tr w:rsidR="007002E3" w:rsidRPr="006E35F2" w14:paraId="389AE9F6" w14:textId="77777777" w:rsidTr="009713F4">
        <w:trPr>
          <w:jc w:val="center"/>
        </w:trPr>
        <w:tc>
          <w:tcPr>
            <w:tcW w:w="3609" w:type="dxa"/>
            <w:vAlign w:val="center"/>
          </w:tcPr>
          <w:p w14:paraId="537F2688" w14:textId="77777777" w:rsidR="007002E3" w:rsidRPr="006E35F2" w:rsidRDefault="00EC1E84" w:rsidP="006E35F2">
            <w:pPr>
              <w:spacing w:line="20" w:lineRule="atLeast"/>
              <w:rPr>
                <w:rFonts w:ascii="Arial" w:hAnsi="Arial" w:cs="Arial"/>
                <w:sz w:val="18"/>
                <w:szCs w:val="18"/>
                <w:lang w:val="es-ES"/>
              </w:rPr>
            </w:pPr>
            <w:r w:rsidRPr="006E35F2">
              <w:rPr>
                <w:rFonts w:ascii="Arial" w:hAnsi="Arial" w:cs="Arial"/>
                <w:sz w:val="18"/>
                <w:szCs w:val="18"/>
                <w:lang w:val="es-ES"/>
              </w:rPr>
              <w:t>Inversión en obras</w:t>
            </w:r>
          </w:p>
        </w:tc>
        <w:tc>
          <w:tcPr>
            <w:tcW w:w="1900" w:type="dxa"/>
            <w:vAlign w:val="center"/>
          </w:tcPr>
          <w:p w14:paraId="4FF61229" w14:textId="77777777" w:rsidR="007002E3" w:rsidRPr="006E35F2" w:rsidRDefault="00EC1E84" w:rsidP="006E35F2">
            <w:pPr>
              <w:spacing w:line="20" w:lineRule="atLeast"/>
              <w:jc w:val="right"/>
              <w:rPr>
                <w:rFonts w:ascii="Arial" w:hAnsi="Arial" w:cs="Arial"/>
                <w:sz w:val="18"/>
                <w:szCs w:val="18"/>
              </w:rPr>
            </w:pPr>
            <w:r w:rsidRPr="006E35F2">
              <w:rPr>
                <w:rFonts w:ascii="Arial" w:hAnsi="Arial" w:cs="Arial"/>
                <w:sz w:val="18"/>
                <w:szCs w:val="18"/>
              </w:rPr>
              <w:t>4,600.0</w:t>
            </w:r>
          </w:p>
        </w:tc>
        <w:tc>
          <w:tcPr>
            <w:tcW w:w="1900" w:type="dxa"/>
            <w:vAlign w:val="center"/>
          </w:tcPr>
          <w:p w14:paraId="2E23982C" w14:textId="77777777" w:rsidR="007002E3" w:rsidRPr="006E35F2" w:rsidRDefault="00EC1E84" w:rsidP="006E35F2">
            <w:pPr>
              <w:spacing w:line="20" w:lineRule="atLeast"/>
              <w:jc w:val="right"/>
              <w:rPr>
                <w:rFonts w:ascii="Arial" w:hAnsi="Arial" w:cs="Arial"/>
                <w:sz w:val="18"/>
                <w:szCs w:val="18"/>
              </w:rPr>
            </w:pPr>
            <w:r w:rsidRPr="006E35F2">
              <w:rPr>
                <w:rFonts w:ascii="Arial" w:hAnsi="Arial" w:cs="Arial"/>
                <w:sz w:val="18"/>
                <w:szCs w:val="18"/>
              </w:rPr>
              <w:t>20,600.0</w:t>
            </w:r>
          </w:p>
        </w:tc>
        <w:tc>
          <w:tcPr>
            <w:tcW w:w="2006" w:type="dxa"/>
            <w:vAlign w:val="center"/>
          </w:tcPr>
          <w:p w14:paraId="26918B54" w14:textId="77777777" w:rsidR="007002E3" w:rsidRPr="006E35F2" w:rsidRDefault="00EC1E84" w:rsidP="006E35F2">
            <w:pPr>
              <w:spacing w:line="20" w:lineRule="atLeast"/>
              <w:jc w:val="right"/>
              <w:rPr>
                <w:rFonts w:ascii="Arial" w:hAnsi="Arial" w:cs="Arial"/>
                <w:sz w:val="18"/>
                <w:szCs w:val="18"/>
              </w:rPr>
            </w:pPr>
            <w:r w:rsidRPr="006E35F2">
              <w:rPr>
                <w:rFonts w:ascii="Arial" w:hAnsi="Arial" w:cs="Arial"/>
                <w:sz w:val="18"/>
                <w:szCs w:val="18"/>
              </w:rPr>
              <w:t>25,200.0</w:t>
            </w:r>
          </w:p>
        </w:tc>
      </w:tr>
      <w:tr w:rsidR="007002E3" w:rsidRPr="006E35F2" w14:paraId="7AA9A5FD" w14:textId="77777777" w:rsidTr="009713F4">
        <w:trPr>
          <w:jc w:val="center"/>
        </w:trPr>
        <w:tc>
          <w:tcPr>
            <w:tcW w:w="3609" w:type="dxa"/>
            <w:shd w:val="clear" w:color="auto" w:fill="C2D69B" w:themeFill="accent3" w:themeFillTint="99"/>
            <w:vAlign w:val="center"/>
          </w:tcPr>
          <w:p w14:paraId="2A0E510B" w14:textId="77777777" w:rsidR="007002E3" w:rsidRPr="006E35F2" w:rsidRDefault="007002E3" w:rsidP="006E35F2">
            <w:pPr>
              <w:spacing w:line="20" w:lineRule="atLeast"/>
              <w:rPr>
                <w:rFonts w:ascii="Arial" w:hAnsi="Arial" w:cs="Arial"/>
                <w:b/>
                <w:sz w:val="18"/>
                <w:szCs w:val="18"/>
                <w:lang w:val="es-ES"/>
              </w:rPr>
            </w:pPr>
            <w:r w:rsidRPr="006E35F2">
              <w:rPr>
                <w:rFonts w:ascii="Arial" w:hAnsi="Arial" w:cs="Arial"/>
                <w:b/>
                <w:sz w:val="18"/>
                <w:szCs w:val="18"/>
                <w:lang w:val="es-ES"/>
              </w:rPr>
              <w:t>TOTAL</w:t>
            </w:r>
          </w:p>
        </w:tc>
        <w:tc>
          <w:tcPr>
            <w:tcW w:w="1900" w:type="dxa"/>
            <w:shd w:val="clear" w:color="auto" w:fill="C2D69B" w:themeFill="accent3" w:themeFillTint="99"/>
            <w:vAlign w:val="center"/>
          </w:tcPr>
          <w:p w14:paraId="0247E233" w14:textId="77777777" w:rsidR="007002E3" w:rsidRPr="006E35F2" w:rsidRDefault="00EC1E84" w:rsidP="006E35F2">
            <w:pPr>
              <w:spacing w:line="20" w:lineRule="atLeast"/>
              <w:jc w:val="right"/>
              <w:rPr>
                <w:rFonts w:ascii="Arial" w:hAnsi="Arial" w:cs="Arial"/>
                <w:b/>
                <w:sz w:val="18"/>
                <w:szCs w:val="18"/>
              </w:rPr>
            </w:pPr>
            <w:r w:rsidRPr="006E35F2">
              <w:rPr>
                <w:rFonts w:ascii="Arial" w:hAnsi="Arial" w:cs="Arial"/>
                <w:b/>
                <w:sz w:val="18"/>
                <w:szCs w:val="18"/>
              </w:rPr>
              <w:t>4,948.9</w:t>
            </w:r>
          </w:p>
        </w:tc>
        <w:tc>
          <w:tcPr>
            <w:tcW w:w="1900" w:type="dxa"/>
            <w:shd w:val="clear" w:color="auto" w:fill="C2D69B" w:themeFill="accent3" w:themeFillTint="99"/>
            <w:vAlign w:val="center"/>
          </w:tcPr>
          <w:p w14:paraId="1ABD71C8" w14:textId="77777777" w:rsidR="007002E3" w:rsidRPr="006E35F2" w:rsidRDefault="00EC1E84" w:rsidP="006E35F2">
            <w:pPr>
              <w:spacing w:line="20" w:lineRule="atLeast"/>
              <w:jc w:val="right"/>
              <w:rPr>
                <w:rFonts w:ascii="Arial" w:hAnsi="Arial" w:cs="Arial"/>
                <w:b/>
                <w:sz w:val="18"/>
                <w:szCs w:val="18"/>
              </w:rPr>
            </w:pPr>
            <w:r w:rsidRPr="006E35F2">
              <w:rPr>
                <w:rFonts w:ascii="Arial" w:hAnsi="Arial" w:cs="Arial"/>
                <w:b/>
                <w:sz w:val="18"/>
                <w:szCs w:val="18"/>
              </w:rPr>
              <w:t>20,600.0</w:t>
            </w:r>
          </w:p>
        </w:tc>
        <w:tc>
          <w:tcPr>
            <w:tcW w:w="2006" w:type="dxa"/>
            <w:shd w:val="clear" w:color="auto" w:fill="C2D69B" w:themeFill="accent3" w:themeFillTint="99"/>
            <w:vAlign w:val="center"/>
          </w:tcPr>
          <w:p w14:paraId="70C2C26C" w14:textId="77777777" w:rsidR="007002E3" w:rsidRPr="006E35F2" w:rsidRDefault="00EC1E84" w:rsidP="006E35F2">
            <w:pPr>
              <w:spacing w:line="20" w:lineRule="atLeast"/>
              <w:jc w:val="right"/>
              <w:rPr>
                <w:rFonts w:ascii="Arial" w:hAnsi="Arial" w:cs="Arial"/>
                <w:b/>
                <w:sz w:val="18"/>
                <w:szCs w:val="18"/>
              </w:rPr>
            </w:pPr>
            <w:r w:rsidRPr="006E35F2">
              <w:rPr>
                <w:rFonts w:ascii="Arial" w:hAnsi="Arial" w:cs="Arial"/>
                <w:b/>
                <w:sz w:val="18"/>
                <w:szCs w:val="18"/>
              </w:rPr>
              <w:t>25,548.9</w:t>
            </w:r>
          </w:p>
        </w:tc>
      </w:tr>
    </w:tbl>
    <w:p w14:paraId="60B213A7" w14:textId="77777777" w:rsidR="00DD686C" w:rsidRDefault="00DD686C" w:rsidP="00DD686C">
      <w:pPr>
        <w:pStyle w:val="ListParagraph"/>
        <w:spacing w:after="0" w:line="20" w:lineRule="atLeast"/>
        <w:ind w:left="360"/>
        <w:contextualSpacing w:val="0"/>
        <w:jc w:val="both"/>
        <w:rPr>
          <w:rFonts w:ascii="Arial" w:hAnsi="Arial" w:cs="Arial"/>
          <w:b/>
          <w:lang w:val="es-ES"/>
        </w:rPr>
      </w:pPr>
    </w:p>
    <w:p w14:paraId="2AA8CB8E" w14:textId="77777777" w:rsidR="00DD686C" w:rsidRDefault="00DD686C" w:rsidP="00DD686C">
      <w:pPr>
        <w:pStyle w:val="ListParagraph"/>
        <w:spacing w:after="0" w:line="20" w:lineRule="atLeast"/>
        <w:ind w:left="360"/>
        <w:contextualSpacing w:val="0"/>
        <w:jc w:val="both"/>
        <w:rPr>
          <w:rFonts w:ascii="Arial" w:hAnsi="Arial" w:cs="Arial"/>
          <w:b/>
          <w:lang w:val="es-ES"/>
        </w:rPr>
      </w:pPr>
    </w:p>
    <w:p w14:paraId="310E1ECA" w14:textId="3C818DCA" w:rsidR="007002E3" w:rsidRDefault="007002E3" w:rsidP="006E35F2">
      <w:pPr>
        <w:pStyle w:val="ListParagraph"/>
        <w:numPr>
          <w:ilvl w:val="0"/>
          <w:numId w:val="48"/>
        </w:numPr>
        <w:spacing w:after="0" w:line="20" w:lineRule="atLeast"/>
        <w:contextualSpacing w:val="0"/>
        <w:jc w:val="both"/>
        <w:rPr>
          <w:rFonts w:ascii="Arial" w:hAnsi="Arial" w:cs="Arial"/>
          <w:b/>
          <w:lang w:val="es-ES"/>
        </w:rPr>
      </w:pPr>
      <w:r w:rsidRPr="006E35F2">
        <w:rPr>
          <w:rFonts w:ascii="Arial" w:hAnsi="Arial" w:cs="Arial"/>
          <w:b/>
          <w:lang w:val="es-ES"/>
        </w:rPr>
        <w:lastRenderedPageBreak/>
        <w:t>Cronograma de Dese</w:t>
      </w:r>
      <w:r w:rsidR="00DD686C">
        <w:rPr>
          <w:rFonts w:ascii="Arial" w:hAnsi="Arial" w:cs="Arial"/>
          <w:b/>
          <w:lang w:val="es-ES"/>
        </w:rPr>
        <w:t>mbolsos (en millones de pesos)</w:t>
      </w:r>
    </w:p>
    <w:p w14:paraId="51294E41" w14:textId="77777777" w:rsidR="00DD686C" w:rsidRPr="006E35F2" w:rsidRDefault="00DD686C" w:rsidP="00DD686C">
      <w:pPr>
        <w:pStyle w:val="ListParagraph"/>
        <w:spacing w:after="0" w:line="20" w:lineRule="atLeast"/>
        <w:ind w:left="360"/>
        <w:contextualSpacing w:val="0"/>
        <w:jc w:val="both"/>
        <w:rPr>
          <w:rFonts w:ascii="Arial" w:hAnsi="Arial" w:cs="Arial"/>
          <w:b/>
          <w:lang w:val="es-ES"/>
        </w:rPr>
      </w:pPr>
    </w:p>
    <w:tbl>
      <w:tblPr>
        <w:tblStyle w:val="TableGrid"/>
        <w:tblW w:w="7967" w:type="dxa"/>
        <w:jc w:val="center"/>
        <w:tblInd w:w="-1434" w:type="dxa"/>
        <w:tblLayout w:type="fixed"/>
        <w:tblLook w:val="04A0" w:firstRow="1" w:lastRow="0" w:firstColumn="1" w:lastColumn="0" w:noHBand="0" w:noVBand="1"/>
      </w:tblPr>
      <w:tblGrid>
        <w:gridCol w:w="2780"/>
        <w:gridCol w:w="1660"/>
        <w:gridCol w:w="1698"/>
        <w:gridCol w:w="1829"/>
      </w:tblGrid>
      <w:tr w:rsidR="00F23785" w:rsidRPr="006E35F2" w14:paraId="33CE9431" w14:textId="77777777" w:rsidTr="009713F4">
        <w:trPr>
          <w:trHeight w:val="135"/>
          <w:jc w:val="center"/>
        </w:trPr>
        <w:tc>
          <w:tcPr>
            <w:tcW w:w="2780" w:type="dxa"/>
            <w:shd w:val="clear" w:color="auto" w:fill="C2D69B" w:themeFill="accent3" w:themeFillTint="99"/>
            <w:vAlign w:val="center"/>
          </w:tcPr>
          <w:p w14:paraId="05BFEB3A" w14:textId="38AC0594" w:rsidR="00F23785" w:rsidRPr="006E35F2" w:rsidRDefault="00F23785" w:rsidP="00DD686C">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Componente</w:t>
            </w:r>
          </w:p>
        </w:tc>
        <w:tc>
          <w:tcPr>
            <w:tcW w:w="1660" w:type="dxa"/>
            <w:shd w:val="clear" w:color="auto" w:fill="C2D69B" w:themeFill="accent3" w:themeFillTint="99"/>
            <w:vAlign w:val="center"/>
          </w:tcPr>
          <w:p w14:paraId="2EAFBA42" w14:textId="77777777" w:rsidR="00F23785" w:rsidRPr="006E35F2" w:rsidRDefault="00F23785"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2015</w:t>
            </w:r>
          </w:p>
        </w:tc>
        <w:tc>
          <w:tcPr>
            <w:tcW w:w="1698" w:type="dxa"/>
            <w:shd w:val="clear" w:color="auto" w:fill="C2D69B" w:themeFill="accent3" w:themeFillTint="99"/>
            <w:vAlign w:val="center"/>
          </w:tcPr>
          <w:p w14:paraId="26893392" w14:textId="77777777" w:rsidR="00F23785" w:rsidRPr="006E35F2" w:rsidRDefault="00F23785"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2016</w:t>
            </w:r>
          </w:p>
        </w:tc>
        <w:tc>
          <w:tcPr>
            <w:tcW w:w="1829" w:type="dxa"/>
            <w:shd w:val="clear" w:color="auto" w:fill="C2D69B" w:themeFill="accent3" w:themeFillTint="99"/>
            <w:vAlign w:val="center"/>
          </w:tcPr>
          <w:p w14:paraId="788C275A" w14:textId="77777777" w:rsidR="00F23785" w:rsidRPr="006E35F2" w:rsidRDefault="000C614D"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2017</w:t>
            </w:r>
          </w:p>
        </w:tc>
      </w:tr>
      <w:tr w:rsidR="00F23785" w:rsidRPr="006E35F2" w14:paraId="3398E516" w14:textId="77777777" w:rsidTr="00DD686C">
        <w:trPr>
          <w:trHeight w:val="350"/>
          <w:jc w:val="center"/>
        </w:trPr>
        <w:tc>
          <w:tcPr>
            <w:tcW w:w="2780" w:type="dxa"/>
            <w:vAlign w:val="center"/>
          </w:tcPr>
          <w:p w14:paraId="0D4E6538" w14:textId="653DD1BE" w:rsidR="00F23785" w:rsidRPr="006E35F2" w:rsidRDefault="00F23785" w:rsidP="00DD686C">
            <w:pPr>
              <w:pStyle w:val="ListParagraph"/>
              <w:spacing w:line="20" w:lineRule="atLeast"/>
              <w:ind w:left="0"/>
              <w:contextualSpacing w:val="0"/>
              <w:rPr>
                <w:rFonts w:ascii="Arial" w:hAnsi="Arial" w:cs="Arial"/>
                <w:b/>
                <w:sz w:val="18"/>
                <w:szCs w:val="18"/>
                <w:lang w:val="es-ES"/>
              </w:rPr>
            </w:pPr>
            <w:r w:rsidRPr="006E35F2">
              <w:rPr>
                <w:rFonts w:ascii="Arial" w:hAnsi="Arial" w:cs="Arial"/>
                <w:b/>
                <w:sz w:val="18"/>
                <w:szCs w:val="18"/>
                <w:lang w:val="es-ES"/>
              </w:rPr>
              <w:t>Componente 1</w:t>
            </w:r>
            <w:r w:rsidR="00DD686C">
              <w:rPr>
                <w:rFonts w:ascii="Arial" w:hAnsi="Arial" w:cs="Arial"/>
                <w:b/>
                <w:sz w:val="18"/>
                <w:szCs w:val="18"/>
                <w:lang w:val="es-ES"/>
              </w:rPr>
              <w:t xml:space="preserve"> </w:t>
            </w:r>
            <w:r w:rsidRPr="006E35F2">
              <w:rPr>
                <w:rFonts w:ascii="Arial" w:hAnsi="Arial" w:cs="Arial"/>
                <w:b/>
                <w:sz w:val="18"/>
                <w:szCs w:val="18"/>
                <w:lang w:val="es-ES"/>
              </w:rPr>
              <w:t>Pre-inversión</w:t>
            </w:r>
          </w:p>
        </w:tc>
        <w:tc>
          <w:tcPr>
            <w:tcW w:w="1660" w:type="dxa"/>
            <w:vAlign w:val="center"/>
          </w:tcPr>
          <w:p w14:paraId="138DCDC5" w14:textId="77777777" w:rsidR="00F23785" w:rsidRPr="006E35F2" w:rsidRDefault="00F23785" w:rsidP="006E35F2">
            <w:pPr>
              <w:spacing w:line="20" w:lineRule="atLeast"/>
              <w:jc w:val="right"/>
              <w:rPr>
                <w:rFonts w:ascii="Arial" w:hAnsi="Arial" w:cs="Arial"/>
                <w:sz w:val="18"/>
                <w:szCs w:val="18"/>
              </w:rPr>
            </w:pPr>
            <w:r w:rsidRPr="006E35F2">
              <w:rPr>
                <w:rFonts w:ascii="Arial" w:hAnsi="Arial" w:cs="Arial"/>
                <w:sz w:val="18"/>
                <w:szCs w:val="18"/>
              </w:rPr>
              <w:t>348.9</w:t>
            </w:r>
          </w:p>
        </w:tc>
        <w:tc>
          <w:tcPr>
            <w:tcW w:w="1698" w:type="dxa"/>
            <w:vAlign w:val="center"/>
          </w:tcPr>
          <w:p w14:paraId="421BA96D" w14:textId="77777777" w:rsidR="00F23785" w:rsidRPr="006E35F2" w:rsidRDefault="00F23785" w:rsidP="006E35F2">
            <w:pPr>
              <w:spacing w:line="20" w:lineRule="atLeast"/>
              <w:jc w:val="right"/>
              <w:rPr>
                <w:rFonts w:ascii="Arial" w:hAnsi="Arial" w:cs="Arial"/>
                <w:sz w:val="18"/>
                <w:szCs w:val="18"/>
              </w:rPr>
            </w:pPr>
          </w:p>
        </w:tc>
        <w:tc>
          <w:tcPr>
            <w:tcW w:w="1829" w:type="dxa"/>
            <w:vAlign w:val="center"/>
          </w:tcPr>
          <w:p w14:paraId="3A3F908B" w14:textId="77777777" w:rsidR="00F23785" w:rsidRPr="006E35F2" w:rsidRDefault="00F23785" w:rsidP="006E35F2">
            <w:pPr>
              <w:spacing w:line="20" w:lineRule="atLeast"/>
              <w:jc w:val="right"/>
              <w:rPr>
                <w:rFonts w:ascii="Arial" w:hAnsi="Arial" w:cs="Arial"/>
                <w:sz w:val="18"/>
                <w:szCs w:val="18"/>
              </w:rPr>
            </w:pPr>
          </w:p>
        </w:tc>
      </w:tr>
      <w:tr w:rsidR="00F23785" w:rsidRPr="006E35F2" w14:paraId="28C6CA98" w14:textId="77777777" w:rsidTr="00DD686C">
        <w:trPr>
          <w:trHeight w:val="350"/>
          <w:jc w:val="center"/>
        </w:trPr>
        <w:tc>
          <w:tcPr>
            <w:tcW w:w="2780" w:type="dxa"/>
            <w:vAlign w:val="center"/>
          </w:tcPr>
          <w:p w14:paraId="1232573F" w14:textId="3009BB38" w:rsidR="00F23785" w:rsidRPr="006E35F2" w:rsidRDefault="00F23785" w:rsidP="00DD686C">
            <w:pPr>
              <w:pStyle w:val="ListParagraph"/>
              <w:spacing w:line="20" w:lineRule="atLeast"/>
              <w:ind w:left="0"/>
              <w:contextualSpacing w:val="0"/>
              <w:rPr>
                <w:rFonts w:ascii="Arial" w:hAnsi="Arial" w:cs="Arial"/>
                <w:b/>
                <w:sz w:val="18"/>
                <w:szCs w:val="18"/>
                <w:lang w:val="es-ES"/>
              </w:rPr>
            </w:pPr>
            <w:r w:rsidRPr="006E35F2">
              <w:rPr>
                <w:rFonts w:ascii="Arial" w:hAnsi="Arial" w:cs="Arial"/>
                <w:b/>
                <w:sz w:val="18"/>
                <w:szCs w:val="18"/>
                <w:lang w:val="es-ES"/>
              </w:rPr>
              <w:t>Componente 2</w:t>
            </w:r>
            <w:r w:rsidR="00DD686C">
              <w:rPr>
                <w:rFonts w:ascii="Arial" w:hAnsi="Arial" w:cs="Arial"/>
                <w:b/>
                <w:sz w:val="18"/>
                <w:szCs w:val="18"/>
                <w:lang w:val="es-ES"/>
              </w:rPr>
              <w:t xml:space="preserve"> </w:t>
            </w:r>
            <w:r w:rsidRPr="006E35F2">
              <w:rPr>
                <w:rFonts w:ascii="Arial" w:hAnsi="Arial" w:cs="Arial"/>
                <w:b/>
                <w:sz w:val="18"/>
                <w:szCs w:val="18"/>
                <w:lang w:val="es-ES"/>
              </w:rPr>
              <w:t>Obras civiles</w:t>
            </w:r>
          </w:p>
        </w:tc>
        <w:tc>
          <w:tcPr>
            <w:tcW w:w="1660" w:type="dxa"/>
            <w:vAlign w:val="center"/>
          </w:tcPr>
          <w:p w14:paraId="3049CEF3" w14:textId="77777777" w:rsidR="00F23785" w:rsidRPr="006E35F2" w:rsidRDefault="00F23785" w:rsidP="006E35F2">
            <w:pPr>
              <w:spacing w:line="20" w:lineRule="atLeast"/>
              <w:jc w:val="right"/>
              <w:rPr>
                <w:rFonts w:ascii="Arial" w:hAnsi="Arial" w:cs="Arial"/>
                <w:sz w:val="18"/>
                <w:szCs w:val="18"/>
              </w:rPr>
            </w:pPr>
            <w:r w:rsidRPr="006E35F2">
              <w:rPr>
                <w:rFonts w:ascii="Arial" w:hAnsi="Arial" w:cs="Arial"/>
                <w:sz w:val="18"/>
                <w:szCs w:val="18"/>
              </w:rPr>
              <w:t>1,200.0</w:t>
            </w:r>
          </w:p>
        </w:tc>
        <w:tc>
          <w:tcPr>
            <w:tcW w:w="1698" w:type="dxa"/>
            <w:vAlign w:val="center"/>
          </w:tcPr>
          <w:p w14:paraId="1A95098F" w14:textId="77777777" w:rsidR="00F23785" w:rsidRPr="006E35F2" w:rsidRDefault="00F23785" w:rsidP="006E35F2">
            <w:pPr>
              <w:spacing w:line="20" w:lineRule="atLeast"/>
              <w:jc w:val="right"/>
              <w:rPr>
                <w:rFonts w:ascii="Arial" w:hAnsi="Arial" w:cs="Arial"/>
                <w:sz w:val="18"/>
                <w:szCs w:val="18"/>
              </w:rPr>
            </w:pPr>
            <w:r w:rsidRPr="006E35F2">
              <w:rPr>
                <w:rFonts w:ascii="Arial" w:hAnsi="Arial" w:cs="Arial"/>
                <w:sz w:val="18"/>
                <w:szCs w:val="18"/>
              </w:rPr>
              <w:t>24,000.0</w:t>
            </w:r>
          </w:p>
        </w:tc>
        <w:tc>
          <w:tcPr>
            <w:tcW w:w="1829" w:type="dxa"/>
            <w:vAlign w:val="center"/>
          </w:tcPr>
          <w:p w14:paraId="629C7F26" w14:textId="77777777" w:rsidR="00F23785" w:rsidRPr="006E35F2" w:rsidRDefault="00F23785" w:rsidP="006E35F2">
            <w:pPr>
              <w:spacing w:line="20" w:lineRule="atLeast"/>
              <w:jc w:val="right"/>
              <w:rPr>
                <w:rFonts w:ascii="Arial" w:hAnsi="Arial" w:cs="Arial"/>
                <w:sz w:val="18"/>
                <w:szCs w:val="18"/>
              </w:rPr>
            </w:pPr>
          </w:p>
        </w:tc>
      </w:tr>
      <w:tr w:rsidR="00F23785" w:rsidRPr="006E35F2" w14:paraId="28ADC061" w14:textId="77777777" w:rsidTr="009713F4">
        <w:trPr>
          <w:trHeight w:val="211"/>
          <w:jc w:val="center"/>
        </w:trPr>
        <w:tc>
          <w:tcPr>
            <w:tcW w:w="2780" w:type="dxa"/>
            <w:shd w:val="clear" w:color="auto" w:fill="C2D69B" w:themeFill="accent3" w:themeFillTint="99"/>
            <w:vAlign w:val="center"/>
          </w:tcPr>
          <w:p w14:paraId="6D56F15F" w14:textId="77777777" w:rsidR="00F23785" w:rsidRPr="006E35F2" w:rsidRDefault="00F23785" w:rsidP="006E35F2">
            <w:pPr>
              <w:pStyle w:val="ListParagraph"/>
              <w:spacing w:line="20" w:lineRule="atLeast"/>
              <w:ind w:left="0"/>
              <w:contextualSpacing w:val="0"/>
              <w:jc w:val="center"/>
              <w:rPr>
                <w:rFonts w:ascii="Arial" w:hAnsi="Arial" w:cs="Arial"/>
                <w:b/>
                <w:sz w:val="18"/>
                <w:szCs w:val="18"/>
                <w:lang w:val="es-ES"/>
              </w:rPr>
            </w:pPr>
            <w:r w:rsidRPr="006E35F2">
              <w:rPr>
                <w:rFonts w:ascii="Arial" w:hAnsi="Arial" w:cs="Arial"/>
                <w:b/>
                <w:sz w:val="18"/>
                <w:szCs w:val="18"/>
                <w:lang w:val="es-ES"/>
              </w:rPr>
              <w:t>TOTAL</w:t>
            </w:r>
          </w:p>
        </w:tc>
        <w:tc>
          <w:tcPr>
            <w:tcW w:w="1660" w:type="dxa"/>
            <w:shd w:val="clear" w:color="auto" w:fill="C2D69B" w:themeFill="accent3" w:themeFillTint="99"/>
            <w:vAlign w:val="center"/>
          </w:tcPr>
          <w:p w14:paraId="3B76C6A5" w14:textId="77777777" w:rsidR="00F23785" w:rsidRPr="006E35F2" w:rsidRDefault="00F23785" w:rsidP="006E35F2">
            <w:pPr>
              <w:spacing w:line="20" w:lineRule="atLeast"/>
              <w:jc w:val="right"/>
              <w:rPr>
                <w:rFonts w:ascii="Arial" w:hAnsi="Arial" w:cs="Arial"/>
                <w:b/>
                <w:sz w:val="18"/>
                <w:szCs w:val="18"/>
              </w:rPr>
            </w:pPr>
            <w:r w:rsidRPr="006E35F2">
              <w:rPr>
                <w:rFonts w:ascii="Arial" w:hAnsi="Arial" w:cs="Arial"/>
                <w:b/>
                <w:sz w:val="18"/>
                <w:szCs w:val="18"/>
              </w:rPr>
              <w:t>1,548.9</w:t>
            </w:r>
          </w:p>
        </w:tc>
        <w:tc>
          <w:tcPr>
            <w:tcW w:w="1698" w:type="dxa"/>
            <w:shd w:val="clear" w:color="auto" w:fill="C2D69B" w:themeFill="accent3" w:themeFillTint="99"/>
            <w:vAlign w:val="center"/>
          </w:tcPr>
          <w:p w14:paraId="56AF689A" w14:textId="77777777" w:rsidR="00F23785" w:rsidRPr="006E35F2" w:rsidRDefault="00F23785" w:rsidP="006E35F2">
            <w:pPr>
              <w:spacing w:line="20" w:lineRule="atLeast"/>
              <w:jc w:val="right"/>
              <w:rPr>
                <w:rFonts w:ascii="Arial" w:hAnsi="Arial" w:cs="Arial"/>
                <w:b/>
                <w:sz w:val="18"/>
                <w:szCs w:val="18"/>
              </w:rPr>
            </w:pPr>
            <w:r w:rsidRPr="006E35F2">
              <w:rPr>
                <w:rFonts w:ascii="Arial" w:hAnsi="Arial" w:cs="Arial"/>
                <w:b/>
                <w:sz w:val="18"/>
                <w:szCs w:val="18"/>
              </w:rPr>
              <w:t>24,000.0</w:t>
            </w:r>
          </w:p>
        </w:tc>
        <w:tc>
          <w:tcPr>
            <w:tcW w:w="1829" w:type="dxa"/>
            <w:shd w:val="clear" w:color="auto" w:fill="C2D69B" w:themeFill="accent3" w:themeFillTint="99"/>
            <w:vAlign w:val="center"/>
          </w:tcPr>
          <w:p w14:paraId="224CD2C9" w14:textId="77777777" w:rsidR="00F23785" w:rsidRPr="006E35F2" w:rsidRDefault="00F23785" w:rsidP="006E35F2">
            <w:pPr>
              <w:spacing w:line="20" w:lineRule="atLeast"/>
              <w:rPr>
                <w:rFonts w:ascii="Arial" w:hAnsi="Arial" w:cs="Arial"/>
                <w:b/>
                <w:sz w:val="18"/>
                <w:szCs w:val="18"/>
              </w:rPr>
            </w:pPr>
          </w:p>
          <w:p w14:paraId="783F1FA4" w14:textId="77777777" w:rsidR="00F23785" w:rsidRPr="006E35F2" w:rsidRDefault="00F23785" w:rsidP="006E35F2">
            <w:pPr>
              <w:spacing w:line="20" w:lineRule="atLeast"/>
              <w:jc w:val="right"/>
              <w:rPr>
                <w:rFonts w:ascii="Arial" w:hAnsi="Arial" w:cs="Arial"/>
                <w:b/>
                <w:sz w:val="18"/>
                <w:szCs w:val="18"/>
              </w:rPr>
            </w:pPr>
          </w:p>
        </w:tc>
      </w:tr>
    </w:tbl>
    <w:p w14:paraId="2CBA0EFF" w14:textId="77777777" w:rsidR="007002E3" w:rsidRPr="006E35F2" w:rsidRDefault="007002E3" w:rsidP="006E35F2">
      <w:pPr>
        <w:pStyle w:val="ListParagraph"/>
        <w:spacing w:after="0" w:line="20" w:lineRule="atLeast"/>
        <w:ind w:left="360"/>
        <w:contextualSpacing w:val="0"/>
        <w:jc w:val="both"/>
        <w:rPr>
          <w:rFonts w:ascii="Arial" w:hAnsi="Arial" w:cs="Arial"/>
          <w:lang w:val="es-ES"/>
        </w:rPr>
      </w:pPr>
    </w:p>
    <w:p w14:paraId="78DE2A98" w14:textId="130EE1FD" w:rsidR="007002E3" w:rsidRDefault="006E35F2" w:rsidP="006E35F2">
      <w:pPr>
        <w:pStyle w:val="ListParagraph"/>
        <w:numPr>
          <w:ilvl w:val="0"/>
          <w:numId w:val="48"/>
        </w:numPr>
        <w:spacing w:after="0" w:line="20" w:lineRule="atLeast"/>
        <w:contextualSpacing w:val="0"/>
        <w:jc w:val="both"/>
        <w:rPr>
          <w:rFonts w:ascii="Arial" w:hAnsi="Arial" w:cs="Arial"/>
          <w:lang w:val="es-ES"/>
        </w:rPr>
      </w:pPr>
      <w:r>
        <w:rPr>
          <w:rFonts w:ascii="Arial" w:hAnsi="Arial" w:cs="Arial"/>
          <w:b/>
          <w:lang w:val="es-ES"/>
        </w:rPr>
        <w:t>Adquisiciones / Contrataciones</w:t>
      </w:r>
      <w:r w:rsidR="007002E3" w:rsidRPr="006E35F2">
        <w:rPr>
          <w:rFonts w:ascii="Arial" w:hAnsi="Arial" w:cs="Arial"/>
          <w:b/>
          <w:lang w:val="es-ES"/>
        </w:rPr>
        <w:t>:</w:t>
      </w:r>
      <w:r w:rsidR="007002E3" w:rsidRPr="006E35F2">
        <w:rPr>
          <w:rFonts w:ascii="Arial" w:hAnsi="Arial" w:cs="Arial"/>
          <w:lang w:val="es-ES"/>
        </w:rPr>
        <w:t xml:space="preserve"> En la siguiente Tabla se indican las contrataciones previstas para el proyecto. </w:t>
      </w:r>
    </w:p>
    <w:p w14:paraId="00602146" w14:textId="77777777" w:rsidR="00DD686C" w:rsidRPr="006E35F2" w:rsidRDefault="00DD686C" w:rsidP="00DD686C">
      <w:pPr>
        <w:pStyle w:val="ListParagraph"/>
        <w:spacing w:after="0" w:line="20" w:lineRule="atLeast"/>
        <w:ind w:left="360"/>
        <w:contextualSpacing w:val="0"/>
        <w:jc w:val="both"/>
        <w:rPr>
          <w:rFonts w:ascii="Arial" w:hAnsi="Arial" w:cs="Arial"/>
          <w:lang w:val="es-E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1"/>
        <w:gridCol w:w="1980"/>
        <w:gridCol w:w="1909"/>
      </w:tblGrid>
      <w:tr w:rsidR="007002E3" w:rsidRPr="006E35F2" w14:paraId="07BE45E7" w14:textId="77777777" w:rsidTr="009713F4">
        <w:trPr>
          <w:trHeight w:val="557"/>
        </w:trPr>
        <w:tc>
          <w:tcPr>
            <w:tcW w:w="293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E1500E0" w14:textId="77777777" w:rsidR="007002E3" w:rsidRPr="006E35F2" w:rsidRDefault="007002E3" w:rsidP="006E35F2">
            <w:pPr>
              <w:spacing w:after="0" w:line="20" w:lineRule="atLeast"/>
              <w:jc w:val="center"/>
              <w:rPr>
                <w:rFonts w:ascii="Arial" w:eastAsia="Times New Roman" w:hAnsi="Arial" w:cs="Arial"/>
                <w:b/>
                <w:caps/>
                <w:sz w:val="18"/>
                <w:szCs w:val="18"/>
                <w:lang w:val="es-CO" w:eastAsia="es-CO"/>
              </w:rPr>
            </w:pPr>
            <w:r w:rsidRPr="006E35F2">
              <w:rPr>
                <w:rFonts w:ascii="Arial" w:eastAsia="Times New Roman" w:hAnsi="Arial" w:cs="Arial"/>
                <w:b/>
                <w:caps/>
                <w:sz w:val="18"/>
                <w:szCs w:val="18"/>
                <w:lang w:val="es-CO" w:eastAsia="es-CO"/>
              </w:rPr>
              <w:t>Descripción</w:t>
            </w:r>
          </w:p>
        </w:tc>
        <w:tc>
          <w:tcPr>
            <w:tcW w:w="105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4896714" w14:textId="77777777" w:rsidR="007002E3" w:rsidRPr="006E35F2" w:rsidRDefault="007002E3" w:rsidP="006E35F2">
            <w:pPr>
              <w:spacing w:after="0" w:line="20" w:lineRule="atLeast"/>
              <w:jc w:val="center"/>
              <w:rPr>
                <w:rFonts w:ascii="Arial" w:eastAsia="Times New Roman" w:hAnsi="Arial" w:cs="Arial"/>
                <w:b/>
                <w:caps/>
                <w:color w:val="000000"/>
                <w:sz w:val="18"/>
                <w:szCs w:val="18"/>
                <w:lang w:val="es-CO" w:eastAsia="es-CO"/>
              </w:rPr>
            </w:pPr>
            <w:r w:rsidRPr="006E35F2">
              <w:rPr>
                <w:rFonts w:ascii="Arial" w:eastAsia="Times New Roman" w:hAnsi="Arial" w:cs="Arial"/>
                <w:b/>
                <w:caps/>
                <w:color w:val="000000"/>
                <w:sz w:val="18"/>
                <w:szCs w:val="18"/>
                <w:lang w:val="es-CO" w:eastAsia="es-CO"/>
              </w:rPr>
              <w:t>Tipo de Contrato</w:t>
            </w:r>
          </w:p>
        </w:tc>
        <w:tc>
          <w:tcPr>
            <w:tcW w:w="101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6445D5C" w14:textId="77777777" w:rsidR="007002E3" w:rsidRPr="006E35F2" w:rsidRDefault="007002E3" w:rsidP="006E35F2">
            <w:pPr>
              <w:spacing w:after="0" w:line="20" w:lineRule="atLeast"/>
              <w:jc w:val="center"/>
              <w:rPr>
                <w:rFonts w:ascii="Arial" w:eastAsia="Times New Roman" w:hAnsi="Arial" w:cs="Arial"/>
                <w:b/>
                <w:caps/>
                <w:color w:val="000000"/>
                <w:sz w:val="18"/>
                <w:szCs w:val="18"/>
                <w:lang w:val="es-CO" w:eastAsia="es-CO"/>
              </w:rPr>
            </w:pPr>
            <w:r w:rsidRPr="006E35F2">
              <w:rPr>
                <w:rFonts w:ascii="Arial" w:eastAsia="Times New Roman" w:hAnsi="Arial" w:cs="Arial"/>
                <w:b/>
                <w:caps/>
                <w:color w:val="000000"/>
                <w:sz w:val="18"/>
                <w:szCs w:val="18"/>
                <w:lang w:val="es-CO" w:eastAsia="es-CO"/>
              </w:rPr>
              <w:t>Total</w:t>
            </w:r>
          </w:p>
        </w:tc>
      </w:tr>
      <w:tr w:rsidR="007002E3" w:rsidRPr="006E35F2" w14:paraId="2C2B92F0" w14:textId="77777777" w:rsidTr="009713F4">
        <w:trPr>
          <w:trHeight w:val="651"/>
        </w:trPr>
        <w:tc>
          <w:tcPr>
            <w:tcW w:w="2938" w:type="pct"/>
            <w:tcBorders>
              <w:top w:val="single" w:sz="4" w:space="0" w:color="auto"/>
              <w:left w:val="single" w:sz="4" w:space="0" w:color="auto"/>
              <w:bottom w:val="single" w:sz="4" w:space="0" w:color="auto"/>
              <w:right w:val="single" w:sz="4" w:space="0" w:color="auto"/>
            </w:tcBorders>
            <w:vAlign w:val="center"/>
            <w:hideMark/>
          </w:tcPr>
          <w:p w14:paraId="298C5A3A" w14:textId="77777777" w:rsidR="007002E3" w:rsidRPr="006E35F2" w:rsidRDefault="00F221E9" w:rsidP="006E35F2">
            <w:pPr>
              <w:spacing w:after="0" w:line="20" w:lineRule="atLeast"/>
              <w:rPr>
                <w:rFonts w:ascii="Arial" w:eastAsia="Times New Roman" w:hAnsi="Arial" w:cs="Arial"/>
                <w:sz w:val="18"/>
                <w:szCs w:val="18"/>
                <w:lang w:val="es-CO" w:eastAsia="es-CO"/>
              </w:rPr>
            </w:pPr>
            <w:r w:rsidRPr="006E35F2">
              <w:rPr>
                <w:rFonts w:ascii="Arial" w:eastAsia="Times New Roman" w:hAnsi="Arial" w:cs="Arial"/>
                <w:sz w:val="18"/>
                <w:szCs w:val="18"/>
                <w:lang w:val="es-CO" w:eastAsia="es-CO"/>
              </w:rPr>
              <w:t>Contratación de estudios arquitectónicos para todos los pabellones y quinto pabellón</w:t>
            </w:r>
            <w:r w:rsidR="007002E3" w:rsidRPr="006E35F2">
              <w:rPr>
                <w:rFonts w:ascii="Arial" w:eastAsia="Times New Roman" w:hAnsi="Arial" w:cs="Arial"/>
                <w:sz w:val="18"/>
                <w:szCs w:val="18"/>
                <w:lang w:val="es-CO" w:eastAsia="es-CO"/>
              </w:rPr>
              <w:t xml:space="preserve"> </w:t>
            </w:r>
          </w:p>
        </w:tc>
        <w:tc>
          <w:tcPr>
            <w:tcW w:w="1050" w:type="pct"/>
            <w:tcBorders>
              <w:top w:val="single" w:sz="4" w:space="0" w:color="auto"/>
              <w:left w:val="single" w:sz="4" w:space="0" w:color="auto"/>
              <w:bottom w:val="single" w:sz="4" w:space="0" w:color="auto"/>
              <w:right w:val="single" w:sz="4" w:space="0" w:color="auto"/>
            </w:tcBorders>
            <w:vAlign w:val="center"/>
          </w:tcPr>
          <w:p w14:paraId="086E3C77" w14:textId="77777777" w:rsidR="007002E3" w:rsidRPr="006E35F2" w:rsidRDefault="007002E3" w:rsidP="006E35F2">
            <w:pPr>
              <w:spacing w:after="0" w:line="20" w:lineRule="atLeast"/>
              <w:jc w:val="center"/>
              <w:rPr>
                <w:rFonts w:ascii="Arial" w:eastAsia="Times New Roman" w:hAnsi="Arial" w:cs="Arial"/>
                <w:color w:val="000000"/>
                <w:sz w:val="18"/>
                <w:szCs w:val="18"/>
                <w:lang w:val="es-CO" w:eastAsia="es-CO"/>
              </w:rPr>
            </w:pPr>
          </w:p>
          <w:p w14:paraId="08124919" w14:textId="77777777" w:rsidR="007002E3" w:rsidRPr="006E35F2" w:rsidRDefault="00F221E9" w:rsidP="006E35F2">
            <w:pPr>
              <w:spacing w:after="0" w:line="20" w:lineRule="atLeast"/>
              <w:jc w:val="center"/>
              <w:rPr>
                <w:rFonts w:ascii="Arial" w:eastAsia="Times New Roman" w:hAnsi="Arial" w:cs="Arial"/>
                <w:color w:val="000000"/>
                <w:sz w:val="18"/>
                <w:szCs w:val="18"/>
                <w:lang w:val="es-CO" w:eastAsia="es-CO"/>
              </w:rPr>
            </w:pPr>
            <w:r w:rsidRPr="006E35F2">
              <w:rPr>
                <w:rFonts w:ascii="Arial" w:eastAsia="Times New Roman" w:hAnsi="Arial" w:cs="Arial"/>
                <w:color w:val="000000"/>
                <w:sz w:val="18"/>
                <w:szCs w:val="18"/>
                <w:lang w:val="es-CO" w:eastAsia="es-CO"/>
              </w:rPr>
              <w:t xml:space="preserve">Invitación </w:t>
            </w:r>
            <w:r w:rsidR="007002E3" w:rsidRPr="006E35F2">
              <w:rPr>
                <w:rFonts w:ascii="Arial" w:eastAsia="Times New Roman" w:hAnsi="Arial" w:cs="Arial"/>
                <w:color w:val="000000"/>
                <w:sz w:val="18"/>
                <w:szCs w:val="18"/>
                <w:lang w:val="es-CO" w:eastAsia="es-CO"/>
              </w:rPr>
              <w:t>Pública</w:t>
            </w:r>
          </w:p>
        </w:tc>
        <w:tc>
          <w:tcPr>
            <w:tcW w:w="1012" w:type="pct"/>
            <w:tcBorders>
              <w:top w:val="single" w:sz="4" w:space="0" w:color="auto"/>
              <w:left w:val="single" w:sz="4" w:space="0" w:color="auto"/>
              <w:bottom w:val="single" w:sz="4" w:space="0" w:color="auto"/>
              <w:right w:val="single" w:sz="4" w:space="0" w:color="auto"/>
            </w:tcBorders>
            <w:vAlign w:val="center"/>
          </w:tcPr>
          <w:p w14:paraId="408AE979" w14:textId="77777777" w:rsidR="007002E3" w:rsidRPr="006E35F2" w:rsidRDefault="00AA7BCF" w:rsidP="006E35F2">
            <w:pPr>
              <w:spacing w:after="0" w:line="20" w:lineRule="atLeast"/>
              <w:jc w:val="right"/>
              <w:rPr>
                <w:rFonts w:ascii="Arial" w:eastAsia="Times New Roman" w:hAnsi="Arial" w:cs="Arial"/>
                <w:color w:val="000000"/>
                <w:sz w:val="18"/>
                <w:szCs w:val="18"/>
                <w:lang w:val="es-CO" w:eastAsia="es-CO"/>
              </w:rPr>
            </w:pPr>
            <w:r w:rsidRPr="006E35F2">
              <w:rPr>
                <w:rFonts w:ascii="Arial" w:eastAsia="Times New Roman" w:hAnsi="Arial" w:cs="Arial"/>
                <w:color w:val="000000"/>
                <w:sz w:val="18"/>
                <w:szCs w:val="18"/>
                <w:lang w:val="es-CO" w:eastAsia="es-CO"/>
              </w:rPr>
              <w:t>100,00</w:t>
            </w:r>
          </w:p>
        </w:tc>
      </w:tr>
      <w:tr w:rsidR="007002E3" w:rsidRPr="006E35F2" w14:paraId="12E9060F" w14:textId="77777777" w:rsidTr="009713F4">
        <w:trPr>
          <w:trHeight w:val="107"/>
        </w:trPr>
        <w:tc>
          <w:tcPr>
            <w:tcW w:w="2938" w:type="pct"/>
            <w:tcBorders>
              <w:top w:val="single" w:sz="4" w:space="0" w:color="auto"/>
              <w:left w:val="single" w:sz="4" w:space="0" w:color="auto"/>
              <w:bottom w:val="single" w:sz="4" w:space="0" w:color="auto"/>
              <w:right w:val="single" w:sz="4" w:space="0" w:color="auto"/>
            </w:tcBorders>
            <w:vAlign w:val="center"/>
            <w:hideMark/>
          </w:tcPr>
          <w:p w14:paraId="1EB0BBB5" w14:textId="77777777" w:rsidR="007002E3" w:rsidRPr="006E35F2" w:rsidRDefault="00F221E9" w:rsidP="006E35F2">
            <w:pPr>
              <w:spacing w:after="0" w:line="20" w:lineRule="atLeast"/>
              <w:rPr>
                <w:rFonts w:ascii="Arial" w:eastAsia="Times New Roman" w:hAnsi="Arial" w:cs="Arial"/>
                <w:sz w:val="18"/>
                <w:szCs w:val="18"/>
                <w:lang w:val="es-CO" w:eastAsia="es-CO"/>
              </w:rPr>
            </w:pPr>
            <w:r w:rsidRPr="006E35F2">
              <w:rPr>
                <w:rFonts w:ascii="Arial" w:eastAsia="Times New Roman" w:hAnsi="Arial" w:cs="Arial"/>
                <w:sz w:val="18"/>
                <w:szCs w:val="18"/>
                <w:lang w:val="es-CO" w:eastAsia="es-CO"/>
              </w:rPr>
              <w:t>Socialización de estudio de vendedores</w:t>
            </w:r>
            <w:r w:rsidR="0042204B" w:rsidRPr="006E35F2">
              <w:rPr>
                <w:rFonts w:ascii="Arial" w:eastAsia="Times New Roman" w:hAnsi="Arial" w:cs="Arial"/>
                <w:sz w:val="18"/>
                <w:szCs w:val="18"/>
                <w:lang w:val="es-CO" w:eastAsia="es-CO"/>
              </w:rPr>
              <w:t>, modelo de gestión</w:t>
            </w:r>
            <w:r w:rsidRPr="006E35F2">
              <w:rPr>
                <w:rFonts w:ascii="Arial" w:eastAsia="Times New Roman" w:hAnsi="Arial" w:cs="Arial"/>
                <w:sz w:val="18"/>
                <w:szCs w:val="18"/>
                <w:lang w:val="es-CO" w:eastAsia="es-CO"/>
              </w:rPr>
              <w:t xml:space="preserve"> e instalación de mesas técnicas de trabajo</w:t>
            </w:r>
          </w:p>
        </w:tc>
        <w:tc>
          <w:tcPr>
            <w:tcW w:w="1050" w:type="pct"/>
            <w:tcBorders>
              <w:top w:val="single" w:sz="4" w:space="0" w:color="auto"/>
              <w:left w:val="single" w:sz="4" w:space="0" w:color="auto"/>
              <w:bottom w:val="single" w:sz="4" w:space="0" w:color="auto"/>
              <w:right w:val="single" w:sz="4" w:space="0" w:color="auto"/>
            </w:tcBorders>
            <w:vAlign w:val="center"/>
          </w:tcPr>
          <w:p w14:paraId="7D1DE345" w14:textId="77777777" w:rsidR="007002E3" w:rsidRPr="006E35F2" w:rsidRDefault="00F221E9" w:rsidP="006E35F2">
            <w:pPr>
              <w:spacing w:after="0" w:line="20" w:lineRule="atLeast"/>
              <w:jc w:val="center"/>
              <w:rPr>
                <w:rFonts w:ascii="Arial" w:hAnsi="Arial" w:cs="Arial"/>
                <w:sz w:val="18"/>
                <w:szCs w:val="18"/>
              </w:rPr>
            </w:pPr>
            <w:r w:rsidRPr="006E35F2">
              <w:rPr>
                <w:rFonts w:ascii="Arial" w:eastAsia="Times New Roman" w:hAnsi="Arial" w:cs="Arial"/>
                <w:color w:val="000000"/>
                <w:sz w:val="18"/>
                <w:szCs w:val="18"/>
                <w:lang w:val="es-CO" w:eastAsia="es-CO"/>
              </w:rPr>
              <w:t>Invitación</w:t>
            </w:r>
            <w:r w:rsidR="007002E3" w:rsidRPr="006E35F2">
              <w:rPr>
                <w:rFonts w:ascii="Arial" w:eastAsia="Times New Roman" w:hAnsi="Arial" w:cs="Arial"/>
                <w:color w:val="000000"/>
                <w:sz w:val="18"/>
                <w:szCs w:val="18"/>
                <w:lang w:val="es-CO" w:eastAsia="es-CO"/>
              </w:rPr>
              <w:t xml:space="preserve"> Pública</w:t>
            </w:r>
          </w:p>
        </w:tc>
        <w:tc>
          <w:tcPr>
            <w:tcW w:w="1012" w:type="pct"/>
            <w:tcBorders>
              <w:top w:val="single" w:sz="4" w:space="0" w:color="auto"/>
              <w:left w:val="single" w:sz="4" w:space="0" w:color="auto"/>
              <w:bottom w:val="single" w:sz="4" w:space="0" w:color="auto"/>
              <w:right w:val="single" w:sz="4" w:space="0" w:color="auto"/>
            </w:tcBorders>
            <w:vAlign w:val="center"/>
          </w:tcPr>
          <w:p w14:paraId="7EA4CA12" w14:textId="77777777" w:rsidR="007002E3" w:rsidRPr="006E35F2" w:rsidRDefault="00AA7BCF" w:rsidP="006E35F2">
            <w:pPr>
              <w:spacing w:after="0" w:line="20" w:lineRule="atLeast"/>
              <w:jc w:val="right"/>
              <w:rPr>
                <w:rFonts w:ascii="Arial" w:eastAsia="Times New Roman" w:hAnsi="Arial" w:cs="Arial"/>
                <w:color w:val="000000"/>
                <w:sz w:val="18"/>
                <w:szCs w:val="18"/>
                <w:lang w:val="es-CO" w:eastAsia="es-CO"/>
              </w:rPr>
            </w:pPr>
            <w:r w:rsidRPr="006E35F2">
              <w:rPr>
                <w:rFonts w:ascii="Arial" w:eastAsia="Times New Roman" w:hAnsi="Arial" w:cs="Arial"/>
                <w:color w:val="000000"/>
                <w:sz w:val="18"/>
                <w:szCs w:val="18"/>
                <w:lang w:val="es-CO" w:eastAsia="es-CO"/>
              </w:rPr>
              <w:t>48,90</w:t>
            </w:r>
          </w:p>
        </w:tc>
      </w:tr>
      <w:tr w:rsidR="007002E3" w:rsidRPr="006E35F2" w14:paraId="0EDE1BB3" w14:textId="77777777" w:rsidTr="009713F4">
        <w:trPr>
          <w:trHeight w:val="651"/>
        </w:trPr>
        <w:tc>
          <w:tcPr>
            <w:tcW w:w="2938" w:type="pct"/>
            <w:tcBorders>
              <w:top w:val="single" w:sz="4" w:space="0" w:color="auto"/>
              <w:left w:val="single" w:sz="4" w:space="0" w:color="auto"/>
              <w:bottom w:val="single" w:sz="4" w:space="0" w:color="auto"/>
              <w:right w:val="single" w:sz="4" w:space="0" w:color="auto"/>
            </w:tcBorders>
            <w:vAlign w:val="center"/>
            <w:hideMark/>
          </w:tcPr>
          <w:p w14:paraId="109A281F" w14:textId="77777777" w:rsidR="007002E3" w:rsidRPr="006E35F2" w:rsidRDefault="00F221E9" w:rsidP="006E35F2">
            <w:pPr>
              <w:spacing w:after="0" w:line="20" w:lineRule="atLeast"/>
              <w:rPr>
                <w:rFonts w:ascii="Arial" w:eastAsia="Times New Roman" w:hAnsi="Arial" w:cs="Arial"/>
                <w:sz w:val="18"/>
                <w:szCs w:val="18"/>
                <w:lang w:val="es-CO" w:eastAsia="es-CO"/>
              </w:rPr>
            </w:pPr>
            <w:r w:rsidRPr="006E35F2">
              <w:rPr>
                <w:rFonts w:ascii="Arial" w:eastAsia="Times New Roman" w:hAnsi="Arial" w:cs="Arial"/>
                <w:sz w:val="18"/>
                <w:szCs w:val="18"/>
                <w:lang w:val="es-CO" w:eastAsia="es-CO"/>
              </w:rPr>
              <w:t>Contratación de estudios de ingeniería (estudios estructurales de suelos, estudios hidráulicos, eléctricos, y cálculos de inversión en obra física).</w:t>
            </w:r>
          </w:p>
        </w:tc>
        <w:tc>
          <w:tcPr>
            <w:tcW w:w="1050" w:type="pct"/>
            <w:tcBorders>
              <w:top w:val="single" w:sz="4" w:space="0" w:color="auto"/>
              <w:left w:val="single" w:sz="4" w:space="0" w:color="auto"/>
              <w:bottom w:val="single" w:sz="4" w:space="0" w:color="auto"/>
              <w:right w:val="single" w:sz="4" w:space="0" w:color="auto"/>
            </w:tcBorders>
            <w:vAlign w:val="center"/>
          </w:tcPr>
          <w:p w14:paraId="0501E95C" w14:textId="77777777" w:rsidR="007002E3" w:rsidRPr="006E35F2" w:rsidRDefault="00F221E9" w:rsidP="006E35F2">
            <w:pPr>
              <w:spacing w:after="0" w:line="20" w:lineRule="atLeast"/>
              <w:jc w:val="center"/>
              <w:rPr>
                <w:rFonts w:ascii="Arial" w:hAnsi="Arial" w:cs="Arial"/>
                <w:sz w:val="18"/>
                <w:szCs w:val="18"/>
              </w:rPr>
            </w:pPr>
            <w:r w:rsidRPr="006E35F2">
              <w:rPr>
                <w:rFonts w:ascii="Arial" w:eastAsia="Times New Roman" w:hAnsi="Arial" w:cs="Arial"/>
                <w:color w:val="000000"/>
                <w:sz w:val="18"/>
                <w:szCs w:val="18"/>
                <w:lang w:val="es-CO" w:eastAsia="es-CO"/>
              </w:rPr>
              <w:t>Invitación</w:t>
            </w:r>
            <w:r w:rsidR="007002E3" w:rsidRPr="006E35F2">
              <w:rPr>
                <w:rFonts w:ascii="Arial" w:eastAsia="Times New Roman" w:hAnsi="Arial" w:cs="Arial"/>
                <w:color w:val="000000"/>
                <w:sz w:val="18"/>
                <w:szCs w:val="18"/>
                <w:lang w:val="es-CO" w:eastAsia="es-CO"/>
              </w:rPr>
              <w:t xml:space="preserve"> Pública</w:t>
            </w:r>
          </w:p>
        </w:tc>
        <w:tc>
          <w:tcPr>
            <w:tcW w:w="1012" w:type="pct"/>
            <w:tcBorders>
              <w:top w:val="single" w:sz="4" w:space="0" w:color="auto"/>
              <w:left w:val="single" w:sz="4" w:space="0" w:color="auto"/>
              <w:bottom w:val="single" w:sz="4" w:space="0" w:color="auto"/>
              <w:right w:val="single" w:sz="4" w:space="0" w:color="auto"/>
            </w:tcBorders>
            <w:vAlign w:val="center"/>
          </w:tcPr>
          <w:p w14:paraId="35621576" w14:textId="77777777" w:rsidR="007002E3" w:rsidRPr="006E35F2" w:rsidRDefault="00AA7BCF" w:rsidP="006E35F2">
            <w:pPr>
              <w:spacing w:after="0" w:line="20" w:lineRule="atLeast"/>
              <w:jc w:val="right"/>
              <w:rPr>
                <w:rFonts w:ascii="Arial" w:eastAsia="Times New Roman" w:hAnsi="Arial" w:cs="Arial"/>
                <w:color w:val="000000"/>
                <w:sz w:val="18"/>
                <w:szCs w:val="18"/>
                <w:lang w:val="es-CO" w:eastAsia="es-CO"/>
              </w:rPr>
            </w:pPr>
            <w:r w:rsidRPr="006E35F2">
              <w:rPr>
                <w:rFonts w:ascii="Arial" w:eastAsia="Times New Roman" w:hAnsi="Arial" w:cs="Arial"/>
                <w:color w:val="000000"/>
                <w:sz w:val="18"/>
                <w:szCs w:val="18"/>
                <w:lang w:val="es-CO" w:eastAsia="es-CO"/>
              </w:rPr>
              <w:t>100,00</w:t>
            </w:r>
          </w:p>
        </w:tc>
      </w:tr>
      <w:tr w:rsidR="007002E3" w:rsidRPr="006E35F2" w14:paraId="58249C35" w14:textId="77777777" w:rsidTr="009713F4">
        <w:trPr>
          <w:trHeight w:val="422"/>
        </w:trPr>
        <w:tc>
          <w:tcPr>
            <w:tcW w:w="2938" w:type="pct"/>
            <w:tcBorders>
              <w:top w:val="single" w:sz="4" w:space="0" w:color="auto"/>
              <w:left w:val="single" w:sz="4" w:space="0" w:color="auto"/>
              <w:bottom w:val="single" w:sz="4" w:space="0" w:color="auto"/>
              <w:right w:val="single" w:sz="4" w:space="0" w:color="auto"/>
            </w:tcBorders>
            <w:vAlign w:val="center"/>
            <w:hideMark/>
          </w:tcPr>
          <w:p w14:paraId="79D94E9B" w14:textId="77777777" w:rsidR="007002E3" w:rsidRPr="006E35F2" w:rsidRDefault="00F221E9" w:rsidP="006E35F2">
            <w:pPr>
              <w:spacing w:after="0" w:line="20" w:lineRule="atLeast"/>
              <w:rPr>
                <w:rFonts w:ascii="Arial" w:eastAsia="Times New Roman" w:hAnsi="Arial" w:cs="Arial"/>
                <w:sz w:val="18"/>
                <w:szCs w:val="18"/>
                <w:lang w:val="es-CO" w:eastAsia="es-CO"/>
              </w:rPr>
            </w:pPr>
            <w:r w:rsidRPr="006E35F2">
              <w:rPr>
                <w:rFonts w:ascii="Arial" w:eastAsia="Times New Roman" w:hAnsi="Arial" w:cs="Arial"/>
                <w:sz w:val="18"/>
                <w:szCs w:val="18"/>
                <w:lang w:val="es-CO" w:eastAsia="es-CO"/>
              </w:rPr>
              <w:t>Estudios de evaluación ambiental y socioeconómica.</w:t>
            </w:r>
          </w:p>
        </w:tc>
        <w:tc>
          <w:tcPr>
            <w:tcW w:w="1050" w:type="pct"/>
            <w:tcBorders>
              <w:top w:val="single" w:sz="4" w:space="0" w:color="auto"/>
              <w:left w:val="single" w:sz="4" w:space="0" w:color="auto"/>
              <w:bottom w:val="single" w:sz="4" w:space="0" w:color="auto"/>
              <w:right w:val="single" w:sz="4" w:space="0" w:color="auto"/>
            </w:tcBorders>
            <w:vAlign w:val="center"/>
          </w:tcPr>
          <w:p w14:paraId="20A9936F" w14:textId="77777777" w:rsidR="007002E3" w:rsidRPr="006E35F2" w:rsidRDefault="00F221E9" w:rsidP="006E35F2">
            <w:pPr>
              <w:spacing w:after="0" w:line="20" w:lineRule="atLeast"/>
              <w:jc w:val="center"/>
              <w:rPr>
                <w:rFonts w:ascii="Arial" w:hAnsi="Arial" w:cs="Arial"/>
                <w:sz w:val="18"/>
                <w:szCs w:val="18"/>
              </w:rPr>
            </w:pPr>
            <w:r w:rsidRPr="006E35F2">
              <w:rPr>
                <w:rFonts w:ascii="Arial" w:eastAsia="Times New Roman" w:hAnsi="Arial" w:cs="Arial"/>
                <w:color w:val="000000"/>
                <w:sz w:val="18"/>
                <w:szCs w:val="18"/>
                <w:lang w:val="es-CO" w:eastAsia="es-CO"/>
              </w:rPr>
              <w:t>Invitación</w:t>
            </w:r>
            <w:r w:rsidR="007002E3" w:rsidRPr="006E35F2">
              <w:rPr>
                <w:rFonts w:ascii="Arial" w:eastAsia="Times New Roman" w:hAnsi="Arial" w:cs="Arial"/>
                <w:color w:val="000000"/>
                <w:sz w:val="18"/>
                <w:szCs w:val="18"/>
                <w:lang w:val="es-CO" w:eastAsia="es-CO"/>
              </w:rPr>
              <w:t xml:space="preserve"> Pública</w:t>
            </w:r>
          </w:p>
        </w:tc>
        <w:tc>
          <w:tcPr>
            <w:tcW w:w="1012" w:type="pct"/>
            <w:tcBorders>
              <w:top w:val="single" w:sz="4" w:space="0" w:color="auto"/>
              <w:left w:val="single" w:sz="4" w:space="0" w:color="auto"/>
              <w:bottom w:val="single" w:sz="4" w:space="0" w:color="auto"/>
              <w:right w:val="single" w:sz="4" w:space="0" w:color="auto"/>
            </w:tcBorders>
            <w:vAlign w:val="center"/>
          </w:tcPr>
          <w:p w14:paraId="2489DE5F" w14:textId="77777777" w:rsidR="007002E3" w:rsidRPr="006E35F2" w:rsidRDefault="00AA7BCF" w:rsidP="006E35F2">
            <w:pPr>
              <w:spacing w:after="0" w:line="20" w:lineRule="atLeast"/>
              <w:jc w:val="right"/>
              <w:rPr>
                <w:rFonts w:ascii="Arial" w:eastAsia="Times New Roman" w:hAnsi="Arial" w:cs="Arial"/>
                <w:color w:val="000000"/>
                <w:sz w:val="18"/>
                <w:szCs w:val="18"/>
                <w:lang w:val="es-CO" w:eastAsia="es-CO"/>
              </w:rPr>
            </w:pPr>
            <w:r w:rsidRPr="006E35F2">
              <w:rPr>
                <w:rFonts w:ascii="Arial" w:eastAsia="Times New Roman" w:hAnsi="Arial" w:cs="Arial"/>
                <w:color w:val="000000"/>
                <w:sz w:val="18"/>
                <w:szCs w:val="18"/>
                <w:lang w:val="es-CO" w:eastAsia="es-CO"/>
              </w:rPr>
              <w:t>100,00</w:t>
            </w:r>
          </w:p>
        </w:tc>
      </w:tr>
      <w:tr w:rsidR="007002E3" w:rsidRPr="006E35F2" w14:paraId="6AD160DF" w14:textId="77777777" w:rsidTr="009713F4">
        <w:trPr>
          <w:trHeight w:val="458"/>
        </w:trPr>
        <w:tc>
          <w:tcPr>
            <w:tcW w:w="2938" w:type="pct"/>
            <w:tcBorders>
              <w:top w:val="single" w:sz="4" w:space="0" w:color="auto"/>
              <w:left w:val="single" w:sz="4" w:space="0" w:color="auto"/>
              <w:bottom w:val="single" w:sz="4" w:space="0" w:color="auto"/>
              <w:right w:val="single" w:sz="4" w:space="0" w:color="auto"/>
            </w:tcBorders>
            <w:vAlign w:val="center"/>
            <w:hideMark/>
          </w:tcPr>
          <w:p w14:paraId="0F8971DA" w14:textId="77777777" w:rsidR="007002E3" w:rsidRPr="006E35F2" w:rsidRDefault="00F221E9" w:rsidP="006E35F2">
            <w:pPr>
              <w:spacing w:after="0" w:line="20" w:lineRule="atLeast"/>
              <w:rPr>
                <w:rFonts w:ascii="Arial" w:eastAsia="Times New Roman" w:hAnsi="Arial" w:cs="Arial"/>
                <w:sz w:val="18"/>
                <w:szCs w:val="18"/>
                <w:lang w:val="es-CO" w:eastAsia="es-CO"/>
              </w:rPr>
            </w:pPr>
            <w:r w:rsidRPr="006E35F2">
              <w:rPr>
                <w:rFonts w:ascii="Arial" w:eastAsia="Times New Roman" w:hAnsi="Arial" w:cs="Arial"/>
                <w:sz w:val="18"/>
                <w:szCs w:val="18"/>
                <w:lang w:val="es-CO" w:eastAsia="es-CO"/>
              </w:rPr>
              <w:t xml:space="preserve">Contratación de </w:t>
            </w:r>
            <w:r w:rsidR="0042204B" w:rsidRPr="006E35F2">
              <w:rPr>
                <w:rFonts w:ascii="Arial" w:eastAsia="Times New Roman" w:hAnsi="Arial" w:cs="Arial"/>
                <w:sz w:val="18"/>
                <w:szCs w:val="18"/>
                <w:lang w:val="es-CO" w:eastAsia="es-CO"/>
              </w:rPr>
              <w:t>o</w:t>
            </w:r>
            <w:r w:rsidRPr="006E35F2">
              <w:rPr>
                <w:rFonts w:ascii="Arial" w:eastAsia="Times New Roman" w:hAnsi="Arial" w:cs="Arial"/>
                <w:sz w:val="18"/>
                <w:szCs w:val="18"/>
                <w:lang w:val="es-CO" w:eastAsia="es-CO"/>
              </w:rPr>
              <w:t>bras físicas</w:t>
            </w:r>
          </w:p>
        </w:tc>
        <w:tc>
          <w:tcPr>
            <w:tcW w:w="1050" w:type="pct"/>
            <w:tcBorders>
              <w:top w:val="single" w:sz="4" w:space="0" w:color="auto"/>
              <w:left w:val="single" w:sz="4" w:space="0" w:color="auto"/>
              <w:bottom w:val="single" w:sz="4" w:space="0" w:color="auto"/>
              <w:right w:val="single" w:sz="4" w:space="0" w:color="auto"/>
            </w:tcBorders>
            <w:vAlign w:val="center"/>
          </w:tcPr>
          <w:p w14:paraId="26E16E72" w14:textId="77777777" w:rsidR="007002E3" w:rsidRPr="006E35F2" w:rsidRDefault="007002E3" w:rsidP="006E35F2">
            <w:pPr>
              <w:spacing w:after="0" w:line="20" w:lineRule="atLeast"/>
              <w:jc w:val="center"/>
              <w:rPr>
                <w:rFonts w:ascii="Arial" w:hAnsi="Arial" w:cs="Arial"/>
                <w:sz w:val="18"/>
                <w:szCs w:val="18"/>
              </w:rPr>
            </w:pPr>
            <w:r w:rsidRPr="006E35F2">
              <w:rPr>
                <w:rFonts w:ascii="Arial" w:eastAsia="Times New Roman" w:hAnsi="Arial" w:cs="Arial"/>
                <w:color w:val="000000"/>
                <w:sz w:val="18"/>
                <w:szCs w:val="18"/>
                <w:lang w:val="es-CO" w:eastAsia="es-CO"/>
              </w:rPr>
              <w:t>Licitación Pública</w:t>
            </w:r>
          </w:p>
        </w:tc>
        <w:tc>
          <w:tcPr>
            <w:tcW w:w="1012" w:type="pct"/>
            <w:tcBorders>
              <w:top w:val="single" w:sz="4" w:space="0" w:color="auto"/>
              <w:left w:val="single" w:sz="4" w:space="0" w:color="auto"/>
              <w:bottom w:val="single" w:sz="4" w:space="0" w:color="auto"/>
              <w:right w:val="single" w:sz="4" w:space="0" w:color="auto"/>
            </w:tcBorders>
            <w:vAlign w:val="center"/>
          </w:tcPr>
          <w:p w14:paraId="3156D25F" w14:textId="77777777" w:rsidR="007002E3" w:rsidRPr="006E35F2" w:rsidRDefault="00AA7BCF" w:rsidP="006E35F2">
            <w:pPr>
              <w:spacing w:after="0" w:line="20" w:lineRule="atLeast"/>
              <w:jc w:val="right"/>
              <w:rPr>
                <w:rFonts w:ascii="Arial" w:eastAsia="Times New Roman" w:hAnsi="Arial" w:cs="Arial"/>
                <w:color w:val="000000"/>
                <w:sz w:val="18"/>
                <w:szCs w:val="18"/>
                <w:lang w:val="es-CO" w:eastAsia="es-CO"/>
              </w:rPr>
            </w:pPr>
            <w:r w:rsidRPr="006E35F2">
              <w:rPr>
                <w:rFonts w:ascii="Arial" w:eastAsia="Times New Roman" w:hAnsi="Arial" w:cs="Arial"/>
                <w:color w:val="000000"/>
                <w:sz w:val="18"/>
                <w:szCs w:val="18"/>
                <w:lang w:val="es-CO" w:eastAsia="es-CO"/>
              </w:rPr>
              <w:t>21,500.0</w:t>
            </w:r>
          </w:p>
        </w:tc>
      </w:tr>
      <w:tr w:rsidR="00F221E9" w:rsidRPr="006E35F2" w14:paraId="57F75B98" w14:textId="77777777" w:rsidTr="009713F4">
        <w:trPr>
          <w:trHeight w:val="422"/>
        </w:trPr>
        <w:tc>
          <w:tcPr>
            <w:tcW w:w="2938" w:type="pct"/>
            <w:tcBorders>
              <w:top w:val="single" w:sz="4" w:space="0" w:color="auto"/>
              <w:left w:val="single" w:sz="4" w:space="0" w:color="auto"/>
              <w:bottom w:val="single" w:sz="4" w:space="0" w:color="auto"/>
              <w:right w:val="single" w:sz="4" w:space="0" w:color="auto"/>
            </w:tcBorders>
            <w:vAlign w:val="center"/>
          </w:tcPr>
          <w:p w14:paraId="7D7E4D75" w14:textId="77777777" w:rsidR="00F221E9" w:rsidRPr="006E35F2" w:rsidRDefault="00F221E9" w:rsidP="006E35F2">
            <w:pPr>
              <w:spacing w:after="0" w:line="20" w:lineRule="atLeast"/>
              <w:rPr>
                <w:rFonts w:ascii="Arial" w:eastAsia="Times New Roman" w:hAnsi="Arial" w:cs="Arial"/>
                <w:sz w:val="18"/>
                <w:szCs w:val="18"/>
                <w:lang w:val="es-CO" w:eastAsia="es-CO"/>
              </w:rPr>
            </w:pPr>
            <w:r w:rsidRPr="006E35F2">
              <w:rPr>
                <w:rFonts w:ascii="Arial" w:eastAsia="Times New Roman" w:hAnsi="Arial" w:cs="Arial"/>
                <w:sz w:val="18"/>
                <w:szCs w:val="18"/>
                <w:lang w:val="es-CO" w:eastAsia="es-CO"/>
              </w:rPr>
              <w:t>Interventoría</w:t>
            </w:r>
          </w:p>
        </w:tc>
        <w:tc>
          <w:tcPr>
            <w:tcW w:w="1050" w:type="pct"/>
            <w:tcBorders>
              <w:top w:val="single" w:sz="4" w:space="0" w:color="auto"/>
              <w:left w:val="single" w:sz="4" w:space="0" w:color="auto"/>
              <w:bottom w:val="single" w:sz="4" w:space="0" w:color="auto"/>
              <w:right w:val="single" w:sz="4" w:space="0" w:color="auto"/>
            </w:tcBorders>
            <w:vAlign w:val="center"/>
          </w:tcPr>
          <w:p w14:paraId="716E8AD8" w14:textId="77777777" w:rsidR="00F221E9" w:rsidRPr="006E35F2" w:rsidRDefault="00AA7BCF" w:rsidP="006E35F2">
            <w:pPr>
              <w:spacing w:after="0" w:line="20" w:lineRule="atLeast"/>
              <w:jc w:val="center"/>
              <w:rPr>
                <w:rFonts w:ascii="Arial" w:eastAsia="Times New Roman" w:hAnsi="Arial" w:cs="Arial"/>
                <w:color w:val="000000"/>
                <w:sz w:val="18"/>
                <w:szCs w:val="18"/>
                <w:lang w:val="es-CO" w:eastAsia="es-CO"/>
              </w:rPr>
            </w:pPr>
            <w:r w:rsidRPr="006E35F2">
              <w:rPr>
                <w:rFonts w:ascii="Arial" w:eastAsia="Times New Roman" w:hAnsi="Arial" w:cs="Arial"/>
                <w:color w:val="000000"/>
                <w:sz w:val="18"/>
                <w:szCs w:val="18"/>
                <w:lang w:val="es-CO" w:eastAsia="es-CO"/>
              </w:rPr>
              <w:t>Invitación pública</w:t>
            </w:r>
          </w:p>
        </w:tc>
        <w:tc>
          <w:tcPr>
            <w:tcW w:w="1012" w:type="pct"/>
            <w:tcBorders>
              <w:top w:val="single" w:sz="4" w:space="0" w:color="auto"/>
              <w:left w:val="single" w:sz="4" w:space="0" w:color="auto"/>
              <w:bottom w:val="single" w:sz="4" w:space="0" w:color="auto"/>
              <w:right w:val="single" w:sz="4" w:space="0" w:color="auto"/>
            </w:tcBorders>
            <w:vAlign w:val="center"/>
          </w:tcPr>
          <w:p w14:paraId="38D17EB9" w14:textId="77777777" w:rsidR="00F221E9" w:rsidRPr="006E35F2" w:rsidRDefault="00AA7BCF" w:rsidP="006E35F2">
            <w:pPr>
              <w:spacing w:after="0" w:line="20" w:lineRule="atLeast"/>
              <w:jc w:val="right"/>
              <w:rPr>
                <w:rFonts w:ascii="Arial" w:eastAsia="Times New Roman" w:hAnsi="Arial" w:cs="Arial"/>
                <w:color w:val="000000"/>
                <w:sz w:val="18"/>
                <w:szCs w:val="18"/>
                <w:lang w:val="es-CO" w:eastAsia="es-CO"/>
              </w:rPr>
            </w:pPr>
            <w:r w:rsidRPr="006E35F2">
              <w:rPr>
                <w:rFonts w:ascii="Arial" w:eastAsia="Times New Roman" w:hAnsi="Arial" w:cs="Arial"/>
                <w:color w:val="000000"/>
                <w:sz w:val="18"/>
                <w:szCs w:val="18"/>
                <w:lang w:val="es-CO" w:eastAsia="es-CO"/>
              </w:rPr>
              <w:t>3,700.0</w:t>
            </w:r>
          </w:p>
        </w:tc>
      </w:tr>
    </w:tbl>
    <w:p w14:paraId="4781AEA2" w14:textId="77777777" w:rsidR="007002E3" w:rsidRDefault="007002E3" w:rsidP="006E35F2">
      <w:pPr>
        <w:pStyle w:val="ListParagraph"/>
        <w:spacing w:after="0" w:line="20" w:lineRule="atLeast"/>
        <w:ind w:left="360"/>
        <w:contextualSpacing w:val="0"/>
        <w:jc w:val="both"/>
        <w:rPr>
          <w:rFonts w:ascii="Arial" w:hAnsi="Arial" w:cs="Arial"/>
          <w:lang w:val="es-ES"/>
        </w:rPr>
      </w:pPr>
    </w:p>
    <w:p w14:paraId="02E92A50" w14:textId="77777777" w:rsidR="00DD686C" w:rsidRPr="006E35F2" w:rsidRDefault="00DD686C" w:rsidP="006E35F2">
      <w:pPr>
        <w:pStyle w:val="ListParagraph"/>
        <w:spacing w:after="0" w:line="20" w:lineRule="atLeast"/>
        <w:ind w:left="360"/>
        <w:contextualSpacing w:val="0"/>
        <w:jc w:val="both"/>
        <w:rPr>
          <w:rFonts w:ascii="Arial" w:hAnsi="Arial" w:cs="Arial"/>
          <w:lang w:val="es-ES"/>
        </w:rPr>
      </w:pPr>
    </w:p>
    <w:p w14:paraId="3099FFBB" w14:textId="3F85B649" w:rsidR="009F2182" w:rsidRPr="006E35F2" w:rsidRDefault="007002E3" w:rsidP="006E35F2">
      <w:pPr>
        <w:pStyle w:val="ListParagraph"/>
        <w:numPr>
          <w:ilvl w:val="0"/>
          <w:numId w:val="48"/>
        </w:numPr>
        <w:spacing w:after="0" w:line="20" w:lineRule="atLeast"/>
        <w:contextualSpacing w:val="0"/>
        <w:jc w:val="both"/>
        <w:rPr>
          <w:rFonts w:ascii="Arial" w:hAnsi="Arial" w:cs="Arial"/>
          <w:b/>
          <w:lang w:val="es-ES"/>
        </w:rPr>
      </w:pPr>
      <w:r w:rsidRPr="006E35F2">
        <w:rPr>
          <w:rFonts w:ascii="Arial" w:hAnsi="Arial" w:cs="Arial"/>
          <w:b/>
          <w:lang w:val="es-ES"/>
        </w:rPr>
        <w:t>Riesgos:</w:t>
      </w:r>
      <w:r w:rsidR="0042204B" w:rsidRPr="006E35F2">
        <w:rPr>
          <w:rFonts w:ascii="Arial" w:hAnsi="Arial" w:cs="Arial"/>
          <w:b/>
          <w:lang w:val="es-ES"/>
        </w:rPr>
        <w:t xml:space="preserve"> </w:t>
      </w:r>
      <w:r w:rsidR="0042204B" w:rsidRPr="006E35F2">
        <w:rPr>
          <w:rFonts w:ascii="Arial" w:hAnsi="Arial" w:cs="Arial"/>
          <w:lang w:val="es-ES"/>
        </w:rPr>
        <w:t>El principal riesgo del proyecto está asociado al proceso de consulta con los beneficiaros directos del programa</w:t>
      </w:r>
      <w:r w:rsidR="00552C7E" w:rsidRPr="006E35F2">
        <w:rPr>
          <w:rFonts w:ascii="Arial" w:hAnsi="Arial" w:cs="Arial"/>
          <w:lang w:val="es-ES"/>
        </w:rPr>
        <w:t>,</w:t>
      </w:r>
      <w:r w:rsidR="0042204B" w:rsidRPr="006E35F2">
        <w:rPr>
          <w:rFonts w:ascii="Arial" w:hAnsi="Arial" w:cs="Arial"/>
          <w:lang w:val="es-ES"/>
        </w:rPr>
        <w:t xml:space="preserve"> que incluye las familias residentes en las áreas de impacto directo del proyecto, locatarios de los pabellones actuales y los vendedores informales que serán localizados en el nuevo pabellón de ventas. Este riesgo se mitiga con los estudios de evaluación socioeconómica e instalación de las mesas técnicas de trabajo, que incluirán las consultas con los pobladores residentes. Otro riesgo está asociado con la operatividad del mercado bajo un modelo consensuado de gestión comercial, riesgo que será mitigado con el estudio específico para este propósito.</w:t>
      </w:r>
    </w:p>
    <w:sectPr w:rsidR="009F2182" w:rsidRPr="006E35F2">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F69E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64E2A" w14:textId="77777777" w:rsidR="00282F12" w:rsidRDefault="00282F12" w:rsidP="00780A50">
      <w:pPr>
        <w:spacing w:after="0" w:line="240" w:lineRule="auto"/>
      </w:pPr>
      <w:r>
        <w:separator/>
      </w:r>
    </w:p>
  </w:endnote>
  <w:endnote w:type="continuationSeparator" w:id="0">
    <w:p w14:paraId="51825290" w14:textId="77777777" w:rsidR="00282F12" w:rsidRDefault="00282F12" w:rsidP="0078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076503"/>
      <w:docPartObj>
        <w:docPartGallery w:val="Page Numbers (Bottom of Page)"/>
        <w:docPartUnique/>
      </w:docPartObj>
    </w:sdtPr>
    <w:sdtEndPr>
      <w:rPr>
        <w:rFonts w:ascii="Arial" w:hAnsi="Arial" w:cs="Arial"/>
        <w:noProof/>
        <w:sz w:val="20"/>
        <w:szCs w:val="20"/>
      </w:rPr>
    </w:sdtEndPr>
    <w:sdtContent>
      <w:p w14:paraId="78BA9AC2" w14:textId="29621AA3" w:rsidR="00553D0E" w:rsidRPr="00553D0E" w:rsidRDefault="00553D0E">
        <w:pPr>
          <w:pStyle w:val="Footer"/>
          <w:jc w:val="right"/>
          <w:rPr>
            <w:rFonts w:ascii="Arial" w:hAnsi="Arial" w:cs="Arial"/>
            <w:sz w:val="20"/>
            <w:szCs w:val="20"/>
          </w:rPr>
        </w:pPr>
        <w:r w:rsidRPr="00553D0E">
          <w:rPr>
            <w:rFonts w:ascii="Arial" w:hAnsi="Arial" w:cs="Arial"/>
            <w:sz w:val="20"/>
            <w:szCs w:val="20"/>
          </w:rPr>
          <w:fldChar w:fldCharType="begin"/>
        </w:r>
        <w:r w:rsidRPr="00553D0E">
          <w:rPr>
            <w:rFonts w:ascii="Arial" w:hAnsi="Arial" w:cs="Arial"/>
            <w:sz w:val="20"/>
            <w:szCs w:val="20"/>
          </w:rPr>
          <w:instrText xml:space="preserve"> PAGE   \* MERGEFORMAT </w:instrText>
        </w:r>
        <w:r w:rsidRPr="00553D0E">
          <w:rPr>
            <w:rFonts w:ascii="Arial" w:hAnsi="Arial" w:cs="Arial"/>
            <w:sz w:val="20"/>
            <w:szCs w:val="20"/>
          </w:rPr>
          <w:fldChar w:fldCharType="separate"/>
        </w:r>
        <w:r w:rsidR="008B41EC">
          <w:rPr>
            <w:rFonts w:ascii="Arial" w:hAnsi="Arial" w:cs="Arial"/>
            <w:noProof/>
            <w:sz w:val="20"/>
            <w:szCs w:val="20"/>
          </w:rPr>
          <w:t>5</w:t>
        </w:r>
        <w:r w:rsidRPr="00553D0E">
          <w:rPr>
            <w:rFonts w:ascii="Arial" w:hAnsi="Arial" w:cs="Arial"/>
            <w:noProof/>
            <w:sz w:val="20"/>
            <w:szCs w:val="20"/>
          </w:rPr>
          <w:fldChar w:fldCharType="end"/>
        </w:r>
      </w:p>
    </w:sdtContent>
  </w:sdt>
  <w:p w14:paraId="12944323" w14:textId="77777777" w:rsidR="00553D0E" w:rsidRDefault="00553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26A15" w14:textId="77777777" w:rsidR="00282F12" w:rsidRDefault="00282F12" w:rsidP="00780A50">
      <w:pPr>
        <w:spacing w:after="0" w:line="240" w:lineRule="auto"/>
      </w:pPr>
      <w:r>
        <w:separator/>
      </w:r>
    </w:p>
  </w:footnote>
  <w:footnote w:type="continuationSeparator" w:id="0">
    <w:p w14:paraId="36C36C44" w14:textId="77777777" w:rsidR="00282F12" w:rsidRDefault="00282F12" w:rsidP="00780A50">
      <w:pPr>
        <w:spacing w:after="0" w:line="240" w:lineRule="auto"/>
      </w:pPr>
      <w:r>
        <w:continuationSeparator/>
      </w:r>
    </w:p>
  </w:footnote>
  <w:footnote w:id="1">
    <w:p w14:paraId="7F130BB3" w14:textId="77777777" w:rsidR="00282F12" w:rsidRPr="00185BC3" w:rsidRDefault="00282F12" w:rsidP="005B7696">
      <w:pPr>
        <w:kinsoku w:val="0"/>
        <w:overflowPunct w:val="0"/>
        <w:spacing w:after="0" w:line="20" w:lineRule="atLeast"/>
        <w:contextualSpacing/>
        <w:jc w:val="both"/>
        <w:rPr>
          <w:rFonts w:ascii="Arial" w:hAnsi="Arial" w:cs="Arial"/>
          <w:sz w:val="18"/>
          <w:szCs w:val="18"/>
          <w:lang w:val="fr-FR"/>
        </w:rPr>
      </w:pPr>
      <w:r w:rsidRPr="00F75C5D">
        <w:rPr>
          <w:rStyle w:val="FootnoteReference"/>
          <w:rFonts w:ascii="Arial" w:hAnsi="Arial" w:cs="Arial"/>
          <w:sz w:val="18"/>
          <w:szCs w:val="18"/>
          <w:lang w:val="es-AR"/>
        </w:rPr>
        <w:footnoteRef/>
      </w:r>
      <w:r w:rsidRPr="00F75C5D">
        <w:rPr>
          <w:rFonts w:ascii="Arial" w:hAnsi="Arial" w:cs="Arial"/>
          <w:sz w:val="18"/>
          <w:szCs w:val="18"/>
          <w:lang w:val="es-AR"/>
        </w:rPr>
        <w:t xml:space="preserve"> </w:t>
      </w:r>
      <w:r w:rsidRPr="00F75C5D">
        <w:rPr>
          <w:rFonts w:ascii="Arial" w:hAnsi="Arial" w:cs="Arial"/>
          <w:sz w:val="18"/>
          <w:szCs w:val="18"/>
          <w:lang w:val="es-AR" w:eastAsia="es-CO"/>
        </w:rPr>
        <w:t xml:space="preserve">El </w:t>
      </w:r>
      <w:r w:rsidRPr="00F75C5D">
        <w:rPr>
          <w:rFonts w:ascii="Arial" w:hAnsi="Arial" w:cs="Arial"/>
          <w:sz w:val="18"/>
          <w:szCs w:val="18"/>
          <w:lang w:val="es-AR"/>
        </w:rPr>
        <w:t xml:space="preserve">Índice de Desempeño Fiscal, estimado por el DNP, permite analizar la gestión fiscal de los gobiernos departamentales y municipales alrededor del cálculo de un índice integral que se construye a partir de los siguientes indicadores: 1) capacidad de autofinanciamiento de sus gastos de funcionamiento; 2) respaldo del servicio de la deuda; 3) dependencia de las transferencias y regalías; 4) generación de recursos propios; 5) magnitud de la inversión; y 6) capacidad de ahorro. El índice se calcula en una escala de 0 a 100, donde calificaciones cercanas a 100 corresponden a los municipios de mejor desempeño. </w:t>
      </w:r>
      <w:r w:rsidRPr="00185BC3">
        <w:rPr>
          <w:rFonts w:ascii="Arial" w:hAnsi="Arial" w:cs="Arial"/>
          <w:sz w:val="18"/>
          <w:szCs w:val="18"/>
          <w:lang w:val="fr-FR"/>
        </w:rPr>
        <w:t xml:space="preserve">Véase: </w:t>
      </w:r>
      <w:hyperlink r:id="rId1" w:history="1">
        <w:r w:rsidRPr="00185BC3">
          <w:rPr>
            <w:rFonts w:ascii="Arial" w:hAnsi="Arial" w:cs="Arial"/>
            <w:sz w:val="18"/>
            <w:szCs w:val="18"/>
            <w:lang w:val="fr-FR"/>
          </w:rPr>
          <w:t>https://www.dnp.gov.co/Programas/DesarrolloTerritorial/Evaluaci%C3%B3nySeguimientodelaDescentralizaci%C3%B3n/Desempe%C3%B1oFiscal.aspx</w:t>
        </w:r>
      </w:hyperlink>
      <w:r w:rsidRPr="00185BC3">
        <w:rPr>
          <w:rFonts w:ascii="Arial" w:hAnsi="Arial" w:cs="Arial"/>
          <w:sz w:val="18"/>
          <w:szCs w:val="18"/>
          <w:lang w:val="fr-FR"/>
        </w:rPr>
        <w:t xml:space="preserve"> </w:t>
      </w:r>
    </w:p>
  </w:footnote>
  <w:footnote w:id="2">
    <w:p w14:paraId="18B4D9A6" w14:textId="404A6B90" w:rsidR="00282F12" w:rsidRPr="00185BC3" w:rsidRDefault="00282F12" w:rsidP="00E956A0">
      <w:pPr>
        <w:spacing w:after="0" w:line="20" w:lineRule="atLeast"/>
        <w:jc w:val="both"/>
        <w:rPr>
          <w:rFonts w:ascii="Arial" w:hAnsi="Arial" w:cs="Arial"/>
          <w:sz w:val="18"/>
          <w:szCs w:val="18"/>
          <w:lang w:val="es-AR"/>
        </w:rPr>
      </w:pPr>
      <w:r w:rsidRPr="00F75C5D">
        <w:rPr>
          <w:rStyle w:val="FootnoteReference"/>
          <w:rFonts w:ascii="Arial" w:hAnsi="Arial" w:cs="Arial"/>
          <w:sz w:val="18"/>
          <w:szCs w:val="18"/>
        </w:rPr>
        <w:footnoteRef/>
      </w:r>
      <w:r w:rsidRPr="00185BC3">
        <w:rPr>
          <w:rFonts w:ascii="Arial" w:hAnsi="Arial" w:cs="Arial"/>
          <w:sz w:val="18"/>
          <w:szCs w:val="18"/>
          <w:lang w:val="es-AR"/>
        </w:rPr>
        <w:t xml:space="preserve"> Entidades descentralizadas del municipio : Empresa Municipal para la Salud – EMSA, Manizales Segura, Centro de Diagnóstico Automotor de Caldas Ltda., E.S.P. Aguas de Manizales S.A, Terminal de Transportes de Manizales Ltda., E.S.E. ASSBA,</w:t>
      </w:r>
      <w:r w:rsidR="00F75C5D" w:rsidRPr="00185BC3">
        <w:rPr>
          <w:rFonts w:ascii="Arial" w:hAnsi="Arial" w:cs="Arial"/>
          <w:sz w:val="18"/>
          <w:szCs w:val="18"/>
          <w:lang w:val="es-AR"/>
        </w:rPr>
        <w:t xml:space="preserve"> </w:t>
      </w:r>
      <w:r w:rsidRPr="00185BC3">
        <w:rPr>
          <w:rFonts w:ascii="Arial" w:hAnsi="Arial" w:cs="Arial"/>
          <w:sz w:val="18"/>
          <w:szCs w:val="18"/>
          <w:lang w:val="es-AR"/>
        </w:rPr>
        <w:t xml:space="preserve"> E.S.E. Hospital de Caldas Salud, E.S.E. Hospital Geriatrico San Isidro –Manizales, Caja de Vivienda Popular de Manizales, Instituto de Financiamiento, Promoción y Desarrollo de Manizales – InfiManizales, Instituto de Valorización de Manizales -INVAMA-, Fomento y Turismo de Manizales.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617B"/>
    <w:multiLevelType w:val="multilevel"/>
    <w:tmpl w:val="8D8806E0"/>
    <w:lvl w:ilvl="0">
      <w:start w:val="2"/>
      <w:numFmt w:val="upperRoman"/>
      <w:lvlText w:val="%1."/>
      <w:lvlJc w:val="right"/>
      <w:pPr>
        <w:ind w:left="360"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nsid w:val="07BD0EB6"/>
    <w:multiLevelType w:val="hybridMultilevel"/>
    <w:tmpl w:val="AD3C4ED0"/>
    <w:lvl w:ilvl="0" w:tplc="290AE0CC">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B5B41"/>
    <w:multiLevelType w:val="multilevel"/>
    <w:tmpl w:val="92847020"/>
    <w:lvl w:ilvl="0">
      <w:start w:val="1"/>
      <w:numFmt w:val="upperRoman"/>
      <w:lvlText w:val="%1."/>
      <w:lvlJc w:val="right"/>
      <w:pPr>
        <w:ind w:left="36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nsid w:val="0DBD3DBA"/>
    <w:multiLevelType w:val="multilevel"/>
    <w:tmpl w:val="D1B6ADE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A85656"/>
    <w:multiLevelType w:val="hybridMultilevel"/>
    <w:tmpl w:val="C08E7EDC"/>
    <w:lvl w:ilvl="0" w:tplc="0409001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6618F"/>
    <w:multiLevelType w:val="hybridMultilevel"/>
    <w:tmpl w:val="E5B4DB44"/>
    <w:lvl w:ilvl="0" w:tplc="3C7A7AE0">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E81214"/>
    <w:multiLevelType w:val="multilevel"/>
    <w:tmpl w:val="92847020"/>
    <w:lvl w:ilvl="0">
      <w:start w:val="1"/>
      <w:numFmt w:val="upperRoman"/>
      <w:lvlText w:val="%1."/>
      <w:lvlJc w:val="right"/>
      <w:pPr>
        <w:ind w:left="36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nsid w:val="22803F4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0C094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2B78CB"/>
    <w:multiLevelType w:val="hybridMultilevel"/>
    <w:tmpl w:val="D04ECF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17178A"/>
    <w:multiLevelType w:val="hybridMultilevel"/>
    <w:tmpl w:val="C49C20BC"/>
    <w:lvl w:ilvl="0" w:tplc="2C8679B2">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541726"/>
    <w:multiLevelType w:val="multilevel"/>
    <w:tmpl w:val="6DF8472A"/>
    <w:lvl w:ilvl="0">
      <w:start w:val="1"/>
      <w:numFmt w:val="upperRoman"/>
      <w:lvlText w:val="%1."/>
      <w:lvlJc w:val="right"/>
      <w:pPr>
        <w:ind w:left="360"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nsid w:val="2E716043"/>
    <w:multiLevelType w:val="hybridMultilevel"/>
    <w:tmpl w:val="A9BE4E26"/>
    <w:lvl w:ilvl="0" w:tplc="7DCA1140">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0235E7"/>
    <w:multiLevelType w:val="multilevel"/>
    <w:tmpl w:val="D1B6ADE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AF5538"/>
    <w:multiLevelType w:val="hybridMultilevel"/>
    <w:tmpl w:val="4466820A"/>
    <w:lvl w:ilvl="0" w:tplc="EDE2A62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B83C8F"/>
    <w:multiLevelType w:val="multilevel"/>
    <w:tmpl w:val="D1B6ADE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245868"/>
    <w:multiLevelType w:val="multilevel"/>
    <w:tmpl w:val="EF2E6024"/>
    <w:lvl w:ilvl="0">
      <w:start w:val="2"/>
      <w:numFmt w:val="upperRoman"/>
      <w:lvlText w:val="%1."/>
      <w:lvlJc w:val="right"/>
      <w:pPr>
        <w:ind w:left="720" w:hanging="360"/>
      </w:pPr>
      <w:rPr>
        <w:rFonts w:hint="default"/>
        <w:b/>
        <w:color w:val="auto"/>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nsid w:val="3AF74289"/>
    <w:multiLevelType w:val="multilevel"/>
    <w:tmpl w:val="D1B6ADE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4D276A"/>
    <w:multiLevelType w:val="hybridMultilevel"/>
    <w:tmpl w:val="A6C8C4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D2D1A1B"/>
    <w:multiLevelType w:val="multilevel"/>
    <w:tmpl w:val="CE10DBF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0291D0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B86475"/>
    <w:multiLevelType w:val="hybridMultilevel"/>
    <w:tmpl w:val="3614F682"/>
    <w:lvl w:ilvl="0" w:tplc="91201B5C">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9B60A3"/>
    <w:multiLevelType w:val="multilevel"/>
    <w:tmpl w:val="92847020"/>
    <w:lvl w:ilvl="0">
      <w:start w:val="1"/>
      <w:numFmt w:val="upperRoman"/>
      <w:lvlText w:val="%1."/>
      <w:lvlJc w:val="right"/>
      <w:pPr>
        <w:ind w:left="36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nsid w:val="47B0771C"/>
    <w:multiLevelType w:val="hybridMultilevel"/>
    <w:tmpl w:val="D04ECF9E"/>
    <w:lvl w:ilvl="0" w:tplc="04090017">
      <w:start w:val="1"/>
      <w:numFmt w:val="lowerLetter"/>
      <w:lvlText w:val="%1)"/>
      <w:lvlJc w:val="left"/>
      <w:pPr>
        <w:ind w:left="8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EF6168"/>
    <w:multiLevelType w:val="multilevel"/>
    <w:tmpl w:val="1A8A94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21D7C88"/>
    <w:multiLevelType w:val="hybridMultilevel"/>
    <w:tmpl w:val="6EE2486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F771DB"/>
    <w:multiLevelType w:val="hybridMultilevel"/>
    <w:tmpl w:val="65169C3A"/>
    <w:lvl w:ilvl="0" w:tplc="17E65530">
      <w:start w:val="1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463FC2"/>
    <w:multiLevelType w:val="multilevel"/>
    <w:tmpl w:val="8BFA72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4D94C1B"/>
    <w:multiLevelType w:val="hybridMultilevel"/>
    <w:tmpl w:val="C0621D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F71512"/>
    <w:multiLevelType w:val="hybridMultilevel"/>
    <w:tmpl w:val="6400CABC"/>
    <w:lvl w:ilvl="0" w:tplc="872C13BC">
      <w:start w:val="46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336235"/>
    <w:multiLevelType w:val="hybridMultilevel"/>
    <w:tmpl w:val="B3C4D38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6B38AC"/>
    <w:multiLevelType w:val="hybridMultilevel"/>
    <w:tmpl w:val="F530DA94"/>
    <w:lvl w:ilvl="0" w:tplc="231C2DC2">
      <w:start w:val="46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5F93DB2"/>
    <w:multiLevelType w:val="multilevel"/>
    <w:tmpl w:val="74E4AF5C"/>
    <w:lvl w:ilvl="0">
      <w:start w:val="2"/>
      <w:numFmt w:val="upperRoman"/>
      <w:lvlText w:val="%1."/>
      <w:lvlJc w:val="right"/>
      <w:pPr>
        <w:ind w:left="360" w:hanging="360"/>
      </w:pPr>
      <w:rPr>
        <w:rFonts w:hint="default"/>
        <w:b/>
        <w:color w:val="auto"/>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nsid w:val="69A94CE8"/>
    <w:multiLevelType w:val="multilevel"/>
    <w:tmpl w:val="D1B6ADEE"/>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089136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09F4954"/>
    <w:multiLevelType w:val="hybridMultilevel"/>
    <w:tmpl w:val="B4302D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8E4D3E"/>
    <w:multiLevelType w:val="multilevel"/>
    <w:tmpl w:val="92847020"/>
    <w:lvl w:ilvl="0">
      <w:start w:val="1"/>
      <w:numFmt w:val="upperRoman"/>
      <w:lvlText w:val="%1."/>
      <w:lvlJc w:val="right"/>
      <w:pPr>
        <w:ind w:left="36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7">
    <w:nsid w:val="73DA472B"/>
    <w:multiLevelType w:val="multilevel"/>
    <w:tmpl w:val="416A1286"/>
    <w:lvl w:ilvl="0">
      <w:start w:val="1"/>
      <w:numFmt w:val="upperRoman"/>
      <w:lvlText w:val="%1."/>
      <w:lvlJc w:val="right"/>
      <w:pPr>
        <w:ind w:left="360" w:hanging="360"/>
      </w:pPr>
      <w:rPr>
        <w:b/>
        <w:color w:val="auto"/>
      </w:rPr>
    </w:lvl>
    <w:lvl w:ilvl="1">
      <w:start w:val="1"/>
      <w:numFmt w:val="decimal"/>
      <w:isLgl/>
      <w:lvlText w:val="%1.%2"/>
      <w:lvlJc w:val="left"/>
      <w:pPr>
        <w:ind w:left="720" w:hanging="360"/>
      </w:pPr>
      <w:rPr>
        <w:rFonts w:hint="default"/>
      </w:rPr>
    </w:lvl>
    <w:lvl w:ilvl="2">
      <w:start w:val="1"/>
      <w:numFmt w:val="lowerLetter"/>
      <w:lvlText w:val="%3)"/>
      <w:lvlJc w:val="left"/>
      <w:pPr>
        <w:ind w:left="153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8">
    <w:nsid w:val="7402386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5EA733D"/>
    <w:multiLevelType w:val="multilevel"/>
    <w:tmpl w:val="62387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5F45CA2"/>
    <w:multiLevelType w:val="multilevel"/>
    <w:tmpl w:val="74E4AF5C"/>
    <w:lvl w:ilvl="0">
      <w:start w:val="2"/>
      <w:numFmt w:val="upperRoman"/>
      <w:lvlText w:val="%1."/>
      <w:lvlJc w:val="right"/>
      <w:pPr>
        <w:ind w:left="360" w:hanging="360"/>
      </w:pPr>
      <w:rPr>
        <w:rFonts w:hint="default"/>
        <w:b/>
        <w:color w:val="auto"/>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1">
    <w:nsid w:val="7630527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639476E"/>
    <w:multiLevelType w:val="multilevel"/>
    <w:tmpl w:val="92847020"/>
    <w:lvl w:ilvl="0">
      <w:start w:val="1"/>
      <w:numFmt w:val="upperRoman"/>
      <w:lvlText w:val="%1."/>
      <w:lvlJc w:val="right"/>
      <w:pPr>
        <w:ind w:left="36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3">
    <w:nsid w:val="768E7C6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8995799"/>
    <w:multiLevelType w:val="multilevel"/>
    <w:tmpl w:val="7FFC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901193"/>
    <w:multiLevelType w:val="hybridMultilevel"/>
    <w:tmpl w:val="B3C4D38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BD511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8033AE"/>
    <w:multiLevelType w:val="multilevel"/>
    <w:tmpl w:val="CB24E390"/>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num w:numId="1">
    <w:abstractNumId w:val="19"/>
  </w:num>
  <w:num w:numId="2">
    <w:abstractNumId w:val="44"/>
  </w:num>
  <w:num w:numId="3">
    <w:abstractNumId w:val="1"/>
  </w:num>
  <w:num w:numId="4">
    <w:abstractNumId w:val="47"/>
  </w:num>
  <w:num w:numId="5">
    <w:abstractNumId w:val="39"/>
  </w:num>
  <w:num w:numId="6">
    <w:abstractNumId w:val="43"/>
  </w:num>
  <w:num w:numId="7">
    <w:abstractNumId w:val="8"/>
  </w:num>
  <w:num w:numId="8">
    <w:abstractNumId w:val="34"/>
  </w:num>
  <w:num w:numId="9">
    <w:abstractNumId w:val="41"/>
  </w:num>
  <w:num w:numId="10">
    <w:abstractNumId w:val="7"/>
  </w:num>
  <w:num w:numId="11">
    <w:abstractNumId w:val="20"/>
  </w:num>
  <w:num w:numId="12">
    <w:abstractNumId w:val="14"/>
  </w:num>
  <w:num w:numId="13">
    <w:abstractNumId w:val="38"/>
  </w:num>
  <w:num w:numId="14">
    <w:abstractNumId w:val="46"/>
  </w:num>
  <w:num w:numId="15">
    <w:abstractNumId w:val="27"/>
  </w:num>
  <w:num w:numId="16">
    <w:abstractNumId w:val="3"/>
  </w:num>
  <w:num w:numId="17">
    <w:abstractNumId w:val="37"/>
  </w:num>
  <w:num w:numId="18">
    <w:abstractNumId w:val="28"/>
  </w:num>
  <w:num w:numId="19">
    <w:abstractNumId w:val="9"/>
  </w:num>
  <w:num w:numId="20">
    <w:abstractNumId w:val="36"/>
  </w:num>
  <w:num w:numId="21">
    <w:abstractNumId w:val="35"/>
  </w:num>
  <w:num w:numId="22">
    <w:abstractNumId w:val="25"/>
  </w:num>
  <w:num w:numId="23">
    <w:abstractNumId w:val="45"/>
  </w:num>
  <w:num w:numId="24">
    <w:abstractNumId w:val="26"/>
  </w:num>
  <w:num w:numId="25">
    <w:abstractNumId w:val="4"/>
  </w:num>
  <w:num w:numId="26">
    <w:abstractNumId w:val="15"/>
  </w:num>
  <w:num w:numId="27">
    <w:abstractNumId w:val="17"/>
  </w:num>
  <w:num w:numId="28">
    <w:abstractNumId w:val="33"/>
  </w:num>
  <w:num w:numId="29">
    <w:abstractNumId w:val="13"/>
  </w:num>
  <w:num w:numId="30">
    <w:abstractNumId w:val="29"/>
  </w:num>
  <w:num w:numId="31">
    <w:abstractNumId w:val="31"/>
  </w:num>
  <w:num w:numId="32">
    <w:abstractNumId w:val="42"/>
  </w:num>
  <w:num w:numId="33">
    <w:abstractNumId w:val="0"/>
  </w:num>
  <w:num w:numId="34">
    <w:abstractNumId w:val="22"/>
  </w:num>
  <w:num w:numId="35">
    <w:abstractNumId w:val="32"/>
  </w:num>
  <w:num w:numId="36">
    <w:abstractNumId w:val="18"/>
  </w:num>
  <w:num w:numId="37">
    <w:abstractNumId w:val="5"/>
  </w:num>
  <w:num w:numId="38">
    <w:abstractNumId w:val="2"/>
  </w:num>
  <w:num w:numId="39">
    <w:abstractNumId w:val="40"/>
  </w:num>
  <w:num w:numId="40">
    <w:abstractNumId w:val="23"/>
  </w:num>
  <w:num w:numId="41">
    <w:abstractNumId w:val="10"/>
  </w:num>
  <w:num w:numId="42">
    <w:abstractNumId w:val="6"/>
  </w:num>
  <w:num w:numId="43">
    <w:abstractNumId w:val="21"/>
  </w:num>
  <w:num w:numId="44">
    <w:abstractNumId w:val="12"/>
  </w:num>
  <w:num w:numId="45">
    <w:abstractNumId w:val="16"/>
  </w:num>
  <w:num w:numId="46">
    <w:abstractNumId w:val="24"/>
  </w:num>
  <w:num w:numId="47">
    <w:abstractNumId w:val="30"/>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aL">
    <w15:presenceInfo w15:providerId="None" w15:userId="Natali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EBE"/>
    <w:rsid w:val="00013600"/>
    <w:rsid w:val="000152AC"/>
    <w:rsid w:val="00015752"/>
    <w:rsid w:val="0002109E"/>
    <w:rsid w:val="00040791"/>
    <w:rsid w:val="000431EA"/>
    <w:rsid w:val="00044D78"/>
    <w:rsid w:val="00045E26"/>
    <w:rsid w:val="00063997"/>
    <w:rsid w:val="00090ABD"/>
    <w:rsid w:val="000947E6"/>
    <w:rsid w:val="0009588D"/>
    <w:rsid w:val="000A39F3"/>
    <w:rsid w:val="000B0DF4"/>
    <w:rsid w:val="000C00AB"/>
    <w:rsid w:val="000C107D"/>
    <w:rsid w:val="000C21F5"/>
    <w:rsid w:val="000C388F"/>
    <w:rsid w:val="000C614D"/>
    <w:rsid w:val="000C7B56"/>
    <w:rsid w:val="000F0FC3"/>
    <w:rsid w:val="000F6812"/>
    <w:rsid w:val="00103478"/>
    <w:rsid w:val="0014117C"/>
    <w:rsid w:val="00154673"/>
    <w:rsid w:val="00155DA3"/>
    <w:rsid w:val="00185BC3"/>
    <w:rsid w:val="0019139B"/>
    <w:rsid w:val="001A558A"/>
    <w:rsid w:val="001A572D"/>
    <w:rsid w:val="001B402B"/>
    <w:rsid w:val="001B5455"/>
    <w:rsid w:val="001B6B84"/>
    <w:rsid w:val="001C4E09"/>
    <w:rsid w:val="001C66AE"/>
    <w:rsid w:val="001D6C3E"/>
    <w:rsid w:val="001E4FA7"/>
    <w:rsid w:val="00201392"/>
    <w:rsid w:val="00206D48"/>
    <w:rsid w:val="002206D8"/>
    <w:rsid w:val="00221382"/>
    <w:rsid w:val="002248EC"/>
    <w:rsid w:val="00227475"/>
    <w:rsid w:val="0023716A"/>
    <w:rsid w:val="00244028"/>
    <w:rsid w:val="0024558E"/>
    <w:rsid w:val="0024586A"/>
    <w:rsid w:val="002633FB"/>
    <w:rsid w:val="00282F12"/>
    <w:rsid w:val="00292DA2"/>
    <w:rsid w:val="002A1DFE"/>
    <w:rsid w:val="002A40AD"/>
    <w:rsid w:val="002B1BCB"/>
    <w:rsid w:val="002D4610"/>
    <w:rsid w:val="002D6C86"/>
    <w:rsid w:val="002E5B00"/>
    <w:rsid w:val="002F0C8C"/>
    <w:rsid w:val="003238C9"/>
    <w:rsid w:val="00323AB1"/>
    <w:rsid w:val="003466D5"/>
    <w:rsid w:val="00376401"/>
    <w:rsid w:val="00377BCA"/>
    <w:rsid w:val="00381FEF"/>
    <w:rsid w:val="003A0FA1"/>
    <w:rsid w:val="003A7A82"/>
    <w:rsid w:val="003C0D84"/>
    <w:rsid w:val="003C517C"/>
    <w:rsid w:val="003F021A"/>
    <w:rsid w:val="00405EF9"/>
    <w:rsid w:val="00420053"/>
    <w:rsid w:val="00421750"/>
    <w:rsid w:val="0042204B"/>
    <w:rsid w:val="00432E4A"/>
    <w:rsid w:val="00437B9C"/>
    <w:rsid w:val="00452D1B"/>
    <w:rsid w:val="00454D01"/>
    <w:rsid w:val="004674EA"/>
    <w:rsid w:val="00482EF5"/>
    <w:rsid w:val="00487085"/>
    <w:rsid w:val="00487DDC"/>
    <w:rsid w:val="00495F92"/>
    <w:rsid w:val="004A1896"/>
    <w:rsid w:val="004B1AC2"/>
    <w:rsid w:val="004C0F98"/>
    <w:rsid w:val="004D0DDB"/>
    <w:rsid w:val="004D284E"/>
    <w:rsid w:val="00523505"/>
    <w:rsid w:val="00542631"/>
    <w:rsid w:val="00552C7E"/>
    <w:rsid w:val="00553D0E"/>
    <w:rsid w:val="00554E5D"/>
    <w:rsid w:val="0057487E"/>
    <w:rsid w:val="00584069"/>
    <w:rsid w:val="005902A8"/>
    <w:rsid w:val="00590EBB"/>
    <w:rsid w:val="0059111E"/>
    <w:rsid w:val="00591F24"/>
    <w:rsid w:val="005B4479"/>
    <w:rsid w:val="005B7696"/>
    <w:rsid w:val="005C048D"/>
    <w:rsid w:val="005C1055"/>
    <w:rsid w:val="005C1CA9"/>
    <w:rsid w:val="005C4B35"/>
    <w:rsid w:val="005D399A"/>
    <w:rsid w:val="005D3D78"/>
    <w:rsid w:val="005E68B7"/>
    <w:rsid w:val="005F4D99"/>
    <w:rsid w:val="005F5094"/>
    <w:rsid w:val="00621BE9"/>
    <w:rsid w:val="00623431"/>
    <w:rsid w:val="006306B3"/>
    <w:rsid w:val="00634672"/>
    <w:rsid w:val="00636D15"/>
    <w:rsid w:val="00640187"/>
    <w:rsid w:val="0064662B"/>
    <w:rsid w:val="00656ABC"/>
    <w:rsid w:val="00680135"/>
    <w:rsid w:val="006B013C"/>
    <w:rsid w:val="006B6A6C"/>
    <w:rsid w:val="006B72CE"/>
    <w:rsid w:val="006B73A2"/>
    <w:rsid w:val="006C1A21"/>
    <w:rsid w:val="006C3971"/>
    <w:rsid w:val="006C7F70"/>
    <w:rsid w:val="006D11C7"/>
    <w:rsid w:val="006D658F"/>
    <w:rsid w:val="006E16EE"/>
    <w:rsid w:val="006E35F2"/>
    <w:rsid w:val="006F34E4"/>
    <w:rsid w:val="006F7333"/>
    <w:rsid w:val="006F7802"/>
    <w:rsid w:val="007002E3"/>
    <w:rsid w:val="00701D73"/>
    <w:rsid w:val="00706B60"/>
    <w:rsid w:val="007112CB"/>
    <w:rsid w:val="00714642"/>
    <w:rsid w:val="0071566D"/>
    <w:rsid w:val="00715F0C"/>
    <w:rsid w:val="00726859"/>
    <w:rsid w:val="00727FDB"/>
    <w:rsid w:val="007335B8"/>
    <w:rsid w:val="00763B72"/>
    <w:rsid w:val="0076672A"/>
    <w:rsid w:val="00780A50"/>
    <w:rsid w:val="007952DD"/>
    <w:rsid w:val="007973E7"/>
    <w:rsid w:val="007A48E9"/>
    <w:rsid w:val="007C6766"/>
    <w:rsid w:val="007F46F6"/>
    <w:rsid w:val="007F7631"/>
    <w:rsid w:val="00812A5E"/>
    <w:rsid w:val="008314B5"/>
    <w:rsid w:val="00833BA0"/>
    <w:rsid w:val="00836745"/>
    <w:rsid w:val="008524CE"/>
    <w:rsid w:val="00856953"/>
    <w:rsid w:val="00856A6D"/>
    <w:rsid w:val="00864278"/>
    <w:rsid w:val="00893CB2"/>
    <w:rsid w:val="008948D2"/>
    <w:rsid w:val="008A4E91"/>
    <w:rsid w:val="008B0728"/>
    <w:rsid w:val="008B2D12"/>
    <w:rsid w:val="008B41EC"/>
    <w:rsid w:val="008C5A06"/>
    <w:rsid w:val="008C6998"/>
    <w:rsid w:val="008D5B4C"/>
    <w:rsid w:val="008F0C00"/>
    <w:rsid w:val="009044E5"/>
    <w:rsid w:val="009159FC"/>
    <w:rsid w:val="00937C2D"/>
    <w:rsid w:val="00950331"/>
    <w:rsid w:val="009713F4"/>
    <w:rsid w:val="00991107"/>
    <w:rsid w:val="00991F7F"/>
    <w:rsid w:val="00996B01"/>
    <w:rsid w:val="00997BC4"/>
    <w:rsid w:val="009E1E19"/>
    <w:rsid w:val="009E4011"/>
    <w:rsid w:val="009F2182"/>
    <w:rsid w:val="00A02210"/>
    <w:rsid w:val="00A044C5"/>
    <w:rsid w:val="00A1269A"/>
    <w:rsid w:val="00A13FDB"/>
    <w:rsid w:val="00A1693D"/>
    <w:rsid w:val="00A20C28"/>
    <w:rsid w:val="00A26E6A"/>
    <w:rsid w:val="00A5432D"/>
    <w:rsid w:val="00A95023"/>
    <w:rsid w:val="00AA6F25"/>
    <w:rsid w:val="00AA7BCF"/>
    <w:rsid w:val="00AB4410"/>
    <w:rsid w:val="00AC7E09"/>
    <w:rsid w:val="00AD070C"/>
    <w:rsid w:val="00AD209E"/>
    <w:rsid w:val="00AF0A2C"/>
    <w:rsid w:val="00B06CB9"/>
    <w:rsid w:val="00B45CAF"/>
    <w:rsid w:val="00B5023F"/>
    <w:rsid w:val="00B5790B"/>
    <w:rsid w:val="00B618AB"/>
    <w:rsid w:val="00B61CFA"/>
    <w:rsid w:val="00B6543A"/>
    <w:rsid w:val="00B82F5E"/>
    <w:rsid w:val="00B90CE2"/>
    <w:rsid w:val="00B91F7C"/>
    <w:rsid w:val="00BC1F86"/>
    <w:rsid w:val="00BC40FA"/>
    <w:rsid w:val="00BE33D7"/>
    <w:rsid w:val="00BF3DB2"/>
    <w:rsid w:val="00C0399A"/>
    <w:rsid w:val="00C07C9E"/>
    <w:rsid w:val="00C356C7"/>
    <w:rsid w:val="00C417DC"/>
    <w:rsid w:val="00C66CED"/>
    <w:rsid w:val="00C72436"/>
    <w:rsid w:val="00C75C57"/>
    <w:rsid w:val="00C768F2"/>
    <w:rsid w:val="00C82F93"/>
    <w:rsid w:val="00C83787"/>
    <w:rsid w:val="00C8661B"/>
    <w:rsid w:val="00C86A1C"/>
    <w:rsid w:val="00CA0B9A"/>
    <w:rsid w:val="00CA2944"/>
    <w:rsid w:val="00CA7D5F"/>
    <w:rsid w:val="00CB0BF6"/>
    <w:rsid w:val="00CC37B8"/>
    <w:rsid w:val="00CC4794"/>
    <w:rsid w:val="00CD4F16"/>
    <w:rsid w:val="00CE240A"/>
    <w:rsid w:val="00CE3142"/>
    <w:rsid w:val="00CF144C"/>
    <w:rsid w:val="00CF2486"/>
    <w:rsid w:val="00D00EBE"/>
    <w:rsid w:val="00D17DB6"/>
    <w:rsid w:val="00D200A9"/>
    <w:rsid w:val="00D266F5"/>
    <w:rsid w:val="00D4134B"/>
    <w:rsid w:val="00D61C67"/>
    <w:rsid w:val="00D65A2A"/>
    <w:rsid w:val="00D70D23"/>
    <w:rsid w:val="00D70DEB"/>
    <w:rsid w:val="00D749BE"/>
    <w:rsid w:val="00D952F8"/>
    <w:rsid w:val="00DA41D0"/>
    <w:rsid w:val="00DA513E"/>
    <w:rsid w:val="00DC14A4"/>
    <w:rsid w:val="00DD1351"/>
    <w:rsid w:val="00DD686C"/>
    <w:rsid w:val="00DD7C3B"/>
    <w:rsid w:val="00DE3592"/>
    <w:rsid w:val="00DF2508"/>
    <w:rsid w:val="00DF2942"/>
    <w:rsid w:val="00DF7E2E"/>
    <w:rsid w:val="00E13F07"/>
    <w:rsid w:val="00E23E68"/>
    <w:rsid w:val="00E36148"/>
    <w:rsid w:val="00E4508A"/>
    <w:rsid w:val="00E500C2"/>
    <w:rsid w:val="00E63CCE"/>
    <w:rsid w:val="00E67FFD"/>
    <w:rsid w:val="00E72FB9"/>
    <w:rsid w:val="00E7390D"/>
    <w:rsid w:val="00E84AC5"/>
    <w:rsid w:val="00E94CFC"/>
    <w:rsid w:val="00E956A0"/>
    <w:rsid w:val="00EA0A0F"/>
    <w:rsid w:val="00EB3001"/>
    <w:rsid w:val="00EC1E84"/>
    <w:rsid w:val="00ED1A41"/>
    <w:rsid w:val="00F0070C"/>
    <w:rsid w:val="00F013CE"/>
    <w:rsid w:val="00F10352"/>
    <w:rsid w:val="00F221E9"/>
    <w:rsid w:val="00F23785"/>
    <w:rsid w:val="00F35579"/>
    <w:rsid w:val="00F441A2"/>
    <w:rsid w:val="00F54989"/>
    <w:rsid w:val="00F62037"/>
    <w:rsid w:val="00F70A3B"/>
    <w:rsid w:val="00F73ADA"/>
    <w:rsid w:val="00F75C5D"/>
    <w:rsid w:val="00F770C8"/>
    <w:rsid w:val="00FA1C3F"/>
    <w:rsid w:val="00FC036B"/>
    <w:rsid w:val="00FC0D02"/>
    <w:rsid w:val="00FD5D60"/>
    <w:rsid w:val="00FE2842"/>
    <w:rsid w:val="00FE7FC3"/>
    <w:rsid w:val="00FF3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93"/>
  </w:style>
  <w:style w:type="paragraph" w:styleId="Heading1">
    <w:name w:val="heading 1"/>
    <w:basedOn w:val="Normal"/>
    <w:next w:val="Normal"/>
    <w:link w:val="Heading1Char"/>
    <w:uiPriority w:val="9"/>
    <w:qFormat/>
    <w:rsid w:val="00EB3001"/>
    <w:pPr>
      <w:spacing w:before="480" w:after="0"/>
      <w:contextualSpacing/>
      <w:outlineLvl w:val="0"/>
    </w:pPr>
    <w:rPr>
      <w:rFonts w:ascii="Cambria" w:eastAsia="Times New Roman" w:hAnsi="Cambria" w:cs="Times New Roman"/>
      <w:smallCaps/>
      <w:spacing w:val="5"/>
      <w:sz w:val="36"/>
      <w:szCs w:val="36"/>
      <w:lang w:val="es-E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Párrafo de lista1"/>
    <w:basedOn w:val="Normal"/>
    <w:link w:val="ListParagraphChar"/>
    <w:uiPriority w:val="34"/>
    <w:qFormat/>
    <w:rsid w:val="00FC0D02"/>
    <w:pPr>
      <w:ind w:left="720"/>
      <w:contextualSpacing/>
    </w:pPr>
  </w:style>
  <w:style w:type="paragraph" w:styleId="NormalWeb">
    <w:name w:val="Normal (Web)"/>
    <w:basedOn w:val="Normal"/>
    <w:uiPriority w:val="99"/>
    <w:semiHidden/>
    <w:unhideWhenUsed/>
    <w:rsid w:val="00FC0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Grid1-Accent2Char">
    <w:name w:val="Medium Grid 1 - Accent 2 Char"/>
    <w:link w:val="MediumGrid1-Accent2"/>
    <w:uiPriority w:val="34"/>
    <w:rsid w:val="00DE3592"/>
    <w:rPr>
      <w:rFonts w:ascii="Times New Roman" w:hAnsi="Times New Roman"/>
      <w:spacing w:val="-3"/>
      <w:sz w:val="24"/>
      <w:lang w:val="es-ES_tradnl"/>
    </w:rPr>
  </w:style>
  <w:style w:type="table" w:styleId="MediumGrid1-Accent2">
    <w:name w:val="Medium Grid 1 Accent 2"/>
    <w:basedOn w:val="TableNormal"/>
    <w:link w:val="MediumGrid1-Accent2Char"/>
    <w:uiPriority w:val="34"/>
    <w:rsid w:val="00DE3592"/>
    <w:pPr>
      <w:spacing w:after="0" w:line="240" w:lineRule="auto"/>
    </w:pPr>
    <w:rPr>
      <w:rFonts w:ascii="Times New Roman" w:hAnsi="Times New Roman"/>
      <w:spacing w:val="-3"/>
      <w:sz w:val="24"/>
      <w:lang w:val="es-ES_trad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Grid">
    <w:name w:val="Table Grid"/>
    <w:basedOn w:val="TableNormal"/>
    <w:uiPriority w:val="59"/>
    <w:rsid w:val="001C4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55DA3"/>
    <w:rPr>
      <w:strike w:val="0"/>
      <w:dstrike w:val="0"/>
      <w:color w:val="799A51"/>
      <w:u w:val="none"/>
      <w:effect w:val="none"/>
    </w:rPr>
  </w:style>
  <w:style w:type="paragraph" w:styleId="FootnoteText">
    <w:name w:val="footnote text"/>
    <w:basedOn w:val="Normal"/>
    <w:link w:val="FootnoteTextChar"/>
    <w:uiPriority w:val="99"/>
    <w:semiHidden/>
    <w:unhideWhenUsed/>
    <w:rsid w:val="00780A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0A50"/>
    <w:rPr>
      <w:sz w:val="20"/>
      <w:szCs w:val="20"/>
    </w:rPr>
  </w:style>
  <w:style w:type="character" w:styleId="FootnoteReference">
    <w:name w:val="footnote reference"/>
    <w:aliases w:val="16 Point,Superscript 6 Point,referencia nota al pie,Nota de pie,Texto nota al pie,BVI fnr,Texto de nota al pie,Ref. de nota al pie2,Fußnotenzeichen DISS,ftref,Ref,de nota al pie,Footnote symbol,FC"/>
    <w:basedOn w:val="DefaultParagraphFont"/>
    <w:uiPriority w:val="99"/>
    <w:unhideWhenUsed/>
    <w:rsid w:val="00780A50"/>
    <w:rPr>
      <w:vertAlign w:val="superscript"/>
    </w:rPr>
  </w:style>
  <w:style w:type="character" w:customStyle="1" w:styleId="Heading1Char">
    <w:name w:val="Heading 1 Char"/>
    <w:basedOn w:val="DefaultParagraphFont"/>
    <w:link w:val="Heading1"/>
    <w:uiPriority w:val="9"/>
    <w:rsid w:val="00EB3001"/>
    <w:rPr>
      <w:rFonts w:ascii="Cambria" w:eastAsia="Times New Roman" w:hAnsi="Cambria" w:cs="Times New Roman"/>
      <w:smallCaps/>
      <w:spacing w:val="5"/>
      <w:sz w:val="36"/>
      <w:szCs w:val="36"/>
      <w:lang w:val="es-ES" w:bidi="en-US"/>
    </w:rPr>
  </w:style>
  <w:style w:type="paragraph" w:customStyle="1" w:styleId="TableParagraph">
    <w:name w:val="Table Paragraph"/>
    <w:basedOn w:val="Normal"/>
    <w:uiPriority w:val="1"/>
    <w:qFormat/>
    <w:rsid w:val="00833BA0"/>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BC1F8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2D6C86"/>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CA0B9A"/>
    <w:rPr>
      <w:b/>
      <w:bCs/>
    </w:rPr>
  </w:style>
  <w:style w:type="table" w:customStyle="1" w:styleId="TableGrid2">
    <w:name w:val="Table Grid2"/>
    <w:basedOn w:val="TableNormal"/>
    <w:next w:val="TableGrid"/>
    <w:uiPriority w:val="59"/>
    <w:rsid w:val="00CF144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19139B"/>
    <w:pPr>
      <w:widowControl w:val="0"/>
      <w:tabs>
        <w:tab w:val="left" w:pos="0"/>
      </w:tabs>
      <w:suppressAutoHyphens/>
      <w:spacing w:after="0" w:line="240" w:lineRule="auto"/>
      <w:jc w:val="both"/>
    </w:pPr>
    <w:rPr>
      <w:rFonts w:ascii="Book Antiqua" w:eastAsia="Times New Roman" w:hAnsi="Book Antiqua" w:cs="Times New Roman"/>
      <w:spacing w:val="-3"/>
      <w:sz w:val="24"/>
      <w:szCs w:val="20"/>
      <w:lang w:val="es-ES_tradnl" w:eastAsia="es-ES"/>
    </w:rPr>
  </w:style>
  <w:style w:type="character" w:customStyle="1" w:styleId="ListParagraphChar">
    <w:name w:val="List Paragraph Char"/>
    <w:aliases w:val="titulo 3 Char,Párrafo de lista1 Char"/>
    <w:link w:val="ListParagraph"/>
    <w:uiPriority w:val="34"/>
    <w:rsid w:val="00EA0A0F"/>
  </w:style>
  <w:style w:type="table" w:customStyle="1" w:styleId="TableGrid3">
    <w:name w:val="Table Grid3"/>
    <w:basedOn w:val="TableNormal"/>
    <w:next w:val="TableGrid"/>
    <w:uiPriority w:val="59"/>
    <w:rsid w:val="00C4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2D12"/>
    <w:rPr>
      <w:sz w:val="16"/>
      <w:szCs w:val="16"/>
    </w:rPr>
  </w:style>
  <w:style w:type="paragraph" w:styleId="CommentText">
    <w:name w:val="annotation text"/>
    <w:basedOn w:val="Normal"/>
    <w:link w:val="CommentTextChar"/>
    <w:uiPriority w:val="99"/>
    <w:semiHidden/>
    <w:unhideWhenUsed/>
    <w:rsid w:val="008B2D12"/>
    <w:pPr>
      <w:spacing w:line="240" w:lineRule="auto"/>
    </w:pPr>
    <w:rPr>
      <w:sz w:val="20"/>
      <w:szCs w:val="20"/>
    </w:rPr>
  </w:style>
  <w:style w:type="character" w:customStyle="1" w:styleId="CommentTextChar">
    <w:name w:val="Comment Text Char"/>
    <w:basedOn w:val="DefaultParagraphFont"/>
    <w:link w:val="CommentText"/>
    <w:uiPriority w:val="99"/>
    <w:semiHidden/>
    <w:rsid w:val="008B2D12"/>
    <w:rPr>
      <w:sz w:val="20"/>
      <w:szCs w:val="20"/>
    </w:rPr>
  </w:style>
  <w:style w:type="paragraph" w:styleId="CommentSubject">
    <w:name w:val="annotation subject"/>
    <w:basedOn w:val="CommentText"/>
    <w:next w:val="CommentText"/>
    <w:link w:val="CommentSubjectChar"/>
    <w:uiPriority w:val="99"/>
    <w:semiHidden/>
    <w:unhideWhenUsed/>
    <w:rsid w:val="008B2D12"/>
    <w:rPr>
      <w:b/>
      <w:bCs/>
    </w:rPr>
  </w:style>
  <w:style w:type="character" w:customStyle="1" w:styleId="CommentSubjectChar">
    <w:name w:val="Comment Subject Char"/>
    <w:basedOn w:val="CommentTextChar"/>
    <w:link w:val="CommentSubject"/>
    <w:uiPriority w:val="99"/>
    <w:semiHidden/>
    <w:rsid w:val="008B2D12"/>
    <w:rPr>
      <w:b/>
      <w:bCs/>
      <w:sz w:val="20"/>
      <w:szCs w:val="20"/>
    </w:rPr>
  </w:style>
  <w:style w:type="paragraph" w:styleId="BalloonText">
    <w:name w:val="Balloon Text"/>
    <w:basedOn w:val="Normal"/>
    <w:link w:val="BalloonTextChar"/>
    <w:uiPriority w:val="99"/>
    <w:semiHidden/>
    <w:unhideWhenUsed/>
    <w:rsid w:val="008B2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D12"/>
    <w:rPr>
      <w:rFonts w:ascii="Segoe UI" w:hAnsi="Segoe UI" w:cs="Segoe UI"/>
      <w:sz w:val="18"/>
      <w:szCs w:val="18"/>
    </w:rPr>
  </w:style>
  <w:style w:type="paragraph" w:styleId="Header">
    <w:name w:val="header"/>
    <w:basedOn w:val="Normal"/>
    <w:link w:val="HeaderChar"/>
    <w:uiPriority w:val="99"/>
    <w:unhideWhenUsed/>
    <w:rsid w:val="00553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D0E"/>
  </w:style>
  <w:style w:type="paragraph" w:styleId="Footer">
    <w:name w:val="footer"/>
    <w:basedOn w:val="Normal"/>
    <w:link w:val="FooterChar"/>
    <w:uiPriority w:val="99"/>
    <w:unhideWhenUsed/>
    <w:rsid w:val="00553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D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93"/>
  </w:style>
  <w:style w:type="paragraph" w:styleId="Heading1">
    <w:name w:val="heading 1"/>
    <w:basedOn w:val="Normal"/>
    <w:next w:val="Normal"/>
    <w:link w:val="Heading1Char"/>
    <w:uiPriority w:val="9"/>
    <w:qFormat/>
    <w:rsid w:val="00EB3001"/>
    <w:pPr>
      <w:spacing w:before="480" w:after="0"/>
      <w:contextualSpacing/>
      <w:outlineLvl w:val="0"/>
    </w:pPr>
    <w:rPr>
      <w:rFonts w:ascii="Cambria" w:eastAsia="Times New Roman" w:hAnsi="Cambria" w:cs="Times New Roman"/>
      <w:smallCaps/>
      <w:spacing w:val="5"/>
      <w:sz w:val="36"/>
      <w:szCs w:val="36"/>
      <w:lang w:val="es-E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Párrafo de lista1"/>
    <w:basedOn w:val="Normal"/>
    <w:link w:val="ListParagraphChar"/>
    <w:uiPriority w:val="34"/>
    <w:qFormat/>
    <w:rsid w:val="00FC0D02"/>
    <w:pPr>
      <w:ind w:left="720"/>
      <w:contextualSpacing/>
    </w:pPr>
  </w:style>
  <w:style w:type="paragraph" w:styleId="NormalWeb">
    <w:name w:val="Normal (Web)"/>
    <w:basedOn w:val="Normal"/>
    <w:uiPriority w:val="99"/>
    <w:semiHidden/>
    <w:unhideWhenUsed/>
    <w:rsid w:val="00FC0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Grid1-Accent2Char">
    <w:name w:val="Medium Grid 1 - Accent 2 Char"/>
    <w:link w:val="MediumGrid1-Accent2"/>
    <w:uiPriority w:val="34"/>
    <w:rsid w:val="00DE3592"/>
    <w:rPr>
      <w:rFonts w:ascii="Times New Roman" w:hAnsi="Times New Roman"/>
      <w:spacing w:val="-3"/>
      <w:sz w:val="24"/>
      <w:lang w:val="es-ES_tradnl"/>
    </w:rPr>
  </w:style>
  <w:style w:type="table" w:styleId="MediumGrid1-Accent2">
    <w:name w:val="Medium Grid 1 Accent 2"/>
    <w:basedOn w:val="TableNormal"/>
    <w:link w:val="MediumGrid1-Accent2Char"/>
    <w:uiPriority w:val="34"/>
    <w:rsid w:val="00DE3592"/>
    <w:pPr>
      <w:spacing w:after="0" w:line="240" w:lineRule="auto"/>
    </w:pPr>
    <w:rPr>
      <w:rFonts w:ascii="Times New Roman" w:hAnsi="Times New Roman"/>
      <w:spacing w:val="-3"/>
      <w:sz w:val="24"/>
      <w:lang w:val="es-ES_trad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Grid">
    <w:name w:val="Table Grid"/>
    <w:basedOn w:val="TableNormal"/>
    <w:uiPriority w:val="59"/>
    <w:rsid w:val="001C4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55DA3"/>
    <w:rPr>
      <w:strike w:val="0"/>
      <w:dstrike w:val="0"/>
      <w:color w:val="799A51"/>
      <w:u w:val="none"/>
      <w:effect w:val="none"/>
    </w:rPr>
  </w:style>
  <w:style w:type="paragraph" w:styleId="FootnoteText">
    <w:name w:val="footnote text"/>
    <w:basedOn w:val="Normal"/>
    <w:link w:val="FootnoteTextChar"/>
    <w:uiPriority w:val="99"/>
    <w:semiHidden/>
    <w:unhideWhenUsed/>
    <w:rsid w:val="00780A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0A50"/>
    <w:rPr>
      <w:sz w:val="20"/>
      <w:szCs w:val="20"/>
    </w:rPr>
  </w:style>
  <w:style w:type="character" w:styleId="FootnoteReference">
    <w:name w:val="footnote reference"/>
    <w:aliases w:val="16 Point,Superscript 6 Point,referencia nota al pie,Nota de pie,Texto nota al pie,BVI fnr,Texto de nota al pie,Ref. de nota al pie2,Fußnotenzeichen DISS,ftref,Ref,de nota al pie,Footnote symbol,FC"/>
    <w:basedOn w:val="DefaultParagraphFont"/>
    <w:uiPriority w:val="99"/>
    <w:unhideWhenUsed/>
    <w:rsid w:val="00780A50"/>
    <w:rPr>
      <w:vertAlign w:val="superscript"/>
    </w:rPr>
  </w:style>
  <w:style w:type="character" w:customStyle="1" w:styleId="Heading1Char">
    <w:name w:val="Heading 1 Char"/>
    <w:basedOn w:val="DefaultParagraphFont"/>
    <w:link w:val="Heading1"/>
    <w:uiPriority w:val="9"/>
    <w:rsid w:val="00EB3001"/>
    <w:rPr>
      <w:rFonts w:ascii="Cambria" w:eastAsia="Times New Roman" w:hAnsi="Cambria" w:cs="Times New Roman"/>
      <w:smallCaps/>
      <w:spacing w:val="5"/>
      <w:sz w:val="36"/>
      <w:szCs w:val="36"/>
      <w:lang w:val="es-ES" w:bidi="en-US"/>
    </w:rPr>
  </w:style>
  <w:style w:type="paragraph" w:customStyle="1" w:styleId="TableParagraph">
    <w:name w:val="Table Paragraph"/>
    <w:basedOn w:val="Normal"/>
    <w:uiPriority w:val="1"/>
    <w:qFormat/>
    <w:rsid w:val="00833BA0"/>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BC1F8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2D6C86"/>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CA0B9A"/>
    <w:rPr>
      <w:b/>
      <w:bCs/>
    </w:rPr>
  </w:style>
  <w:style w:type="table" w:customStyle="1" w:styleId="TableGrid2">
    <w:name w:val="Table Grid2"/>
    <w:basedOn w:val="TableNormal"/>
    <w:next w:val="TableGrid"/>
    <w:uiPriority w:val="59"/>
    <w:rsid w:val="00CF144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19139B"/>
    <w:pPr>
      <w:widowControl w:val="0"/>
      <w:tabs>
        <w:tab w:val="left" w:pos="0"/>
      </w:tabs>
      <w:suppressAutoHyphens/>
      <w:spacing w:after="0" w:line="240" w:lineRule="auto"/>
      <w:jc w:val="both"/>
    </w:pPr>
    <w:rPr>
      <w:rFonts w:ascii="Book Antiqua" w:eastAsia="Times New Roman" w:hAnsi="Book Antiqua" w:cs="Times New Roman"/>
      <w:spacing w:val="-3"/>
      <w:sz w:val="24"/>
      <w:szCs w:val="20"/>
      <w:lang w:val="es-ES_tradnl" w:eastAsia="es-ES"/>
    </w:rPr>
  </w:style>
  <w:style w:type="character" w:customStyle="1" w:styleId="ListParagraphChar">
    <w:name w:val="List Paragraph Char"/>
    <w:aliases w:val="titulo 3 Char,Párrafo de lista1 Char"/>
    <w:link w:val="ListParagraph"/>
    <w:uiPriority w:val="34"/>
    <w:rsid w:val="00EA0A0F"/>
  </w:style>
  <w:style w:type="table" w:customStyle="1" w:styleId="TableGrid3">
    <w:name w:val="Table Grid3"/>
    <w:basedOn w:val="TableNormal"/>
    <w:next w:val="TableGrid"/>
    <w:uiPriority w:val="59"/>
    <w:rsid w:val="00C4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2D12"/>
    <w:rPr>
      <w:sz w:val="16"/>
      <w:szCs w:val="16"/>
    </w:rPr>
  </w:style>
  <w:style w:type="paragraph" w:styleId="CommentText">
    <w:name w:val="annotation text"/>
    <w:basedOn w:val="Normal"/>
    <w:link w:val="CommentTextChar"/>
    <w:uiPriority w:val="99"/>
    <w:semiHidden/>
    <w:unhideWhenUsed/>
    <w:rsid w:val="008B2D12"/>
    <w:pPr>
      <w:spacing w:line="240" w:lineRule="auto"/>
    </w:pPr>
    <w:rPr>
      <w:sz w:val="20"/>
      <w:szCs w:val="20"/>
    </w:rPr>
  </w:style>
  <w:style w:type="character" w:customStyle="1" w:styleId="CommentTextChar">
    <w:name w:val="Comment Text Char"/>
    <w:basedOn w:val="DefaultParagraphFont"/>
    <w:link w:val="CommentText"/>
    <w:uiPriority w:val="99"/>
    <w:semiHidden/>
    <w:rsid w:val="008B2D12"/>
    <w:rPr>
      <w:sz w:val="20"/>
      <w:szCs w:val="20"/>
    </w:rPr>
  </w:style>
  <w:style w:type="paragraph" w:styleId="CommentSubject">
    <w:name w:val="annotation subject"/>
    <w:basedOn w:val="CommentText"/>
    <w:next w:val="CommentText"/>
    <w:link w:val="CommentSubjectChar"/>
    <w:uiPriority w:val="99"/>
    <w:semiHidden/>
    <w:unhideWhenUsed/>
    <w:rsid w:val="008B2D12"/>
    <w:rPr>
      <w:b/>
      <w:bCs/>
    </w:rPr>
  </w:style>
  <w:style w:type="character" w:customStyle="1" w:styleId="CommentSubjectChar">
    <w:name w:val="Comment Subject Char"/>
    <w:basedOn w:val="CommentTextChar"/>
    <w:link w:val="CommentSubject"/>
    <w:uiPriority w:val="99"/>
    <w:semiHidden/>
    <w:rsid w:val="008B2D12"/>
    <w:rPr>
      <w:b/>
      <w:bCs/>
      <w:sz w:val="20"/>
      <w:szCs w:val="20"/>
    </w:rPr>
  </w:style>
  <w:style w:type="paragraph" w:styleId="BalloonText">
    <w:name w:val="Balloon Text"/>
    <w:basedOn w:val="Normal"/>
    <w:link w:val="BalloonTextChar"/>
    <w:uiPriority w:val="99"/>
    <w:semiHidden/>
    <w:unhideWhenUsed/>
    <w:rsid w:val="008B2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D12"/>
    <w:rPr>
      <w:rFonts w:ascii="Segoe UI" w:hAnsi="Segoe UI" w:cs="Segoe UI"/>
      <w:sz w:val="18"/>
      <w:szCs w:val="18"/>
    </w:rPr>
  </w:style>
  <w:style w:type="paragraph" w:styleId="Header">
    <w:name w:val="header"/>
    <w:basedOn w:val="Normal"/>
    <w:link w:val="HeaderChar"/>
    <w:uiPriority w:val="99"/>
    <w:unhideWhenUsed/>
    <w:rsid w:val="00553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D0E"/>
  </w:style>
  <w:style w:type="paragraph" w:styleId="Footer">
    <w:name w:val="footer"/>
    <w:basedOn w:val="Normal"/>
    <w:link w:val="FooterChar"/>
    <w:uiPriority w:val="99"/>
    <w:unhideWhenUsed/>
    <w:rsid w:val="00553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6427">
      <w:bodyDiv w:val="1"/>
      <w:marLeft w:val="0"/>
      <w:marRight w:val="0"/>
      <w:marTop w:val="0"/>
      <w:marBottom w:val="0"/>
      <w:divBdr>
        <w:top w:val="none" w:sz="0" w:space="0" w:color="auto"/>
        <w:left w:val="none" w:sz="0" w:space="0" w:color="auto"/>
        <w:bottom w:val="none" w:sz="0" w:space="0" w:color="auto"/>
        <w:right w:val="none" w:sz="0" w:space="0" w:color="auto"/>
      </w:divBdr>
    </w:div>
    <w:div w:id="617223720">
      <w:bodyDiv w:val="1"/>
      <w:marLeft w:val="0"/>
      <w:marRight w:val="0"/>
      <w:marTop w:val="0"/>
      <w:marBottom w:val="0"/>
      <w:divBdr>
        <w:top w:val="none" w:sz="0" w:space="0" w:color="auto"/>
        <w:left w:val="none" w:sz="0" w:space="0" w:color="auto"/>
        <w:bottom w:val="none" w:sz="0" w:space="0" w:color="auto"/>
        <w:right w:val="none" w:sz="0" w:space="0" w:color="auto"/>
      </w:divBdr>
    </w:div>
    <w:div w:id="850753788">
      <w:bodyDiv w:val="1"/>
      <w:marLeft w:val="0"/>
      <w:marRight w:val="0"/>
      <w:marTop w:val="0"/>
      <w:marBottom w:val="0"/>
      <w:divBdr>
        <w:top w:val="none" w:sz="0" w:space="0" w:color="auto"/>
        <w:left w:val="none" w:sz="0" w:space="0" w:color="auto"/>
        <w:bottom w:val="none" w:sz="0" w:space="0" w:color="auto"/>
        <w:right w:val="none" w:sz="0" w:space="0" w:color="auto"/>
      </w:divBdr>
      <w:divsChild>
        <w:div w:id="66155923">
          <w:marLeft w:val="0"/>
          <w:marRight w:val="0"/>
          <w:marTop w:val="0"/>
          <w:marBottom w:val="0"/>
          <w:divBdr>
            <w:top w:val="none" w:sz="0" w:space="0" w:color="auto"/>
            <w:left w:val="none" w:sz="0" w:space="0" w:color="auto"/>
            <w:bottom w:val="none" w:sz="0" w:space="0" w:color="auto"/>
            <w:right w:val="none" w:sz="0" w:space="0" w:color="auto"/>
          </w:divBdr>
          <w:divsChild>
            <w:div w:id="97221367">
              <w:marLeft w:val="0"/>
              <w:marRight w:val="0"/>
              <w:marTop w:val="0"/>
              <w:marBottom w:val="0"/>
              <w:divBdr>
                <w:top w:val="none" w:sz="0" w:space="0" w:color="auto"/>
                <w:left w:val="none" w:sz="0" w:space="0" w:color="auto"/>
                <w:bottom w:val="none" w:sz="0" w:space="0" w:color="auto"/>
                <w:right w:val="none" w:sz="0" w:space="0" w:color="auto"/>
              </w:divBdr>
              <w:divsChild>
                <w:div w:id="1263147240">
                  <w:marLeft w:val="0"/>
                  <w:marRight w:val="0"/>
                  <w:marTop w:val="0"/>
                  <w:marBottom w:val="0"/>
                  <w:divBdr>
                    <w:top w:val="none" w:sz="0" w:space="0" w:color="auto"/>
                    <w:left w:val="none" w:sz="0" w:space="0" w:color="auto"/>
                    <w:bottom w:val="none" w:sz="0" w:space="0" w:color="auto"/>
                    <w:right w:val="none" w:sz="0" w:space="0" w:color="auto"/>
                  </w:divBdr>
                  <w:divsChild>
                    <w:div w:id="1113595424">
                      <w:marLeft w:val="0"/>
                      <w:marRight w:val="0"/>
                      <w:marTop w:val="100"/>
                      <w:marBottom w:val="100"/>
                      <w:divBdr>
                        <w:top w:val="none" w:sz="0" w:space="0" w:color="auto"/>
                        <w:left w:val="none" w:sz="0" w:space="0" w:color="auto"/>
                        <w:bottom w:val="none" w:sz="0" w:space="0" w:color="auto"/>
                        <w:right w:val="none" w:sz="0" w:space="0" w:color="auto"/>
                      </w:divBdr>
                      <w:divsChild>
                        <w:div w:id="1849756447">
                          <w:marLeft w:val="0"/>
                          <w:marRight w:val="0"/>
                          <w:marTop w:val="100"/>
                          <w:marBottom w:val="100"/>
                          <w:divBdr>
                            <w:top w:val="none" w:sz="0" w:space="0" w:color="auto"/>
                            <w:left w:val="none" w:sz="0" w:space="0" w:color="auto"/>
                            <w:bottom w:val="none" w:sz="0" w:space="0" w:color="auto"/>
                            <w:right w:val="none" w:sz="0" w:space="0" w:color="auto"/>
                          </w:divBdr>
                          <w:divsChild>
                            <w:div w:id="1102726372">
                              <w:marLeft w:val="0"/>
                              <w:marRight w:val="0"/>
                              <w:marTop w:val="100"/>
                              <w:marBottom w:val="100"/>
                              <w:divBdr>
                                <w:top w:val="none" w:sz="0" w:space="0" w:color="auto"/>
                                <w:left w:val="none" w:sz="0" w:space="0" w:color="auto"/>
                                <w:bottom w:val="none" w:sz="0" w:space="0" w:color="auto"/>
                                <w:right w:val="none" w:sz="0" w:space="0" w:color="auto"/>
                              </w:divBdr>
                              <w:divsChild>
                                <w:div w:id="599335516">
                                  <w:marLeft w:val="0"/>
                                  <w:marRight w:val="0"/>
                                  <w:marTop w:val="0"/>
                                  <w:marBottom w:val="0"/>
                                  <w:divBdr>
                                    <w:top w:val="none" w:sz="0" w:space="0" w:color="auto"/>
                                    <w:left w:val="none" w:sz="0" w:space="0" w:color="auto"/>
                                    <w:bottom w:val="none" w:sz="0" w:space="0" w:color="auto"/>
                                    <w:right w:val="none" w:sz="0" w:space="0" w:color="auto"/>
                                  </w:divBdr>
                                  <w:divsChild>
                                    <w:div w:id="1716347191">
                                      <w:marLeft w:val="0"/>
                                      <w:marRight w:val="0"/>
                                      <w:marTop w:val="0"/>
                                      <w:marBottom w:val="0"/>
                                      <w:divBdr>
                                        <w:top w:val="none" w:sz="0" w:space="0" w:color="auto"/>
                                        <w:left w:val="none" w:sz="0" w:space="0" w:color="auto"/>
                                        <w:bottom w:val="none" w:sz="0" w:space="0" w:color="auto"/>
                                        <w:right w:val="none" w:sz="0" w:space="0" w:color="auto"/>
                                      </w:divBdr>
                                      <w:divsChild>
                                        <w:div w:id="1417507967">
                                          <w:marLeft w:val="0"/>
                                          <w:marRight w:val="0"/>
                                          <w:marTop w:val="0"/>
                                          <w:marBottom w:val="0"/>
                                          <w:divBdr>
                                            <w:top w:val="none" w:sz="0" w:space="0" w:color="auto"/>
                                            <w:left w:val="none" w:sz="0" w:space="0" w:color="auto"/>
                                            <w:bottom w:val="none" w:sz="0" w:space="0" w:color="auto"/>
                                            <w:right w:val="none" w:sz="0" w:space="0" w:color="auto"/>
                                          </w:divBdr>
                                          <w:divsChild>
                                            <w:div w:id="92518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066721">
      <w:bodyDiv w:val="1"/>
      <w:marLeft w:val="0"/>
      <w:marRight w:val="0"/>
      <w:marTop w:val="0"/>
      <w:marBottom w:val="0"/>
      <w:divBdr>
        <w:top w:val="none" w:sz="0" w:space="0" w:color="auto"/>
        <w:left w:val="none" w:sz="0" w:space="0" w:color="auto"/>
        <w:bottom w:val="none" w:sz="0" w:space="0" w:color="auto"/>
        <w:right w:val="none" w:sz="0" w:space="0" w:color="auto"/>
      </w:divBdr>
    </w:div>
    <w:div w:id="1189563022">
      <w:bodyDiv w:val="1"/>
      <w:marLeft w:val="0"/>
      <w:marRight w:val="0"/>
      <w:marTop w:val="0"/>
      <w:marBottom w:val="0"/>
      <w:divBdr>
        <w:top w:val="none" w:sz="0" w:space="0" w:color="auto"/>
        <w:left w:val="none" w:sz="0" w:space="0" w:color="auto"/>
        <w:bottom w:val="none" w:sz="0" w:space="0" w:color="auto"/>
        <w:right w:val="none" w:sz="0" w:space="0" w:color="auto"/>
      </w:divBdr>
      <w:divsChild>
        <w:div w:id="883760709">
          <w:marLeft w:val="0"/>
          <w:marRight w:val="0"/>
          <w:marTop w:val="0"/>
          <w:marBottom w:val="0"/>
          <w:divBdr>
            <w:top w:val="none" w:sz="0" w:space="0" w:color="auto"/>
            <w:left w:val="none" w:sz="0" w:space="0" w:color="auto"/>
            <w:bottom w:val="none" w:sz="0" w:space="0" w:color="auto"/>
            <w:right w:val="none" w:sz="0" w:space="0" w:color="auto"/>
          </w:divBdr>
          <w:divsChild>
            <w:div w:id="337083225">
              <w:marLeft w:val="0"/>
              <w:marRight w:val="0"/>
              <w:marTop w:val="0"/>
              <w:marBottom w:val="0"/>
              <w:divBdr>
                <w:top w:val="none" w:sz="0" w:space="0" w:color="auto"/>
                <w:left w:val="none" w:sz="0" w:space="0" w:color="auto"/>
                <w:bottom w:val="none" w:sz="0" w:space="0" w:color="auto"/>
                <w:right w:val="none" w:sz="0" w:space="0" w:color="auto"/>
              </w:divBdr>
              <w:divsChild>
                <w:div w:id="1195390363">
                  <w:marLeft w:val="0"/>
                  <w:marRight w:val="0"/>
                  <w:marTop w:val="0"/>
                  <w:marBottom w:val="0"/>
                  <w:divBdr>
                    <w:top w:val="none" w:sz="0" w:space="0" w:color="auto"/>
                    <w:left w:val="none" w:sz="0" w:space="0" w:color="auto"/>
                    <w:bottom w:val="none" w:sz="0" w:space="0" w:color="auto"/>
                    <w:right w:val="none" w:sz="0" w:space="0" w:color="auto"/>
                  </w:divBdr>
                  <w:divsChild>
                    <w:div w:id="522132564">
                      <w:marLeft w:val="0"/>
                      <w:marRight w:val="0"/>
                      <w:marTop w:val="0"/>
                      <w:marBottom w:val="0"/>
                      <w:divBdr>
                        <w:top w:val="none" w:sz="0" w:space="0" w:color="auto"/>
                        <w:left w:val="none" w:sz="0" w:space="0" w:color="auto"/>
                        <w:bottom w:val="none" w:sz="0" w:space="0" w:color="auto"/>
                        <w:right w:val="none" w:sz="0" w:space="0" w:color="auto"/>
                      </w:divBdr>
                      <w:divsChild>
                        <w:div w:id="2092510085">
                          <w:marLeft w:val="0"/>
                          <w:marRight w:val="0"/>
                          <w:marTop w:val="0"/>
                          <w:marBottom w:val="0"/>
                          <w:divBdr>
                            <w:top w:val="none" w:sz="0" w:space="0" w:color="auto"/>
                            <w:left w:val="none" w:sz="0" w:space="0" w:color="auto"/>
                            <w:bottom w:val="none" w:sz="0" w:space="0" w:color="auto"/>
                            <w:right w:val="none" w:sz="0" w:space="0" w:color="auto"/>
                          </w:divBdr>
                          <w:divsChild>
                            <w:div w:id="690688418">
                              <w:marLeft w:val="0"/>
                              <w:marRight w:val="0"/>
                              <w:marTop w:val="0"/>
                              <w:marBottom w:val="0"/>
                              <w:divBdr>
                                <w:top w:val="none" w:sz="0" w:space="0" w:color="auto"/>
                                <w:left w:val="none" w:sz="0" w:space="0" w:color="auto"/>
                                <w:bottom w:val="none" w:sz="0" w:space="0" w:color="auto"/>
                                <w:right w:val="none" w:sz="0" w:space="0" w:color="auto"/>
                              </w:divBdr>
                              <w:divsChild>
                                <w:div w:id="1251740474">
                                  <w:marLeft w:val="0"/>
                                  <w:marRight w:val="0"/>
                                  <w:marTop w:val="0"/>
                                  <w:marBottom w:val="0"/>
                                  <w:divBdr>
                                    <w:top w:val="none" w:sz="0" w:space="0" w:color="auto"/>
                                    <w:left w:val="none" w:sz="0" w:space="0" w:color="auto"/>
                                    <w:bottom w:val="none" w:sz="0" w:space="0" w:color="auto"/>
                                    <w:right w:val="none" w:sz="0" w:space="0" w:color="auto"/>
                                  </w:divBdr>
                                  <w:divsChild>
                                    <w:div w:id="2091273313">
                                      <w:marLeft w:val="0"/>
                                      <w:marRight w:val="0"/>
                                      <w:marTop w:val="0"/>
                                      <w:marBottom w:val="0"/>
                                      <w:divBdr>
                                        <w:top w:val="none" w:sz="0" w:space="0" w:color="auto"/>
                                        <w:left w:val="none" w:sz="0" w:space="0" w:color="auto"/>
                                        <w:bottom w:val="none" w:sz="0" w:space="0" w:color="auto"/>
                                        <w:right w:val="none" w:sz="0" w:space="0" w:color="auto"/>
                                      </w:divBdr>
                                      <w:divsChild>
                                        <w:div w:id="378936415">
                                          <w:marLeft w:val="0"/>
                                          <w:marRight w:val="0"/>
                                          <w:marTop w:val="0"/>
                                          <w:marBottom w:val="0"/>
                                          <w:divBdr>
                                            <w:top w:val="none" w:sz="0" w:space="0" w:color="auto"/>
                                            <w:left w:val="none" w:sz="0" w:space="0" w:color="auto"/>
                                            <w:bottom w:val="none" w:sz="0" w:space="0" w:color="auto"/>
                                            <w:right w:val="none" w:sz="0" w:space="0" w:color="auto"/>
                                          </w:divBdr>
                                          <w:divsChild>
                                            <w:div w:id="12154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5736734">
      <w:bodyDiv w:val="1"/>
      <w:marLeft w:val="0"/>
      <w:marRight w:val="0"/>
      <w:marTop w:val="0"/>
      <w:marBottom w:val="0"/>
      <w:divBdr>
        <w:top w:val="none" w:sz="0" w:space="0" w:color="auto"/>
        <w:left w:val="none" w:sz="0" w:space="0" w:color="auto"/>
        <w:bottom w:val="none" w:sz="0" w:space="0" w:color="auto"/>
        <w:right w:val="none" w:sz="0" w:space="0" w:color="auto"/>
      </w:divBdr>
    </w:div>
    <w:div w:id="1385368534">
      <w:bodyDiv w:val="1"/>
      <w:marLeft w:val="0"/>
      <w:marRight w:val="0"/>
      <w:marTop w:val="0"/>
      <w:marBottom w:val="0"/>
      <w:divBdr>
        <w:top w:val="none" w:sz="0" w:space="0" w:color="auto"/>
        <w:left w:val="none" w:sz="0" w:space="0" w:color="auto"/>
        <w:bottom w:val="none" w:sz="0" w:space="0" w:color="auto"/>
        <w:right w:val="none" w:sz="0" w:space="0" w:color="auto"/>
      </w:divBdr>
    </w:div>
    <w:div w:id="1917133809">
      <w:bodyDiv w:val="1"/>
      <w:marLeft w:val="0"/>
      <w:marRight w:val="0"/>
      <w:marTop w:val="0"/>
      <w:marBottom w:val="0"/>
      <w:divBdr>
        <w:top w:val="none" w:sz="0" w:space="0" w:color="auto"/>
        <w:left w:val="none" w:sz="0" w:space="0" w:color="auto"/>
        <w:bottom w:val="none" w:sz="0" w:space="0" w:color="auto"/>
        <w:right w:val="none" w:sz="0" w:space="0" w:color="auto"/>
      </w:divBdr>
    </w:div>
    <w:div w:id="1952007809">
      <w:bodyDiv w:val="1"/>
      <w:marLeft w:val="0"/>
      <w:marRight w:val="0"/>
      <w:marTop w:val="0"/>
      <w:marBottom w:val="0"/>
      <w:divBdr>
        <w:top w:val="none" w:sz="0" w:space="0" w:color="auto"/>
        <w:left w:val="none" w:sz="0" w:space="0" w:color="auto"/>
        <w:bottom w:val="none" w:sz="0" w:space="0" w:color="auto"/>
        <w:right w:val="none" w:sz="0" w:space="0" w:color="auto"/>
      </w:divBdr>
    </w:div>
    <w:div w:id="206714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es.wikipedia.org/wiki/Demogr%C3%A1ficas" TargetMode="External"/><Relationship Id="rId4" Type="http://schemas.microsoft.com/office/2007/relationships/stylesWithEffects" Target="stylesWithEffects.xml"/><Relationship Id="rId9" Type="http://schemas.openxmlformats.org/officeDocument/2006/relationships/hyperlink" Target="https://es.wikipedia.org/wiki/Colombi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np.gov.co/Programas/DesarrolloTerritorial/Evaluaci%C3%B3nySeguimientodelaDescentralizaci%C3%B3n/Desempe%C3%B1oFisc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7B97D-6E93-4A88-9D43-4829A66C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27</Pages>
  <Words>7884</Words>
  <Characters>44945</Characters>
  <Application>Microsoft Office Word</Application>
  <DocSecurity>0</DocSecurity>
  <Lines>374</Lines>
  <Paragraphs>105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52724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Inter-American Development Bank</dc:creator>
  <cp:lastModifiedBy>Marianac</cp:lastModifiedBy>
  <cp:revision>14</cp:revision>
  <cp:lastPrinted>2015-08-20T16:40:00Z</cp:lastPrinted>
  <dcterms:created xsi:type="dcterms:W3CDTF">2015-08-18T20:26:00Z</dcterms:created>
  <dcterms:modified xsi:type="dcterms:W3CDTF">2015-11-09T19:45:00Z</dcterms:modified>
</cp:coreProperties>
</file>