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CF518B" w:rsidTr="008C7183">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F518B" w:rsidRDefault="00CF518B" w:rsidP="00CF518B">
            <w:pPr>
              <w:spacing w:after="240"/>
              <w:jc w:val="center"/>
              <w:rPr>
                <w:rFonts w:ascii="Arial" w:eastAsia="Times New Roman" w:hAnsi="Arial" w:cs="Arial"/>
                <w:sz w:val="20"/>
                <w:szCs w:val="20"/>
              </w:rPr>
            </w:pPr>
            <w:r>
              <w:rPr>
                <w:rFonts w:ascii="Arial" w:eastAsia="Times New Roman" w:hAnsi="Arial" w:cs="Arial"/>
                <w:b/>
                <w:bCs/>
                <w:sz w:val="28"/>
                <w:szCs w:val="28"/>
              </w:rPr>
              <w:t>SAFEGUARD POLICY FILTER REPORT</w:t>
            </w:r>
            <w:r>
              <w:rPr>
                <w:rFonts w:ascii="Arial" w:eastAsia="Times New Roman" w:hAnsi="Arial" w:cs="Arial"/>
                <w:sz w:val="20"/>
                <w:szCs w:val="20"/>
              </w:rPr>
              <w:br/>
            </w:r>
          </w:p>
          <w:p w:rsidR="00CF518B" w:rsidRDefault="00CF518B" w:rsidP="008C7183">
            <w:pPr>
              <w:rPr>
                <w:rFonts w:ascii="Arial" w:eastAsia="Times New Roman" w:hAnsi="Arial" w:cs="Arial"/>
                <w:sz w:val="20"/>
                <w:szCs w:val="20"/>
              </w:rPr>
            </w:pPr>
            <w:r>
              <w:rPr>
                <w:rFonts w:ascii="Arial" w:eastAsia="Times New Roman" w:hAnsi="Arial" w:cs="Arial"/>
                <w:sz w:val="20"/>
                <w:szCs w:val="20"/>
              </w:rPr>
              <w:t>This Report provides guidance for project teams on safeguard policy triggers and should be attached as an annex to the PP (or equivalent) together with the Safeguard Screening Form, and sent to ESR.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3095"/>
              <w:gridCol w:w="4508"/>
            </w:tblGrid>
            <w:tr w:rsidR="00CF518B" w:rsidTr="00CF518B">
              <w:tc>
                <w:tcPr>
                  <w:tcW w:w="1442"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Default="00CF518B" w:rsidP="008C7183">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307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IDB Sector</w:t>
                  </w:r>
                </w:p>
              </w:tc>
              <w:tc>
                <w:tcPr>
                  <w:tcW w:w="448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SCIENCE AND TECHNOLOGY-PUBLIC POLICY IN TELECOMMUNICATIONS</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Other Lending or Financing Instrument</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Generic Checklist</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8C7183">
                  <w:pPr>
                    <w:rPr>
                      <w:rFonts w:ascii="Arial" w:eastAsia="Times New Roman" w:hAnsi="Arial" w:cs="Arial"/>
                      <w:sz w:val="20"/>
                      <w:szCs w:val="20"/>
                      <w:lang w:val="es-ES_tradnl"/>
                    </w:rPr>
                  </w:pPr>
                  <w:r w:rsidRPr="00CF518B">
                    <w:rPr>
                      <w:rFonts w:ascii="Arial" w:eastAsia="Times New Roman" w:hAnsi="Arial" w:cs="Arial"/>
                      <w:sz w:val="20"/>
                      <w:szCs w:val="20"/>
                      <w:lang w:val="es-ES_tradnl"/>
                    </w:rPr>
                    <w:t>Garcia Zaballos, Antonio (ANTONIOGAR@iadb.org)</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8C7183">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Visualization platform and reports of the IDBA</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RG-T2336</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8C7183">
                  <w:pPr>
                    <w:rPr>
                      <w:rFonts w:ascii="Arial" w:eastAsia="Times New Roman" w:hAnsi="Arial" w:cs="Arial"/>
                      <w:sz w:val="20"/>
                      <w:szCs w:val="20"/>
                      <w:lang w:val="es-ES_tradnl"/>
                    </w:rPr>
                  </w:pPr>
                  <w:r w:rsidRPr="00CF518B">
                    <w:rPr>
                      <w:rFonts w:ascii="Arial" w:eastAsia="Times New Roman" w:hAnsi="Arial" w:cs="Arial"/>
                      <w:sz w:val="20"/>
                      <w:szCs w:val="20"/>
                      <w:lang w:val="es-ES_tradnl"/>
                    </w:rPr>
                    <w:t>Garcia Zaballos, Antonio (ANTONIOGAR@iadb.org)</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8C7183">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2013-06-18</w:t>
                  </w:r>
                </w:p>
              </w:tc>
            </w:tr>
            <w:tr w:rsidR="00CF518B" w:rsidTr="00CF518B">
              <w:trPr>
                <w:trHeight w:val="15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sz w:val="20"/>
                      <w:szCs w:val="20"/>
                    </w:rPr>
                  </w:pPr>
                </w:p>
              </w:tc>
            </w:tr>
          </w:tbl>
          <w:p w:rsidR="00CF518B" w:rsidRDefault="00CF518B" w:rsidP="00CF518B">
            <w:pPr>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1"/>
              <w:gridCol w:w="2270"/>
              <w:gridCol w:w="4131"/>
              <w:gridCol w:w="1108"/>
            </w:tblGrid>
            <w:tr w:rsidR="00CF518B" w:rsidTr="00CF518B">
              <w:tc>
                <w:tcPr>
                  <w:tcW w:w="1500"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Default="00CF518B" w:rsidP="008C7183">
                  <w:pPr>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Technical Cooperation</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518B" w:rsidRDefault="00CF518B" w:rsidP="008C7183">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518B" w:rsidRDefault="00CF518B" w:rsidP="008C7183">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518B" w:rsidRDefault="00CF518B" w:rsidP="008C7183">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 xml:space="preserve">Suitable safeguard provisions for procurement of goods and services in Bank financed projects may be incorporated into project-specific loan agreements, operating regulations and bidding documents, as </w:t>
                  </w:r>
                  <w:r>
                    <w:rPr>
                      <w:rFonts w:ascii="Arial" w:eastAsia="Times New Roman" w:hAnsi="Arial" w:cs="Arial"/>
                      <w:sz w:val="20"/>
                      <w:szCs w:val="20"/>
                    </w:rPr>
                    <w:lastRenderedPageBreak/>
                    <w:t>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color w:val="0000FF"/>
                      <w:sz w:val="20"/>
                      <w:szCs w:val="20"/>
                    </w:rPr>
                  </w:pPr>
                  <w:r>
                    <w:rPr>
                      <w:rFonts w:ascii="Arial" w:eastAsia="Times New Roman" w:hAnsi="Arial" w:cs="Arial"/>
                      <w:color w:val="0000FF"/>
                      <w:sz w:val="20"/>
                      <w:szCs w:val="20"/>
                    </w:rPr>
                    <w:lastRenderedPageBreak/>
                    <w:t>(B.17)</w:t>
                  </w: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F518B" w:rsidRDefault="00CF518B" w:rsidP="008C7183">
                  <w:pPr>
                    <w:spacing w:after="240"/>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p>
              </w:tc>
            </w:tr>
            <w:tr w:rsid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Complete Project Classification Tool. Submit Safeguard Policy Filter Report, PP (or equivalent) and Safeguard Screening Form to ESR.</w:t>
                  </w:r>
                  <w:r>
                    <w:rPr>
                      <w:rFonts w:ascii="Arial" w:eastAsia="Times New Roman" w:hAnsi="Arial" w:cs="Arial"/>
                      <w:sz w:val="20"/>
                      <w:szCs w:val="20"/>
                    </w:rPr>
                    <w:br/>
                  </w:r>
                  <w:r>
                    <w:rPr>
                      <w:rFonts w:ascii="Arial" w:eastAsia="Times New Roman" w:hAnsi="Arial" w:cs="Arial"/>
                      <w:sz w:val="20"/>
                      <w:szCs w:val="20"/>
                    </w:rPr>
                    <w:br/>
                  </w:r>
                </w:p>
              </w:tc>
            </w:tr>
            <w:tr w:rsidR="00CF518B" w:rsidTr="00CF518B">
              <w:trPr>
                <w:trHeight w:val="12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sz w:val="20"/>
                      <w:szCs w:val="20"/>
                    </w:rPr>
                  </w:pPr>
                </w:p>
              </w:tc>
            </w:tr>
          </w:tbl>
          <w:p w:rsidR="00CF518B" w:rsidRDefault="00CF518B" w:rsidP="008C7183">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2343"/>
              <w:gridCol w:w="5222"/>
            </w:tblGrid>
            <w:tr w:rsidR="00CF518B" w:rsidRPr="00CF518B" w:rsidTr="00CF518B">
              <w:trPr>
                <w:trHeight w:val="300"/>
              </w:trPr>
              <w:tc>
                <w:tcPr>
                  <w:tcW w:w="1500"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Default="00CF518B" w:rsidP="008C7183">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8C7183">
                  <w:pPr>
                    <w:rPr>
                      <w:rFonts w:ascii="Arial" w:eastAsia="Times New Roman" w:hAnsi="Arial" w:cs="Arial"/>
                      <w:sz w:val="20"/>
                      <w:szCs w:val="20"/>
                      <w:lang w:val="es-ES_tradnl"/>
                    </w:rPr>
                  </w:pPr>
                  <w:r w:rsidRPr="00CF518B">
                    <w:rPr>
                      <w:rFonts w:ascii="Arial" w:eastAsia="Times New Roman" w:hAnsi="Arial" w:cs="Arial"/>
                      <w:sz w:val="20"/>
                      <w:szCs w:val="20"/>
                      <w:lang w:val="es-ES_tradnl"/>
                    </w:rPr>
                    <w:t>Garcia Zaballos, Antonio (ANTONIOGAR@iadb.org)</w:t>
                  </w:r>
                </w:p>
              </w:tc>
            </w:tr>
            <w:tr w:rsidR="00CF518B" w:rsidTr="00CF518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8C7183">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p>
              </w:tc>
            </w:tr>
            <w:tr w:rsidR="00CF518B" w:rsidTr="00CF518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Default="00CF518B" w:rsidP="008C7183">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Default="00CF518B" w:rsidP="008C7183">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Default="00CF518B" w:rsidP="008C7183">
                  <w:pPr>
                    <w:rPr>
                      <w:rFonts w:ascii="Arial" w:eastAsia="Times New Roman" w:hAnsi="Arial" w:cs="Arial"/>
                      <w:sz w:val="20"/>
                      <w:szCs w:val="20"/>
                    </w:rPr>
                  </w:pPr>
                  <w:r>
                    <w:rPr>
                      <w:rFonts w:ascii="Arial" w:eastAsia="Times New Roman" w:hAnsi="Arial" w:cs="Arial"/>
                      <w:sz w:val="20"/>
                      <w:szCs w:val="20"/>
                    </w:rPr>
                    <w:t>2013-06-18</w:t>
                  </w:r>
                </w:p>
              </w:tc>
            </w:tr>
          </w:tbl>
          <w:p w:rsidR="00CF518B" w:rsidRDefault="00CF518B" w:rsidP="008C7183">
            <w:pPr>
              <w:rPr>
                <w:rFonts w:ascii="Arial" w:eastAsia="Times New Roman" w:hAnsi="Arial" w:cs="Arial"/>
                <w:sz w:val="20"/>
                <w:szCs w:val="20"/>
              </w:rPr>
            </w:pPr>
            <w:r>
              <w:rPr>
                <w:rFonts w:ascii="Arial" w:eastAsia="Times New Roman" w:hAnsi="Arial" w:cs="Arial"/>
                <w:sz w:val="20"/>
                <w:szCs w:val="20"/>
              </w:rPr>
              <w:br/>
              <w:t> </w:t>
            </w:r>
          </w:p>
        </w:tc>
      </w:tr>
    </w:tbl>
    <w:p w:rsidR="00CF518B" w:rsidRDefault="00CF518B" w:rsidP="00CF518B">
      <w:pPr>
        <w:sectPr w:rsidR="00CF518B">
          <w:headerReference w:type="default" r:id="rId7"/>
          <w:pgSz w:w="12240" w:h="15840"/>
          <w:pgMar w:top="1440" w:right="1440" w:bottom="1440" w:left="1440" w:header="720" w:footer="720" w:gutter="0"/>
          <w:cols w:space="720"/>
          <w:docGrid w:linePitch="360"/>
        </w:sectPr>
      </w:pPr>
    </w:p>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CF518B" w:rsidRPr="00CF518B" w:rsidTr="008C7183">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F518B" w:rsidRPr="00CF518B" w:rsidRDefault="00CF518B" w:rsidP="00CF518B">
            <w:pPr>
              <w:spacing w:after="240"/>
              <w:jc w:val="center"/>
              <w:rPr>
                <w:rFonts w:ascii="Arial" w:eastAsia="Times New Roman" w:hAnsi="Arial" w:cs="Arial"/>
                <w:sz w:val="20"/>
                <w:szCs w:val="20"/>
              </w:rPr>
            </w:pPr>
            <w:r w:rsidRPr="00CF518B">
              <w:rPr>
                <w:rFonts w:ascii="Arial" w:eastAsia="Times New Roman" w:hAnsi="Arial" w:cs="Arial"/>
                <w:b/>
                <w:bCs/>
                <w:sz w:val="28"/>
                <w:szCs w:val="28"/>
              </w:rPr>
              <w:lastRenderedPageBreak/>
              <w:t>SAFEGUARD SCREENING FORM</w:t>
            </w:r>
            <w:r w:rsidRPr="00CF518B">
              <w:rPr>
                <w:rFonts w:ascii="Arial" w:eastAsia="Times New Roman" w:hAnsi="Arial" w:cs="Arial"/>
                <w:sz w:val="20"/>
                <w:szCs w:val="20"/>
              </w:rPr>
              <w:br/>
            </w:r>
          </w:p>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This Report provides a summary of the project classification process and is consistent with Safeguard Screening Form requirements. The printed Report should be attached as an annex to the PP (or equivalent) and sent to ESR.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3095"/>
              <w:gridCol w:w="4508"/>
            </w:tblGrid>
            <w:tr w:rsidR="00CF518B" w:rsidRPr="00CF518B" w:rsidTr="00CF518B">
              <w:tc>
                <w:tcPr>
                  <w:tcW w:w="1442"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Pr="00CF518B" w:rsidRDefault="00CF518B" w:rsidP="00CF518B">
                  <w:pPr>
                    <w:jc w:val="center"/>
                    <w:rPr>
                      <w:rFonts w:ascii="Arial" w:eastAsia="Times New Roman" w:hAnsi="Arial" w:cs="Arial"/>
                      <w:b/>
                      <w:bCs/>
                      <w:sz w:val="20"/>
                      <w:szCs w:val="20"/>
                    </w:rPr>
                  </w:pPr>
                  <w:r w:rsidRPr="00CF518B">
                    <w:rPr>
                      <w:rFonts w:ascii="Arial" w:eastAsia="Times New Roman" w:hAnsi="Arial" w:cs="Arial"/>
                      <w:b/>
                      <w:bCs/>
                      <w:sz w:val="20"/>
                      <w:szCs w:val="20"/>
                    </w:rPr>
                    <w:t>PROJECT DETAILS</w:t>
                  </w:r>
                </w:p>
              </w:tc>
              <w:tc>
                <w:tcPr>
                  <w:tcW w:w="307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IDB Sector</w:t>
                  </w:r>
                </w:p>
              </w:tc>
              <w:tc>
                <w:tcPr>
                  <w:tcW w:w="448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SCIENCE AND TECHNOLOGY-PUBLIC POLICY IN TELECOMMUNICATIONS</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Other Lending or Financing Instrument</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REGIONAL</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Generic Checklist</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lang w:val="es-ES_tradnl"/>
                    </w:rPr>
                  </w:pPr>
                  <w:r w:rsidRPr="00CF518B">
                    <w:rPr>
                      <w:rFonts w:ascii="Arial" w:eastAsia="Times New Roman" w:hAnsi="Arial" w:cs="Arial"/>
                      <w:sz w:val="20"/>
                      <w:szCs w:val="20"/>
                      <w:lang w:val="es-ES_tradnl"/>
                    </w:rPr>
                    <w:t>Garcia Zaballos, Antonio (ANTONIOGAR@iadb.org)</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Visualization platform and reports of the IDBA</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RG-T2336</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lang w:val="es-ES_tradnl"/>
                    </w:rPr>
                  </w:pPr>
                  <w:r w:rsidRPr="00CF518B">
                    <w:rPr>
                      <w:rFonts w:ascii="Arial" w:eastAsia="Times New Roman" w:hAnsi="Arial" w:cs="Arial"/>
                      <w:sz w:val="20"/>
                      <w:szCs w:val="20"/>
                      <w:lang w:val="es-ES_tradnl"/>
                    </w:rPr>
                    <w:t>Garcia Zaballos, Antonio (ANTONIOGAR@iadb.org)</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2013-06-18</w:t>
                  </w:r>
                </w:p>
              </w:tc>
            </w:tr>
            <w:tr w:rsidR="00CF518B" w:rsidRPr="00CF518B" w:rsidTr="00CF518B">
              <w:trPr>
                <w:trHeight w:val="15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sz w:val="20"/>
                      <w:szCs w:val="20"/>
                    </w:rPr>
                  </w:pPr>
                </w:p>
              </w:tc>
            </w:tr>
          </w:tbl>
          <w:p w:rsidR="00CF518B" w:rsidRPr="00CF518B" w:rsidRDefault="00CF518B" w:rsidP="00CF518B">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8"/>
              <w:gridCol w:w="2000"/>
              <w:gridCol w:w="1498"/>
              <w:gridCol w:w="3614"/>
            </w:tblGrid>
            <w:tr w:rsidR="00CF518B" w:rsidRPr="00CF518B" w:rsidTr="00CF518B">
              <w:trPr>
                <w:trHeight w:val="600"/>
              </w:trPr>
              <w:tc>
                <w:tcPr>
                  <w:tcW w:w="1500"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Pr="00CF518B" w:rsidRDefault="00CF518B" w:rsidP="00CF518B">
                  <w:pPr>
                    <w:jc w:val="center"/>
                    <w:rPr>
                      <w:rFonts w:ascii="Arial" w:eastAsia="Times New Roman" w:hAnsi="Arial" w:cs="Arial"/>
                      <w:b/>
                      <w:bCs/>
                      <w:sz w:val="20"/>
                      <w:szCs w:val="20"/>
                    </w:rPr>
                  </w:pPr>
                  <w:r w:rsidRPr="00CF518B">
                    <w:rPr>
                      <w:rFonts w:ascii="Arial" w:eastAsia="Times New Roman" w:hAnsi="Arial" w:cs="Arial"/>
                      <w:b/>
                      <w:bCs/>
                      <w:sz w:val="20"/>
                      <w:szCs w:val="20"/>
                    </w:rPr>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Project Category:</w:t>
                  </w:r>
                  <w:r w:rsidRPr="00CF518B">
                    <w:rPr>
                      <w:rFonts w:ascii="Arial" w:eastAsia="Times New Roman" w:hAnsi="Arial" w:cs="Arial"/>
                      <w:b/>
                      <w:bCs/>
                      <w:sz w:val="20"/>
                      <w:szCs w:val="20"/>
                    </w:rPr>
                    <w:br/>
                  </w:r>
                  <w:r w:rsidRPr="00CF518B">
                    <w:rPr>
                      <w:rFonts w:ascii="Arial" w:eastAsia="Times New Roman" w:hAnsi="Arial" w:cs="Arial"/>
                      <w:sz w:val="20"/>
                      <w:szCs w:val="20"/>
                    </w:rPr>
                    <w:t>C</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Override Justification:</w:t>
                  </w:r>
                </w:p>
              </w:tc>
            </w:tr>
            <w:tr w:rsidR="00CF518B" w:rsidRPr="00CF518B" w:rsidTr="00CF518B">
              <w:trPr>
                <w:trHeight w:val="6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518B" w:rsidRPr="00CF518B" w:rsidRDefault="00CF518B" w:rsidP="00CF518B">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Comments:</w:t>
                  </w:r>
                </w:p>
              </w:tc>
            </w:tr>
            <w:tr w:rsidR="00CF518B" w:rsidRPr="00CF518B" w:rsidTr="00CF518B">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Conditions/</w:t>
                  </w:r>
                  <w:r w:rsidRPr="00CF518B">
                    <w:rPr>
                      <w:rFonts w:ascii="Arial" w:eastAsia="Times New Roman"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spacing w:after="240"/>
                    <w:rPr>
                      <w:rFonts w:ascii="Arial" w:eastAsia="Times New Roman" w:hAnsi="Arial" w:cs="Arial"/>
                      <w:sz w:val="20"/>
                      <w:szCs w:val="20"/>
                    </w:rPr>
                  </w:pPr>
                  <w:r w:rsidRPr="00CF518B">
                    <w:rPr>
                      <w:rFonts w:ascii="Arial" w:eastAsia="Times New Roman" w:hAnsi="Symbol" w:cs="Arial"/>
                      <w:sz w:val="20"/>
                      <w:szCs w:val="20"/>
                    </w:rPr>
                    <w:t></w:t>
                  </w:r>
                  <w:r w:rsidRPr="00CF518B">
                    <w:rPr>
                      <w:rFonts w:ascii="Arial" w:eastAsia="Times New Roman" w:hAnsi="Arial" w:cs="Arial"/>
                      <w:sz w:val="20"/>
                      <w:szCs w:val="20"/>
                    </w:rPr>
                    <w:t xml:space="preserve">  No environmental assessment studies or consultations are required for Category "C" operations.</w:t>
                  </w:r>
                </w:p>
                <w:p w:rsidR="00CF518B" w:rsidRPr="00CF518B" w:rsidRDefault="00CF518B" w:rsidP="00CF518B">
                  <w:pPr>
                    <w:spacing w:after="240"/>
                    <w:rPr>
                      <w:rFonts w:ascii="Arial" w:eastAsia="Times New Roman" w:hAnsi="Arial" w:cs="Arial"/>
                      <w:sz w:val="20"/>
                      <w:szCs w:val="20"/>
                    </w:rPr>
                  </w:pPr>
                  <w:r w:rsidRPr="00CF518B">
                    <w:rPr>
                      <w:rFonts w:ascii="Arial" w:eastAsia="Times New Roman" w:hAnsi="Symbol" w:cs="Arial"/>
                      <w:sz w:val="20"/>
                      <w:szCs w:val="20"/>
                    </w:rPr>
                    <w:t></w:t>
                  </w:r>
                  <w:r w:rsidRPr="00CF518B">
                    <w:rPr>
                      <w:rFonts w:ascii="Arial" w:eastAsia="Times New Roman" w:hAnsi="Arial" w:cs="Arial"/>
                      <w:sz w:val="20"/>
                      <w:szCs w:val="20"/>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CF518B" w:rsidRPr="00CF518B" w:rsidRDefault="00CF518B" w:rsidP="00CF518B">
                  <w:pPr>
                    <w:spacing w:after="240"/>
                    <w:rPr>
                      <w:rFonts w:ascii="Arial" w:eastAsia="Times New Roman" w:hAnsi="Arial" w:cs="Arial"/>
                      <w:sz w:val="20"/>
                      <w:szCs w:val="20"/>
                    </w:rPr>
                  </w:pPr>
                  <w:r w:rsidRPr="00CF518B">
                    <w:rPr>
                      <w:rFonts w:ascii="Arial" w:eastAsia="Times New Roman" w:hAnsi="Symbol" w:cs="Arial"/>
                      <w:sz w:val="20"/>
                      <w:szCs w:val="20"/>
                    </w:rPr>
                    <w:t></w:t>
                  </w:r>
                  <w:r w:rsidRPr="00CF518B">
                    <w:rPr>
                      <w:rFonts w:ascii="Arial" w:eastAsia="Times New Roman" w:hAnsi="Arial" w:cs="Arial"/>
                      <w:sz w:val="20"/>
                      <w:szCs w:val="20"/>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bl>
          <w:p w:rsidR="00CF518B" w:rsidRPr="00CF518B" w:rsidRDefault="00CF518B" w:rsidP="00CF518B">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7"/>
              <w:gridCol w:w="3993"/>
              <w:gridCol w:w="3230"/>
            </w:tblGrid>
            <w:tr w:rsidR="00CF518B" w:rsidRPr="00CF518B" w:rsidTr="00CF518B">
              <w:tc>
                <w:tcPr>
                  <w:tcW w:w="15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Pr="00CF518B" w:rsidRDefault="00CF518B" w:rsidP="00CF518B">
                  <w:pPr>
                    <w:jc w:val="center"/>
                    <w:rPr>
                      <w:rFonts w:ascii="Arial" w:eastAsia="Times New Roman" w:hAnsi="Arial" w:cs="Arial"/>
                      <w:b/>
                      <w:bCs/>
                      <w:sz w:val="20"/>
                      <w:szCs w:val="20"/>
                    </w:rPr>
                  </w:pPr>
                  <w:r w:rsidRPr="00CF518B">
                    <w:rPr>
                      <w:rFonts w:ascii="Arial" w:eastAsia="Times New Roman" w:hAnsi="Arial" w:cs="Arial"/>
                      <w:b/>
                      <w:bCs/>
                      <w:sz w:val="20"/>
                      <w:szCs w:val="20"/>
                    </w:rPr>
                    <w:lastRenderedPageBreak/>
                    <w:t>SUMMARY OF IMPACTS/RISKS AND POTENTIAL SOLUTIONS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Identified Impacts/Risks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Potential Solutions</w:t>
                  </w:r>
                </w:p>
              </w:tc>
            </w:tr>
          </w:tbl>
          <w:p w:rsidR="00CF518B" w:rsidRPr="00CF518B" w:rsidRDefault="00CF518B" w:rsidP="00CF518B">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2343"/>
              <w:gridCol w:w="5222"/>
            </w:tblGrid>
            <w:tr w:rsidR="00CF518B" w:rsidRPr="00CF518B" w:rsidTr="00CF518B">
              <w:trPr>
                <w:trHeight w:val="300"/>
              </w:trPr>
              <w:tc>
                <w:tcPr>
                  <w:tcW w:w="1500"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105" w:type="dxa"/>
                    <w:bottom w:w="15" w:type="dxa"/>
                    <w:right w:w="105" w:type="dxa"/>
                  </w:tcMar>
                  <w:vAlign w:val="center"/>
                  <w:hideMark/>
                </w:tcPr>
                <w:p w:rsidR="00CF518B" w:rsidRPr="00CF518B" w:rsidRDefault="00CF518B" w:rsidP="00CF518B">
                  <w:pPr>
                    <w:jc w:val="center"/>
                    <w:rPr>
                      <w:rFonts w:ascii="Arial" w:eastAsia="Times New Roman" w:hAnsi="Arial" w:cs="Arial"/>
                      <w:b/>
                      <w:bCs/>
                      <w:sz w:val="20"/>
                      <w:szCs w:val="20"/>
                    </w:rPr>
                  </w:pPr>
                  <w:r w:rsidRPr="00CF518B">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lang w:val="es-ES_tradnl"/>
                    </w:rPr>
                  </w:pPr>
                  <w:r w:rsidRPr="00CF518B">
                    <w:rPr>
                      <w:rFonts w:ascii="Arial" w:eastAsia="Times New Roman" w:hAnsi="Arial" w:cs="Arial"/>
                      <w:sz w:val="20"/>
                      <w:szCs w:val="20"/>
                      <w:lang w:val="es-ES_tradnl"/>
                    </w:rPr>
                    <w:t>Garcia Zaballos, Antonio (ANTONIOGAR@iadb.org)</w:t>
                  </w:r>
                </w:p>
              </w:tc>
            </w:tr>
            <w:tr w:rsidR="00CF518B" w:rsidRPr="00CF518B" w:rsidTr="00CF518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p>
              </w:tc>
            </w:tr>
            <w:tr w:rsidR="00CF518B" w:rsidRPr="00CF518B" w:rsidTr="00CF518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rsidR="00CF518B" w:rsidRPr="00CF518B" w:rsidRDefault="00CF518B" w:rsidP="00CF518B">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F518B" w:rsidRPr="00CF518B" w:rsidRDefault="00CF518B" w:rsidP="00CF518B">
                  <w:pPr>
                    <w:rPr>
                      <w:rFonts w:ascii="Arial" w:eastAsia="Times New Roman" w:hAnsi="Arial" w:cs="Arial"/>
                      <w:b/>
                      <w:bCs/>
                      <w:sz w:val="20"/>
                      <w:szCs w:val="20"/>
                    </w:rPr>
                  </w:pPr>
                  <w:r w:rsidRPr="00CF518B">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t>2013-06-18</w:t>
                  </w:r>
                </w:p>
              </w:tc>
            </w:tr>
          </w:tbl>
          <w:p w:rsidR="00CF518B" w:rsidRPr="00CF518B" w:rsidRDefault="00CF518B" w:rsidP="00CF518B">
            <w:pPr>
              <w:rPr>
                <w:rFonts w:ascii="Arial" w:eastAsia="Times New Roman" w:hAnsi="Arial" w:cs="Arial"/>
                <w:sz w:val="20"/>
                <w:szCs w:val="20"/>
              </w:rPr>
            </w:pPr>
            <w:r w:rsidRPr="00CF518B">
              <w:rPr>
                <w:rFonts w:ascii="Arial" w:eastAsia="Times New Roman" w:hAnsi="Arial" w:cs="Arial"/>
                <w:sz w:val="20"/>
                <w:szCs w:val="20"/>
              </w:rPr>
              <w:br/>
              <w:t> </w:t>
            </w:r>
          </w:p>
        </w:tc>
      </w:tr>
    </w:tbl>
    <w:p w:rsidR="00CB78F9" w:rsidRPr="00CF518B" w:rsidRDefault="00CB78F9" w:rsidP="00CF518B">
      <w:bookmarkStart w:id="0" w:name="_GoBack"/>
      <w:bookmarkEnd w:id="0"/>
    </w:p>
    <w:sectPr w:rsidR="00CB78F9" w:rsidRPr="00CF5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8B" w:rsidRDefault="00CF518B" w:rsidP="00CF518B">
      <w:r>
        <w:separator/>
      </w:r>
    </w:p>
  </w:endnote>
  <w:endnote w:type="continuationSeparator" w:id="0">
    <w:p w:rsidR="00CF518B" w:rsidRDefault="00CF518B" w:rsidP="00CF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8B" w:rsidRDefault="00CF518B" w:rsidP="00CF518B">
      <w:r>
        <w:separator/>
      </w:r>
    </w:p>
  </w:footnote>
  <w:footnote w:type="continuationSeparator" w:id="0">
    <w:p w:rsidR="00CF518B" w:rsidRDefault="00CF518B" w:rsidP="00CF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8B" w:rsidRPr="00CF518B" w:rsidRDefault="00CF518B" w:rsidP="00CF518B">
    <w:pPr>
      <w:pStyle w:val="Header"/>
      <w:jc w:val="right"/>
      <w:rPr>
        <w:b/>
      </w:rPr>
    </w:pPr>
    <w:r w:rsidRPr="00CF518B">
      <w:rPr>
        <w:b/>
      </w:rPr>
      <w:t>RG-T2336</w:t>
    </w:r>
  </w:p>
  <w:p w:rsidR="00CF518B" w:rsidRDefault="00CF518B" w:rsidP="00CF518B">
    <w:pPr>
      <w:pStyle w:val="Header"/>
      <w:jc w:val="righ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33"/>
    <w:rsid w:val="00AB792E"/>
    <w:rsid w:val="00B06D33"/>
    <w:rsid w:val="00CB78F9"/>
    <w:rsid w:val="00C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18B"/>
    <w:pPr>
      <w:tabs>
        <w:tab w:val="center" w:pos="4680"/>
        <w:tab w:val="right" w:pos="9360"/>
      </w:tabs>
    </w:pPr>
  </w:style>
  <w:style w:type="character" w:customStyle="1" w:styleId="HeaderChar">
    <w:name w:val="Header Char"/>
    <w:basedOn w:val="DefaultParagraphFont"/>
    <w:link w:val="Header"/>
    <w:uiPriority w:val="99"/>
    <w:rsid w:val="00CF518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F518B"/>
    <w:pPr>
      <w:tabs>
        <w:tab w:val="center" w:pos="4680"/>
        <w:tab w:val="right" w:pos="9360"/>
      </w:tabs>
    </w:pPr>
  </w:style>
  <w:style w:type="character" w:customStyle="1" w:styleId="FooterChar">
    <w:name w:val="Footer Char"/>
    <w:basedOn w:val="DefaultParagraphFont"/>
    <w:link w:val="Footer"/>
    <w:uiPriority w:val="99"/>
    <w:rsid w:val="00CF518B"/>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18B"/>
    <w:pPr>
      <w:tabs>
        <w:tab w:val="center" w:pos="4680"/>
        <w:tab w:val="right" w:pos="9360"/>
      </w:tabs>
    </w:pPr>
  </w:style>
  <w:style w:type="character" w:customStyle="1" w:styleId="HeaderChar">
    <w:name w:val="Header Char"/>
    <w:basedOn w:val="DefaultParagraphFont"/>
    <w:link w:val="Header"/>
    <w:uiPriority w:val="99"/>
    <w:rsid w:val="00CF518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F518B"/>
    <w:pPr>
      <w:tabs>
        <w:tab w:val="center" w:pos="4680"/>
        <w:tab w:val="right" w:pos="9360"/>
      </w:tabs>
    </w:pPr>
  </w:style>
  <w:style w:type="character" w:customStyle="1" w:styleId="FooterChar">
    <w:name w:val="Footer Char"/>
    <w:basedOn w:val="DefaultParagraphFont"/>
    <w:link w:val="Footer"/>
    <w:uiPriority w:val="99"/>
    <w:rsid w:val="00CF518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603</Words>
  <Characters>3438</Characters>
  <Application>Microsoft Office Word</Application>
  <DocSecurity>0</DocSecurity>
  <Lines>28</Lines>
  <Paragraphs>8</Paragraphs>
  <ScaleCrop>false</ScaleCrop>
  <Company>Inter-American Development Bank</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2013-06-18T20:21:00Z</dcterms:created>
  <dcterms:modified xsi:type="dcterms:W3CDTF">2013-06-18T20:30:00Z</dcterms:modified>
</cp:coreProperties>
</file>