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92" w:rsidRDefault="003E060E" w:rsidP="00A12F2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BR-T</w:t>
      </w:r>
      <w:r w:rsidR="000D03B9">
        <w:rPr>
          <w:rFonts w:ascii="Times New Roman" w:hAnsi="Times New Roman" w:cs="Times New Roman"/>
          <w:b/>
          <w:sz w:val="24"/>
          <w:szCs w:val="24"/>
        </w:rPr>
        <w:t>1308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D03B9" w:rsidRPr="000D03B9">
        <w:rPr>
          <w:rFonts w:ascii="Times New Roman" w:hAnsi="Times New Roman" w:cs="Times New Roman"/>
          <w:b/>
          <w:sz w:val="24"/>
          <w:szCs w:val="24"/>
        </w:rPr>
        <w:t>Preparation for GEF Project BR-T1304</w:t>
      </w:r>
    </w:p>
    <w:p w:rsidR="00CD1F64" w:rsidRPr="00A12F2C" w:rsidRDefault="00185541" w:rsidP="00A12F2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PROCUREMENT PLAN</w:t>
      </w:r>
      <w:bookmarkStart w:id="0" w:name="_GoBack"/>
      <w:bookmarkEnd w:id="0"/>
    </w:p>
    <w:tbl>
      <w:tblPr>
        <w:tblStyle w:val="TableGrid"/>
        <w:tblW w:w="14030" w:type="dxa"/>
        <w:tblLayout w:type="fixed"/>
        <w:tblLook w:val="04A0" w:firstRow="1" w:lastRow="0" w:firstColumn="1" w:lastColumn="0" w:noHBand="0" w:noVBand="1"/>
      </w:tblPr>
      <w:tblGrid>
        <w:gridCol w:w="4713"/>
        <w:gridCol w:w="1170"/>
        <w:gridCol w:w="1260"/>
        <w:gridCol w:w="1080"/>
        <w:gridCol w:w="900"/>
        <w:gridCol w:w="900"/>
        <w:gridCol w:w="990"/>
        <w:gridCol w:w="993"/>
        <w:gridCol w:w="1012"/>
        <w:gridCol w:w="1012"/>
      </w:tblGrid>
      <w:tr w:rsidR="00A12F2C" w:rsidRPr="00970AA6" w:rsidTr="00785857">
        <w:trPr>
          <w:trHeight w:val="440"/>
        </w:trPr>
        <w:tc>
          <w:tcPr>
            <w:tcW w:w="4713" w:type="dxa"/>
            <w:vMerge w:val="restart"/>
            <w:hideMark/>
          </w:tcPr>
          <w:p w:rsidR="00A12F2C" w:rsidRPr="00785857" w:rsidRDefault="00A12F2C" w:rsidP="005048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857">
              <w:rPr>
                <w:rFonts w:ascii="Times New Roman" w:hAnsi="Times New Roman" w:cs="Times New Roman"/>
                <w:b/>
                <w:sz w:val="20"/>
                <w:szCs w:val="20"/>
              </w:rPr>
              <w:t>Description of main procurement activities during the next 12 months</w:t>
            </w:r>
          </w:p>
        </w:tc>
        <w:tc>
          <w:tcPr>
            <w:tcW w:w="1170" w:type="dxa"/>
            <w:vMerge w:val="restart"/>
            <w:hideMark/>
          </w:tcPr>
          <w:p w:rsidR="00A12F2C" w:rsidRPr="00970AA6" w:rsidRDefault="00A12F2C" w:rsidP="0019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6">
              <w:rPr>
                <w:rFonts w:ascii="Times New Roman" w:hAnsi="Times New Roman" w:cs="Times New Roman"/>
                <w:sz w:val="20"/>
                <w:szCs w:val="20"/>
              </w:rPr>
              <w:t>Estimated cost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AA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AA6">
              <w:rPr>
                <w:rFonts w:ascii="Times New Roman" w:hAnsi="Times New Roman" w:cs="Times New Roman"/>
                <w:sz w:val="20"/>
                <w:szCs w:val="20"/>
              </w:rPr>
              <w:t>(US$)</w:t>
            </w:r>
          </w:p>
        </w:tc>
        <w:tc>
          <w:tcPr>
            <w:tcW w:w="1260" w:type="dxa"/>
            <w:vMerge w:val="restart"/>
            <w:hideMark/>
          </w:tcPr>
          <w:p w:rsidR="00A12F2C" w:rsidRPr="00970AA6" w:rsidRDefault="00A12F2C" w:rsidP="00A1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6">
              <w:rPr>
                <w:rFonts w:ascii="Times New Roman" w:hAnsi="Times New Roman" w:cs="Times New Roman"/>
                <w:sz w:val="20"/>
                <w:szCs w:val="20"/>
              </w:rPr>
              <w:t>Procurement method</w:t>
            </w:r>
            <w:r w:rsidRPr="00970A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vMerge w:val="restart"/>
            <w:hideMark/>
          </w:tcPr>
          <w:p w:rsidR="00A12F2C" w:rsidRPr="00970AA6" w:rsidRDefault="00A12F2C" w:rsidP="00CF64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78585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Review</w:t>
            </w:r>
            <w:proofErr w:type="spellEnd"/>
            <w:r w:rsidRPr="00970A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(ex-ante or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970A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ex-post)</w:t>
            </w:r>
          </w:p>
        </w:tc>
        <w:tc>
          <w:tcPr>
            <w:tcW w:w="1800" w:type="dxa"/>
            <w:gridSpan w:val="2"/>
            <w:hideMark/>
          </w:tcPr>
          <w:p w:rsidR="00A12F2C" w:rsidRPr="00970AA6" w:rsidRDefault="00A12F2C" w:rsidP="009D4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6">
              <w:rPr>
                <w:rFonts w:ascii="Times New Roman" w:hAnsi="Times New Roman" w:cs="Times New Roman"/>
                <w:sz w:val="20"/>
                <w:szCs w:val="20"/>
              </w:rPr>
              <w:t>Source of financing and percentage</w:t>
            </w:r>
          </w:p>
        </w:tc>
        <w:tc>
          <w:tcPr>
            <w:tcW w:w="990" w:type="dxa"/>
            <w:vMerge w:val="restart"/>
            <w:hideMark/>
          </w:tcPr>
          <w:p w:rsidR="00A12F2C" w:rsidRDefault="00A12F2C" w:rsidP="00CF6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6">
              <w:rPr>
                <w:rFonts w:ascii="Times New Roman" w:hAnsi="Times New Roman" w:cs="Times New Roman"/>
                <w:sz w:val="20"/>
                <w:szCs w:val="20"/>
              </w:rPr>
              <w:t>Prequalification</w:t>
            </w:r>
            <w:r w:rsidRPr="00970A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70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2F2C" w:rsidRPr="00970AA6" w:rsidRDefault="00A12F2C" w:rsidP="00CF6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6">
              <w:rPr>
                <w:rFonts w:ascii="Times New Roman" w:hAnsi="Times New Roman" w:cs="Times New Roman"/>
                <w:sz w:val="20"/>
                <w:szCs w:val="20"/>
              </w:rPr>
              <w:t>(Yes / No)</w:t>
            </w:r>
          </w:p>
        </w:tc>
        <w:tc>
          <w:tcPr>
            <w:tcW w:w="2005" w:type="dxa"/>
            <w:gridSpan w:val="2"/>
            <w:hideMark/>
          </w:tcPr>
          <w:p w:rsidR="00A12F2C" w:rsidRPr="00970AA6" w:rsidRDefault="00A12F2C" w:rsidP="009D4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6">
              <w:rPr>
                <w:rFonts w:ascii="Times New Roman" w:hAnsi="Times New Roman" w:cs="Times New Roman"/>
                <w:sz w:val="20"/>
                <w:szCs w:val="20"/>
              </w:rPr>
              <w:t>Estimated Dates</w:t>
            </w:r>
          </w:p>
        </w:tc>
        <w:tc>
          <w:tcPr>
            <w:tcW w:w="1012" w:type="dxa"/>
            <w:vMerge w:val="restart"/>
            <w:hideMark/>
          </w:tcPr>
          <w:p w:rsidR="00A12F2C" w:rsidRPr="00970AA6" w:rsidRDefault="00A12F2C" w:rsidP="009D4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6"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</w:p>
        </w:tc>
      </w:tr>
      <w:tr w:rsidR="00A12F2C" w:rsidRPr="00970AA6" w:rsidTr="00785857">
        <w:trPr>
          <w:trHeight w:val="728"/>
        </w:trPr>
        <w:tc>
          <w:tcPr>
            <w:tcW w:w="4713" w:type="dxa"/>
            <w:vMerge/>
            <w:hideMark/>
          </w:tcPr>
          <w:p w:rsidR="00A12F2C" w:rsidRPr="00970AA6" w:rsidRDefault="00A12F2C" w:rsidP="009D4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hideMark/>
          </w:tcPr>
          <w:p w:rsidR="00A12F2C" w:rsidRPr="00970AA6" w:rsidRDefault="00A12F2C" w:rsidP="009D4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A12F2C" w:rsidRPr="00970AA6" w:rsidRDefault="00A12F2C" w:rsidP="009D4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hideMark/>
          </w:tcPr>
          <w:p w:rsidR="00A12F2C" w:rsidRPr="00970AA6" w:rsidRDefault="00A12F2C" w:rsidP="009D46F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hideMark/>
          </w:tcPr>
          <w:p w:rsidR="00A12F2C" w:rsidRPr="00970AA6" w:rsidRDefault="00A12F2C" w:rsidP="009D4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6">
              <w:rPr>
                <w:rFonts w:ascii="Times New Roman" w:hAnsi="Times New Roman" w:cs="Times New Roman"/>
                <w:sz w:val="20"/>
                <w:szCs w:val="20"/>
              </w:rPr>
              <w:t>IDB %</w:t>
            </w:r>
          </w:p>
        </w:tc>
        <w:tc>
          <w:tcPr>
            <w:tcW w:w="900" w:type="dxa"/>
            <w:hideMark/>
          </w:tcPr>
          <w:p w:rsidR="00A12F2C" w:rsidRPr="00970AA6" w:rsidRDefault="00A12F2C" w:rsidP="009D4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6">
              <w:rPr>
                <w:rFonts w:ascii="Times New Roman" w:hAnsi="Times New Roman" w:cs="Times New Roman"/>
                <w:sz w:val="20"/>
                <w:szCs w:val="20"/>
              </w:rPr>
              <w:t>Local / Other %</w:t>
            </w:r>
          </w:p>
        </w:tc>
        <w:tc>
          <w:tcPr>
            <w:tcW w:w="990" w:type="dxa"/>
            <w:vMerge/>
            <w:hideMark/>
          </w:tcPr>
          <w:p w:rsidR="00A12F2C" w:rsidRPr="00970AA6" w:rsidRDefault="00A12F2C" w:rsidP="009D4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A12F2C" w:rsidRPr="00970AA6" w:rsidRDefault="00A12F2C" w:rsidP="009D4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6">
              <w:rPr>
                <w:rFonts w:ascii="Times New Roman" w:hAnsi="Times New Roman" w:cs="Times New Roman"/>
                <w:sz w:val="20"/>
                <w:szCs w:val="20"/>
              </w:rPr>
              <w:t>Publication of specific procurement notice</w:t>
            </w:r>
          </w:p>
        </w:tc>
        <w:tc>
          <w:tcPr>
            <w:tcW w:w="1012" w:type="dxa"/>
            <w:hideMark/>
          </w:tcPr>
          <w:p w:rsidR="00A12F2C" w:rsidRPr="00970AA6" w:rsidRDefault="00A12F2C" w:rsidP="009D4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6">
              <w:rPr>
                <w:rFonts w:ascii="Times New Roman" w:hAnsi="Times New Roman" w:cs="Times New Roman"/>
                <w:sz w:val="20"/>
                <w:szCs w:val="20"/>
              </w:rPr>
              <w:t>Completion of contract</w:t>
            </w:r>
          </w:p>
        </w:tc>
        <w:tc>
          <w:tcPr>
            <w:tcW w:w="1012" w:type="dxa"/>
            <w:vMerge/>
            <w:hideMark/>
          </w:tcPr>
          <w:p w:rsidR="00A12F2C" w:rsidRPr="00970AA6" w:rsidRDefault="00A12F2C" w:rsidP="009D4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2C" w:rsidRPr="00970AA6" w:rsidTr="00785857">
        <w:trPr>
          <w:trHeight w:val="530"/>
        </w:trPr>
        <w:tc>
          <w:tcPr>
            <w:tcW w:w="4713" w:type="dxa"/>
            <w:noWrap/>
          </w:tcPr>
          <w:p w:rsidR="00A12F2C" w:rsidRDefault="00A12F2C" w:rsidP="005048B2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Consulting S</w:t>
            </w:r>
            <w:r w:rsidRPr="00970AA6">
              <w:rPr>
                <w:rFonts w:ascii="Times New Roman" w:hAnsi="Times New Roman" w:cs="Times New Roman"/>
                <w:b/>
                <w:sz w:val="20"/>
                <w:szCs w:val="20"/>
              </w:rPr>
              <w:t>ervices 1</w:t>
            </w:r>
          </w:p>
          <w:p w:rsidR="00A12F2C" w:rsidRPr="00970AA6" w:rsidRDefault="00CD1F64" w:rsidP="00CD1F6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3B9">
              <w:rPr>
                <w:rFonts w:ascii="Times New Roman" w:hAnsi="Times New Roman" w:cs="Times New Roman"/>
                <w:b/>
                <w:sz w:val="20"/>
                <w:szCs w:val="20"/>
              </w:rPr>
              <w:t>Legal analysis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harmonization plan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D03B9">
              <w:rPr>
                <w:rFonts w:ascii="Times New Roman" w:hAnsi="Times New Roman" w:cs="Times New Roman"/>
                <w:sz w:val="20"/>
                <w:szCs w:val="20"/>
              </w:rPr>
              <w:t>review of legal instruments related to ABS; legal gap analysis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D03B9">
              <w:rPr>
                <w:rFonts w:ascii="Times New Roman" w:hAnsi="Times New Roman" w:cs="Times New Roman"/>
                <w:sz w:val="20"/>
                <w:szCs w:val="20"/>
              </w:rPr>
              <w:t xml:space="preserve"> recommendations for legal reform and regulatory harmonization on ABS under the NP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0" w:type="dxa"/>
            <w:noWrap/>
            <w:hideMark/>
          </w:tcPr>
          <w:p w:rsidR="00A12F2C" w:rsidRPr="00970AA6" w:rsidRDefault="00A12F2C" w:rsidP="00CD1F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CD1F6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60" w:type="dxa"/>
            <w:noWrap/>
            <w:hideMark/>
          </w:tcPr>
          <w:p w:rsidR="00A12F2C" w:rsidRPr="00970AA6" w:rsidRDefault="000D03B9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QCNI</w:t>
            </w:r>
          </w:p>
        </w:tc>
        <w:tc>
          <w:tcPr>
            <w:tcW w:w="1080" w:type="dxa"/>
            <w:noWrap/>
            <w:hideMark/>
          </w:tcPr>
          <w:p w:rsidR="00A12F2C" w:rsidRPr="00970AA6" w:rsidRDefault="00A12F2C" w:rsidP="00A12F2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Ex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-post</w:t>
            </w:r>
          </w:p>
        </w:tc>
        <w:tc>
          <w:tcPr>
            <w:tcW w:w="900" w:type="dxa"/>
            <w:noWrap/>
            <w:hideMark/>
          </w:tcPr>
          <w:p w:rsidR="00A12F2C" w:rsidRPr="00970AA6" w:rsidRDefault="00A12F2C" w:rsidP="0098265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  <w:hideMark/>
          </w:tcPr>
          <w:p w:rsidR="00A12F2C" w:rsidRPr="00970AA6" w:rsidRDefault="00A12F2C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12F2C" w:rsidRPr="00970AA6" w:rsidRDefault="00A12F2C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93" w:type="dxa"/>
            <w:noWrap/>
          </w:tcPr>
          <w:p w:rsidR="00A12F2C" w:rsidRPr="00970AA6" w:rsidRDefault="00432D6F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12" w:type="dxa"/>
            <w:noWrap/>
          </w:tcPr>
          <w:p w:rsidR="00A12F2C" w:rsidRPr="00970AA6" w:rsidRDefault="00432D6F" w:rsidP="00CF64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May/15</w:t>
            </w:r>
          </w:p>
        </w:tc>
        <w:tc>
          <w:tcPr>
            <w:tcW w:w="1012" w:type="dxa"/>
            <w:noWrap/>
          </w:tcPr>
          <w:p w:rsidR="00A12F2C" w:rsidRPr="00970AA6" w:rsidRDefault="00A12F2C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2C" w:rsidRPr="00970AA6" w:rsidTr="00785857">
        <w:trPr>
          <w:trHeight w:val="908"/>
        </w:trPr>
        <w:tc>
          <w:tcPr>
            <w:tcW w:w="4713" w:type="dxa"/>
            <w:noWrap/>
          </w:tcPr>
          <w:p w:rsidR="00A12F2C" w:rsidRDefault="00A12F2C" w:rsidP="005048B2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52E">
              <w:rPr>
                <w:rFonts w:ascii="Times New Roman" w:hAnsi="Times New Roman" w:cs="Times New Roman"/>
                <w:b/>
                <w:sz w:val="20"/>
                <w:szCs w:val="20"/>
              </w:rPr>
              <w:t>Consulting services 2</w:t>
            </w:r>
          </w:p>
          <w:p w:rsidR="00A12F2C" w:rsidRPr="00A12F2C" w:rsidRDefault="00CD1F64" w:rsidP="00B9476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Institutional diagnostic: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Institutional analysis; arrangements for execution; governance capacity of CGEN</w:t>
            </w:r>
          </w:p>
        </w:tc>
        <w:tc>
          <w:tcPr>
            <w:tcW w:w="1170" w:type="dxa"/>
            <w:noWrap/>
          </w:tcPr>
          <w:p w:rsidR="00A12F2C" w:rsidRPr="00970AA6" w:rsidRDefault="00A12F2C" w:rsidP="00CD1F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CD1F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60" w:type="dxa"/>
            <w:noWrap/>
          </w:tcPr>
          <w:p w:rsidR="00A12F2C" w:rsidRPr="00970AA6" w:rsidRDefault="00A12F2C" w:rsidP="00432D6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52E">
              <w:rPr>
                <w:rFonts w:ascii="Times New Roman" w:hAnsi="Times New Roman" w:cs="Times New Roman"/>
                <w:sz w:val="20"/>
                <w:szCs w:val="20"/>
              </w:rPr>
              <w:t>QC</w:t>
            </w:r>
            <w:r w:rsidR="00432D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905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noWrap/>
          </w:tcPr>
          <w:p w:rsidR="00A12F2C" w:rsidRPr="00970AA6" w:rsidRDefault="00A12F2C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2C">
              <w:rPr>
                <w:rFonts w:ascii="Times New Roman" w:hAnsi="Times New Roman" w:cs="Times New Roman"/>
                <w:sz w:val="20"/>
                <w:szCs w:val="20"/>
              </w:rPr>
              <w:t>Ex-post</w:t>
            </w:r>
          </w:p>
        </w:tc>
        <w:tc>
          <w:tcPr>
            <w:tcW w:w="900" w:type="dxa"/>
            <w:noWrap/>
          </w:tcPr>
          <w:p w:rsidR="00A12F2C" w:rsidRPr="00970AA6" w:rsidRDefault="00A12F2C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A12F2C" w:rsidRPr="00970AA6" w:rsidRDefault="00A12F2C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</w:tcPr>
          <w:p w:rsidR="00A12F2C" w:rsidRPr="00970AA6" w:rsidRDefault="00A12F2C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93" w:type="dxa"/>
            <w:noWrap/>
          </w:tcPr>
          <w:p w:rsidR="00A12F2C" w:rsidRPr="00970AA6" w:rsidRDefault="00432D6F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6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12" w:type="dxa"/>
            <w:noWrap/>
          </w:tcPr>
          <w:p w:rsidR="00A12F2C" w:rsidRPr="00970AA6" w:rsidRDefault="00432D6F" w:rsidP="00E6127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6F">
              <w:rPr>
                <w:rFonts w:ascii="Times New Roman" w:hAnsi="Times New Roman" w:cs="Times New Roman"/>
                <w:sz w:val="20"/>
                <w:szCs w:val="20"/>
              </w:rPr>
              <w:t>May/15</w:t>
            </w:r>
          </w:p>
        </w:tc>
        <w:tc>
          <w:tcPr>
            <w:tcW w:w="1012" w:type="dxa"/>
            <w:noWrap/>
          </w:tcPr>
          <w:p w:rsidR="00A12F2C" w:rsidRPr="00970AA6" w:rsidRDefault="00A12F2C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2C" w:rsidRPr="00970AA6" w:rsidTr="00785857">
        <w:trPr>
          <w:trHeight w:val="341"/>
        </w:trPr>
        <w:tc>
          <w:tcPr>
            <w:tcW w:w="4713" w:type="dxa"/>
            <w:noWrap/>
          </w:tcPr>
          <w:p w:rsidR="00A12F2C" w:rsidRDefault="00A12F2C" w:rsidP="0035730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A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Consulting services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  <w:p w:rsidR="00A12F2C" w:rsidRPr="00CB7D5B" w:rsidRDefault="00B9476E" w:rsidP="00B9476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9476E">
              <w:rPr>
                <w:rFonts w:ascii="Times New Roman" w:hAnsi="Times New Roman" w:cs="Times New Roman"/>
                <w:b/>
                <w:sz w:val="20"/>
                <w:szCs w:val="20"/>
              </w:rPr>
              <w:t>Awareness and communications strategy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D0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76E">
              <w:rPr>
                <w:rFonts w:ascii="Times New Roman" w:hAnsi="Times New Roman" w:cs="Times New Roman"/>
                <w:sz w:val="20"/>
                <w:szCs w:val="20"/>
              </w:rPr>
              <w:t xml:space="preserve">stakeholder analysis and mapping; data base of sources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Pr="00B9476E">
              <w:rPr>
                <w:rFonts w:ascii="Times New Roman" w:hAnsi="Times New Roman" w:cs="Times New Roman"/>
                <w:sz w:val="20"/>
                <w:szCs w:val="20"/>
              </w:rPr>
              <w:t>Genetic Resources and Traditional Knowledge information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47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9476E">
              <w:rPr>
                <w:rFonts w:ascii="Times New Roman" w:hAnsi="Times New Roman" w:cs="Times New Roman"/>
                <w:sz w:val="20"/>
                <w:szCs w:val="20"/>
              </w:rPr>
              <w:t>esign awareness /communications strategy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capacity building action plan.</w:t>
            </w:r>
          </w:p>
        </w:tc>
        <w:tc>
          <w:tcPr>
            <w:tcW w:w="1170" w:type="dxa"/>
            <w:noWrap/>
          </w:tcPr>
          <w:p w:rsidR="00A12F2C" w:rsidRPr="00970AA6" w:rsidRDefault="00A12F2C" w:rsidP="00B9476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C64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60" w:type="dxa"/>
            <w:noWrap/>
          </w:tcPr>
          <w:p w:rsidR="00A12F2C" w:rsidRPr="00970AA6" w:rsidRDefault="00A12F2C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2C">
              <w:rPr>
                <w:rFonts w:ascii="Times New Roman" w:hAnsi="Times New Roman" w:cs="Times New Roman"/>
                <w:sz w:val="20"/>
                <w:szCs w:val="20"/>
              </w:rPr>
              <w:t>QCNI</w:t>
            </w:r>
          </w:p>
        </w:tc>
        <w:tc>
          <w:tcPr>
            <w:tcW w:w="1080" w:type="dxa"/>
            <w:noWrap/>
          </w:tcPr>
          <w:p w:rsidR="00A12F2C" w:rsidRPr="00970AA6" w:rsidRDefault="00A12F2C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2C">
              <w:rPr>
                <w:rFonts w:ascii="Times New Roman" w:hAnsi="Times New Roman" w:cs="Times New Roman"/>
                <w:sz w:val="20"/>
                <w:szCs w:val="20"/>
              </w:rPr>
              <w:t>Ex-post</w:t>
            </w:r>
          </w:p>
        </w:tc>
        <w:tc>
          <w:tcPr>
            <w:tcW w:w="900" w:type="dxa"/>
            <w:noWrap/>
          </w:tcPr>
          <w:p w:rsidR="00A12F2C" w:rsidRPr="00970AA6" w:rsidRDefault="00A12F2C" w:rsidP="00A12F2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A12F2C" w:rsidRPr="00970AA6" w:rsidRDefault="00A12F2C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</w:tcPr>
          <w:p w:rsidR="00A12F2C" w:rsidRPr="00970AA6" w:rsidRDefault="00A12F2C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93" w:type="dxa"/>
            <w:noWrap/>
          </w:tcPr>
          <w:p w:rsidR="00A12F2C" w:rsidRPr="00970AA6" w:rsidRDefault="00432D6F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6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12" w:type="dxa"/>
            <w:noWrap/>
          </w:tcPr>
          <w:p w:rsidR="00A12F2C" w:rsidRPr="00970AA6" w:rsidRDefault="00432D6F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6F">
              <w:rPr>
                <w:rFonts w:ascii="Times New Roman" w:hAnsi="Times New Roman" w:cs="Times New Roman"/>
                <w:sz w:val="20"/>
                <w:szCs w:val="20"/>
              </w:rPr>
              <w:t>May/15</w:t>
            </w:r>
          </w:p>
        </w:tc>
        <w:tc>
          <w:tcPr>
            <w:tcW w:w="1012" w:type="dxa"/>
            <w:noWrap/>
          </w:tcPr>
          <w:p w:rsidR="00A12F2C" w:rsidRPr="00970AA6" w:rsidRDefault="00A12F2C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B9" w:rsidRPr="00970AA6" w:rsidTr="00785857">
        <w:trPr>
          <w:trHeight w:val="341"/>
        </w:trPr>
        <w:tc>
          <w:tcPr>
            <w:tcW w:w="4713" w:type="dxa"/>
            <w:noWrap/>
          </w:tcPr>
          <w:p w:rsidR="000D03B9" w:rsidRDefault="00B9476E" w:rsidP="0035730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Consulting services 4</w:t>
            </w:r>
          </w:p>
          <w:p w:rsidR="00B9476E" w:rsidRDefault="00B9476E" w:rsidP="00B9476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 management and information systems: </w:t>
            </w:r>
            <w:r w:rsidRPr="00B9476E">
              <w:rPr>
                <w:rFonts w:ascii="Times New Roman" w:hAnsi="Times New Roman" w:cs="Times New Roman"/>
                <w:sz w:val="20"/>
                <w:szCs w:val="20"/>
              </w:rPr>
              <w:t>Proposal for national ABS clearinghouse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9476E">
              <w:rPr>
                <w:rFonts w:ascii="Times New Roman" w:hAnsi="Times New Roman" w:cs="Times New Roman"/>
                <w:sz w:val="20"/>
                <w:szCs w:val="20"/>
              </w:rPr>
              <w:t>information and management system for ABS processes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tools, procedures, protocols</w:t>
            </w:r>
          </w:p>
          <w:p w:rsidR="00CD1F64" w:rsidRPr="00970AA6" w:rsidRDefault="00CD1F64" w:rsidP="00B9476E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0D03B9" w:rsidRPr="00970AA6" w:rsidRDefault="002C64BD" w:rsidP="00CD1F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421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1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60" w:type="dxa"/>
            <w:noWrap/>
          </w:tcPr>
          <w:p w:rsidR="000D03B9" w:rsidRPr="00A12F2C" w:rsidRDefault="00432D6F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6F">
              <w:rPr>
                <w:rFonts w:ascii="Times New Roman" w:hAnsi="Times New Roman" w:cs="Times New Roman"/>
                <w:sz w:val="20"/>
                <w:szCs w:val="20"/>
              </w:rPr>
              <w:t>QCNI</w:t>
            </w:r>
          </w:p>
        </w:tc>
        <w:tc>
          <w:tcPr>
            <w:tcW w:w="1080" w:type="dxa"/>
            <w:noWrap/>
          </w:tcPr>
          <w:p w:rsidR="000D03B9" w:rsidRPr="00A12F2C" w:rsidRDefault="00432D6F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6F">
              <w:rPr>
                <w:rFonts w:ascii="Times New Roman" w:hAnsi="Times New Roman" w:cs="Times New Roman"/>
                <w:sz w:val="20"/>
                <w:szCs w:val="20"/>
              </w:rPr>
              <w:t>Ex-post</w:t>
            </w:r>
          </w:p>
        </w:tc>
        <w:tc>
          <w:tcPr>
            <w:tcW w:w="900" w:type="dxa"/>
            <w:noWrap/>
          </w:tcPr>
          <w:p w:rsidR="000D03B9" w:rsidRDefault="000D03B9" w:rsidP="00A12F2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:rsidR="000D03B9" w:rsidRDefault="000D03B9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0D03B9" w:rsidRPr="00970AA6" w:rsidRDefault="000D03B9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0D03B9" w:rsidRPr="00A12F2C" w:rsidRDefault="00432D6F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6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12" w:type="dxa"/>
            <w:noWrap/>
          </w:tcPr>
          <w:p w:rsidR="000D03B9" w:rsidRPr="00970AA6" w:rsidRDefault="00432D6F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6F">
              <w:rPr>
                <w:rFonts w:ascii="Times New Roman" w:hAnsi="Times New Roman" w:cs="Times New Roman"/>
                <w:sz w:val="20"/>
                <w:szCs w:val="20"/>
              </w:rPr>
              <w:t>May/15</w:t>
            </w:r>
          </w:p>
        </w:tc>
        <w:tc>
          <w:tcPr>
            <w:tcW w:w="1012" w:type="dxa"/>
            <w:noWrap/>
          </w:tcPr>
          <w:p w:rsidR="000D03B9" w:rsidRPr="00970AA6" w:rsidRDefault="000D03B9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B9" w:rsidRPr="00970AA6" w:rsidTr="00785857">
        <w:trPr>
          <w:trHeight w:val="341"/>
        </w:trPr>
        <w:tc>
          <w:tcPr>
            <w:tcW w:w="4713" w:type="dxa"/>
            <w:noWrap/>
          </w:tcPr>
          <w:p w:rsidR="00B9476E" w:rsidRDefault="00B9476E" w:rsidP="0035730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Consulting services 5</w:t>
            </w:r>
          </w:p>
          <w:p w:rsidR="000D03B9" w:rsidRPr="00AE6375" w:rsidRDefault="00B9476E" w:rsidP="00AE637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Pilot ABS design</w:t>
            </w:r>
            <w:r w:rsidR="00AE6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E6375">
              <w:rPr>
                <w:rFonts w:ascii="Times New Roman" w:hAnsi="Times New Roman" w:cs="Times New Roman"/>
                <w:sz w:val="20"/>
                <w:szCs w:val="20"/>
              </w:rPr>
              <w:t xml:space="preserve">design criteria selection and conducting ABS cases, mechanisms and protocols, TA activities; </w:t>
            </w:r>
            <w:r w:rsidR="00CD1F64">
              <w:rPr>
                <w:rFonts w:ascii="Times New Roman" w:hAnsi="Times New Roman" w:cs="Times New Roman"/>
                <w:sz w:val="20"/>
                <w:szCs w:val="20"/>
              </w:rPr>
              <w:t xml:space="preserve">monitoring and evaluation </w:t>
            </w:r>
            <w:r w:rsidR="005542C4">
              <w:rPr>
                <w:rFonts w:ascii="Times New Roman" w:hAnsi="Times New Roman" w:cs="Times New Roman"/>
                <w:sz w:val="20"/>
                <w:szCs w:val="20"/>
              </w:rPr>
              <w:t>framework</w:t>
            </w:r>
          </w:p>
        </w:tc>
        <w:tc>
          <w:tcPr>
            <w:tcW w:w="1170" w:type="dxa"/>
            <w:noWrap/>
          </w:tcPr>
          <w:p w:rsidR="000D03B9" w:rsidRPr="00970AA6" w:rsidRDefault="00CD1F64" w:rsidP="0054215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4215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60" w:type="dxa"/>
            <w:noWrap/>
          </w:tcPr>
          <w:p w:rsidR="000D03B9" w:rsidRPr="00A12F2C" w:rsidRDefault="00432D6F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6F">
              <w:rPr>
                <w:rFonts w:ascii="Times New Roman" w:hAnsi="Times New Roman" w:cs="Times New Roman"/>
                <w:sz w:val="20"/>
                <w:szCs w:val="20"/>
              </w:rPr>
              <w:t>QCNI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/QCII</w:t>
            </w:r>
          </w:p>
        </w:tc>
        <w:tc>
          <w:tcPr>
            <w:tcW w:w="1080" w:type="dxa"/>
            <w:noWrap/>
          </w:tcPr>
          <w:p w:rsidR="000D03B9" w:rsidRPr="00A12F2C" w:rsidRDefault="00432D6F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6F">
              <w:rPr>
                <w:rFonts w:ascii="Times New Roman" w:hAnsi="Times New Roman" w:cs="Times New Roman"/>
                <w:sz w:val="20"/>
                <w:szCs w:val="20"/>
              </w:rPr>
              <w:t>Ex-post</w:t>
            </w:r>
          </w:p>
        </w:tc>
        <w:tc>
          <w:tcPr>
            <w:tcW w:w="900" w:type="dxa"/>
            <w:noWrap/>
          </w:tcPr>
          <w:p w:rsidR="000D03B9" w:rsidRDefault="000D03B9" w:rsidP="00A12F2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:rsidR="000D03B9" w:rsidRDefault="000D03B9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0D03B9" w:rsidRPr="00970AA6" w:rsidRDefault="000D03B9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0D03B9" w:rsidRPr="00A12F2C" w:rsidRDefault="00432D6F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6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12" w:type="dxa"/>
            <w:noWrap/>
          </w:tcPr>
          <w:p w:rsidR="000D03B9" w:rsidRPr="00970AA6" w:rsidRDefault="00432D6F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6F">
              <w:rPr>
                <w:rFonts w:ascii="Times New Roman" w:hAnsi="Times New Roman" w:cs="Times New Roman"/>
                <w:sz w:val="20"/>
                <w:szCs w:val="20"/>
              </w:rPr>
              <w:t>May/15</w:t>
            </w:r>
          </w:p>
        </w:tc>
        <w:tc>
          <w:tcPr>
            <w:tcW w:w="1012" w:type="dxa"/>
            <w:noWrap/>
          </w:tcPr>
          <w:p w:rsidR="000D03B9" w:rsidRPr="00970AA6" w:rsidRDefault="000D03B9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857" w:rsidRPr="00970AA6" w:rsidTr="00785857">
        <w:trPr>
          <w:trHeight w:val="341"/>
        </w:trPr>
        <w:tc>
          <w:tcPr>
            <w:tcW w:w="4713" w:type="dxa"/>
            <w:noWrap/>
          </w:tcPr>
          <w:p w:rsidR="00785857" w:rsidRDefault="00785857" w:rsidP="0035730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Non-consulting services</w:t>
            </w:r>
          </w:p>
          <w:p w:rsidR="00785857" w:rsidRDefault="00785857" w:rsidP="0035730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Consultation workshops</w:t>
            </w:r>
          </w:p>
        </w:tc>
        <w:tc>
          <w:tcPr>
            <w:tcW w:w="1170" w:type="dxa"/>
            <w:noWrap/>
          </w:tcPr>
          <w:p w:rsidR="00785857" w:rsidRDefault="00785857" w:rsidP="0054215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60" w:type="dxa"/>
            <w:noWrap/>
          </w:tcPr>
          <w:p w:rsidR="00785857" w:rsidRPr="00432D6F" w:rsidRDefault="00785857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080" w:type="dxa"/>
            <w:noWrap/>
          </w:tcPr>
          <w:p w:rsidR="00785857" w:rsidRPr="00432D6F" w:rsidRDefault="00785857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Ex-ante</w:t>
            </w:r>
          </w:p>
        </w:tc>
        <w:tc>
          <w:tcPr>
            <w:tcW w:w="900" w:type="dxa"/>
            <w:noWrap/>
          </w:tcPr>
          <w:p w:rsidR="00785857" w:rsidRDefault="00785857" w:rsidP="00A12F2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900" w:type="dxa"/>
            <w:noWrap/>
          </w:tcPr>
          <w:p w:rsidR="00785857" w:rsidRDefault="00785857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85857" w:rsidRPr="00970AA6" w:rsidRDefault="00785857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93" w:type="dxa"/>
            <w:noWrap/>
          </w:tcPr>
          <w:p w:rsidR="00785857" w:rsidRPr="00432D6F" w:rsidRDefault="00785857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12" w:type="dxa"/>
            <w:noWrap/>
          </w:tcPr>
          <w:p w:rsidR="00785857" w:rsidRPr="00432D6F" w:rsidRDefault="00785857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May/15</w:t>
            </w:r>
          </w:p>
        </w:tc>
        <w:tc>
          <w:tcPr>
            <w:tcW w:w="1012" w:type="dxa"/>
            <w:noWrap/>
          </w:tcPr>
          <w:p w:rsidR="00785857" w:rsidRPr="00970AA6" w:rsidRDefault="00785857" w:rsidP="009D46F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5BCF" w:rsidRDefault="0019052E" w:rsidP="00634026">
      <w:pPr>
        <w:spacing w:after="120"/>
        <w:ind w:left="-634"/>
        <w:jc w:val="both"/>
        <w:rPr>
          <w:rFonts w:ascii="Times New Roman" w:hAnsi="Times New Roman" w:cs="Times New Roman"/>
          <w:sz w:val="20"/>
          <w:szCs w:val="20"/>
        </w:rPr>
      </w:pPr>
      <w:r w:rsidRPr="0019052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9052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9052E">
        <w:rPr>
          <w:rFonts w:ascii="Times New Roman" w:hAnsi="Times New Roman" w:cs="Times New Roman"/>
          <w:b/>
          <w:bCs/>
          <w:sz w:val="20"/>
          <w:szCs w:val="20"/>
          <w:u w:val="single"/>
        </w:rPr>
        <w:t>Consulting Firms</w:t>
      </w:r>
      <w:r w:rsidRPr="0019052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9052E">
        <w:rPr>
          <w:rFonts w:ascii="Times New Roman" w:hAnsi="Times New Roman" w:cs="Times New Roman"/>
          <w:sz w:val="20"/>
          <w:szCs w:val="20"/>
        </w:rPr>
        <w:t xml:space="preserve">  </w:t>
      </w:r>
      <w:r w:rsidRPr="0019052E">
        <w:rPr>
          <w:rFonts w:ascii="Times New Roman" w:hAnsi="Times New Roman" w:cs="Times New Roman"/>
          <w:b/>
          <w:bCs/>
          <w:sz w:val="20"/>
          <w:szCs w:val="20"/>
        </w:rPr>
        <w:t>QCBS</w:t>
      </w:r>
      <w:r w:rsidRPr="0019052E">
        <w:rPr>
          <w:rFonts w:ascii="Times New Roman" w:hAnsi="Times New Roman" w:cs="Times New Roman"/>
          <w:sz w:val="20"/>
          <w:szCs w:val="20"/>
        </w:rPr>
        <w:t xml:space="preserve">: Quality- and cost-based selection; </w:t>
      </w:r>
      <w:r w:rsidRPr="0019052E">
        <w:rPr>
          <w:rFonts w:ascii="Times New Roman" w:hAnsi="Times New Roman" w:cs="Times New Roman"/>
          <w:b/>
          <w:bCs/>
          <w:sz w:val="20"/>
          <w:szCs w:val="20"/>
        </w:rPr>
        <w:t>QBS</w:t>
      </w:r>
      <w:r w:rsidRPr="0019052E">
        <w:rPr>
          <w:rFonts w:ascii="Times New Roman" w:hAnsi="Times New Roman" w:cs="Times New Roman"/>
          <w:sz w:val="20"/>
          <w:szCs w:val="20"/>
        </w:rPr>
        <w:t xml:space="preserve">: Quality-based selection; </w:t>
      </w:r>
      <w:r w:rsidRPr="0019052E">
        <w:rPr>
          <w:rFonts w:ascii="Times New Roman" w:hAnsi="Times New Roman" w:cs="Times New Roman"/>
          <w:b/>
          <w:bCs/>
          <w:sz w:val="20"/>
          <w:szCs w:val="20"/>
        </w:rPr>
        <w:t>FBS</w:t>
      </w:r>
      <w:r w:rsidRPr="0019052E">
        <w:rPr>
          <w:rFonts w:ascii="Times New Roman" w:hAnsi="Times New Roman" w:cs="Times New Roman"/>
          <w:sz w:val="20"/>
          <w:szCs w:val="20"/>
        </w:rPr>
        <w:t xml:space="preserve">: Selection under a fixed budget; </w:t>
      </w:r>
      <w:r w:rsidRPr="0019052E">
        <w:rPr>
          <w:rFonts w:ascii="Times New Roman" w:hAnsi="Times New Roman" w:cs="Times New Roman"/>
          <w:b/>
          <w:bCs/>
          <w:sz w:val="20"/>
          <w:szCs w:val="20"/>
        </w:rPr>
        <w:t>LCS</w:t>
      </w:r>
      <w:r w:rsidRPr="0019052E">
        <w:rPr>
          <w:rFonts w:ascii="Times New Roman" w:hAnsi="Times New Roman" w:cs="Times New Roman"/>
          <w:sz w:val="20"/>
          <w:szCs w:val="20"/>
        </w:rPr>
        <w:t xml:space="preserve">: Least-cost selection; </w:t>
      </w:r>
      <w:r w:rsidRPr="0019052E">
        <w:rPr>
          <w:rFonts w:ascii="Times New Roman" w:hAnsi="Times New Roman" w:cs="Times New Roman"/>
          <w:b/>
          <w:bCs/>
          <w:sz w:val="20"/>
          <w:szCs w:val="20"/>
        </w:rPr>
        <w:t>CQS</w:t>
      </w:r>
      <w:r w:rsidRPr="0019052E">
        <w:rPr>
          <w:rFonts w:ascii="Times New Roman" w:hAnsi="Times New Roman" w:cs="Times New Roman"/>
          <w:sz w:val="20"/>
          <w:szCs w:val="20"/>
        </w:rPr>
        <w:t xml:space="preserve">: Selection based on the consultants’ qualifications; </w:t>
      </w:r>
      <w:r w:rsidRPr="0019052E">
        <w:rPr>
          <w:rFonts w:ascii="Times New Roman" w:hAnsi="Times New Roman" w:cs="Times New Roman"/>
          <w:b/>
          <w:bCs/>
          <w:sz w:val="20"/>
          <w:szCs w:val="20"/>
        </w:rPr>
        <w:t>SSS</w:t>
      </w:r>
      <w:r w:rsidRPr="0019052E">
        <w:rPr>
          <w:rFonts w:ascii="Times New Roman" w:hAnsi="Times New Roman" w:cs="Times New Roman"/>
          <w:sz w:val="20"/>
          <w:szCs w:val="20"/>
        </w:rPr>
        <w:t xml:space="preserve">: Single-source selection; </w:t>
      </w:r>
      <w:r w:rsidRPr="0019052E">
        <w:rPr>
          <w:rFonts w:ascii="Times New Roman" w:hAnsi="Times New Roman" w:cs="Times New Roman"/>
          <w:b/>
          <w:bCs/>
          <w:sz w:val="20"/>
          <w:szCs w:val="20"/>
          <w:u w:val="single"/>
        </w:rPr>
        <w:t>Individual Consultants</w:t>
      </w:r>
      <w:r w:rsidRPr="0019052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9052E">
        <w:rPr>
          <w:rFonts w:ascii="Times New Roman" w:hAnsi="Times New Roman" w:cs="Times New Roman"/>
          <w:sz w:val="20"/>
          <w:szCs w:val="20"/>
        </w:rPr>
        <w:t xml:space="preserve"> </w:t>
      </w:r>
      <w:r w:rsidRPr="0019052E">
        <w:rPr>
          <w:rFonts w:ascii="Times New Roman" w:hAnsi="Times New Roman" w:cs="Times New Roman"/>
          <w:b/>
          <w:bCs/>
          <w:sz w:val="20"/>
          <w:szCs w:val="20"/>
        </w:rPr>
        <w:t>QCNI</w:t>
      </w:r>
      <w:r w:rsidRPr="0019052E">
        <w:rPr>
          <w:rFonts w:ascii="Times New Roman" w:hAnsi="Times New Roman" w:cs="Times New Roman"/>
          <w:sz w:val="20"/>
          <w:szCs w:val="20"/>
        </w:rPr>
        <w:t xml:space="preserve">: Selection based on comparison of qualifications of national individual consultants; </w:t>
      </w:r>
      <w:r w:rsidRPr="0019052E">
        <w:rPr>
          <w:rFonts w:ascii="Times New Roman" w:hAnsi="Times New Roman" w:cs="Times New Roman"/>
          <w:b/>
          <w:bCs/>
          <w:sz w:val="20"/>
          <w:szCs w:val="20"/>
        </w:rPr>
        <w:t>QCII</w:t>
      </w:r>
      <w:r w:rsidRPr="0019052E">
        <w:rPr>
          <w:rFonts w:ascii="Times New Roman" w:hAnsi="Times New Roman" w:cs="Times New Roman"/>
          <w:sz w:val="20"/>
          <w:szCs w:val="20"/>
        </w:rPr>
        <w:t>: Selection based on comparison of qualifications of international individual consultants.</w:t>
      </w:r>
    </w:p>
    <w:p w:rsidR="0019052E" w:rsidRPr="0019052E" w:rsidRDefault="0019052E" w:rsidP="00D47C92">
      <w:pPr>
        <w:ind w:left="-630"/>
        <w:jc w:val="both"/>
        <w:rPr>
          <w:rFonts w:ascii="Times New Roman" w:hAnsi="Times New Roman" w:cs="Times New Roman"/>
          <w:sz w:val="20"/>
          <w:szCs w:val="20"/>
        </w:rPr>
      </w:pPr>
      <w:r w:rsidRPr="0019052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9052E">
        <w:rPr>
          <w:rFonts w:ascii="Times New Roman" w:hAnsi="Times New Roman" w:cs="Times New Roman"/>
          <w:sz w:val="20"/>
          <w:szCs w:val="20"/>
        </w:rPr>
        <w:t xml:space="preserve"> Applicable only to Goods and Works in case the new Policies apply.  In the case of previous Policies, it is applicable to Goods</w:t>
      </w:r>
      <w:r w:rsidR="00D47C92">
        <w:rPr>
          <w:rFonts w:ascii="Times New Roman" w:hAnsi="Times New Roman" w:cs="Times New Roman"/>
          <w:sz w:val="20"/>
          <w:szCs w:val="20"/>
        </w:rPr>
        <w:t>, Works and Consulting Services</w:t>
      </w:r>
    </w:p>
    <w:sectPr w:rsidR="0019052E" w:rsidRPr="0019052E" w:rsidSect="00970AA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0E" w:rsidRDefault="003E060E" w:rsidP="003E060E">
      <w:pPr>
        <w:spacing w:after="0" w:line="240" w:lineRule="auto"/>
      </w:pPr>
      <w:r>
        <w:separator/>
      </w:r>
    </w:p>
  </w:endnote>
  <w:endnote w:type="continuationSeparator" w:id="0">
    <w:p w:rsidR="003E060E" w:rsidRDefault="003E060E" w:rsidP="003E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0E" w:rsidRDefault="003E060E" w:rsidP="003E060E">
      <w:pPr>
        <w:spacing w:after="0" w:line="240" w:lineRule="auto"/>
      </w:pPr>
      <w:r>
        <w:separator/>
      </w:r>
    </w:p>
  </w:footnote>
  <w:footnote w:type="continuationSeparator" w:id="0">
    <w:p w:rsidR="003E060E" w:rsidRDefault="003E060E" w:rsidP="003E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59" w:rsidRPr="003D7B59" w:rsidRDefault="003D7B59" w:rsidP="003D7B59">
    <w:pPr>
      <w:pStyle w:val="Header"/>
      <w:jc w:val="right"/>
      <w:rPr>
        <w:rFonts w:ascii="Times New Roman" w:hAnsi="Times New Roman" w:cs="Times New Roman"/>
        <w:lang w:val="fr-FR"/>
      </w:rPr>
    </w:pPr>
    <w:proofErr w:type="spellStart"/>
    <w:r w:rsidRPr="003D7B59">
      <w:rPr>
        <w:rFonts w:ascii="Times New Roman" w:hAnsi="Times New Roman" w:cs="Times New Roman"/>
        <w:lang w:val="fr-FR"/>
      </w:rPr>
      <w:t>Annex</w:t>
    </w:r>
    <w:proofErr w:type="spellEnd"/>
    <w:r w:rsidRPr="003D7B59">
      <w:rPr>
        <w:rFonts w:ascii="Times New Roman" w:hAnsi="Times New Roman" w:cs="Times New Roman"/>
        <w:lang w:val="fr-FR"/>
      </w:rPr>
      <w:t xml:space="preserve"> II - BR-T1308</w:t>
    </w:r>
  </w:p>
  <w:p w:rsidR="003D7B59" w:rsidRPr="003D7B59" w:rsidRDefault="00785857" w:rsidP="003D7B59">
    <w:pPr>
      <w:pStyle w:val="Header"/>
      <w:jc w:val="right"/>
      <w:rPr>
        <w:rFonts w:ascii="Times New Roman" w:hAnsi="Times New Roman" w:cs="Times New Roman"/>
        <w:lang w:val="fr-FR"/>
      </w:rPr>
    </w:pPr>
    <w:sdt>
      <w:sdtPr>
        <w:rPr>
          <w:rFonts w:ascii="Times New Roman" w:hAnsi="Times New Roman" w:cs="Times New Roman"/>
        </w:rPr>
        <w:id w:val="1168209085"/>
        <w:docPartObj>
          <w:docPartGallery w:val="Page Numbers (Top of Page)"/>
          <w:docPartUnique/>
        </w:docPartObj>
      </w:sdtPr>
      <w:sdtEndPr/>
      <w:sdtContent>
        <w:r w:rsidR="003D7B59" w:rsidRPr="003D7B59">
          <w:rPr>
            <w:rFonts w:ascii="Times New Roman" w:hAnsi="Times New Roman" w:cs="Times New Roman"/>
            <w:lang w:val="fr-FR"/>
          </w:rPr>
          <w:t xml:space="preserve">Page </w:t>
        </w:r>
        <w:r w:rsidR="003D7B59" w:rsidRPr="003D7B59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="003D7B59" w:rsidRPr="003D7B59">
          <w:rPr>
            <w:rFonts w:ascii="Times New Roman" w:hAnsi="Times New Roman" w:cs="Times New Roman"/>
            <w:bCs/>
            <w:lang w:val="fr-FR"/>
          </w:rPr>
          <w:instrText xml:space="preserve"> PAGE </w:instrText>
        </w:r>
        <w:r w:rsidR="003D7B59" w:rsidRPr="003D7B59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Cs/>
            <w:noProof/>
            <w:lang w:val="fr-FR"/>
          </w:rPr>
          <w:t>2</w:t>
        </w:r>
        <w:r w:rsidR="003D7B59" w:rsidRPr="003D7B59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 w:rsidR="003D7B59" w:rsidRPr="003D7B59">
          <w:rPr>
            <w:rFonts w:ascii="Times New Roman" w:hAnsi="Times New Roman" w:cs="Times New Roman"/>
            <w:lang w:val="fr-FR"/>
          </w:rPr>
          <w:t xml:space="preserve"> of </w:t>
        </w:r>
        <w:r w:rsidR="003D7B59" w:rsidRPr="003D7B59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="003D7B59" w:rsidRPr="003D7B59">
          <w:rPr>
            <w:rFonts w:ascii="Times New Roman" w:hAnsi="Times New Roman" w:cs="Times New Roman"/>
            <w:bCs/>
            <w:lang w:val="fr-FR"/>
          </w:rPr>
          <w:instrText xml:space="preserve"> NUMPAGES  </w:instrText>
        </w:r>
        <w:r w:rsidR="003D7B59" w:rsidRPr="003D7B59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Cs/>
            <w:noProof/>
            <w:lang w:val="fr-FR"/>
          </w:rPr>
          <w:t>2</w:t>
        </w:r>
        <w:r w:rsidR="003D7B59" w:rsidRPr="003D7B59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sdtContent>
    </w:sdt>
  </w:p>
  <w:p w:rsidR="003E060E" w:rsidRPr="003D7B59" w:rsidRDefault="003E060E" w:rsidP="003E060E">
    <w:pPr>
      <w:pStyle w:val="Header"/>
      <w:jc w:val="right"/>
      <w:rPr>
        <w:rFonts w:ascii="Times New Roman" w:hAnsi="Times New Roman" w:cs="Times New Roman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A6"/>
    <w:rsid w:val="000205FD"/>
    <w:rsid w:val="000D03B9"/>
    <w:rsid w:val="000D1228"/>
    <w:rsid w:val="0016186D"/>
    <w:rsid w:val="00185541"/>
    <w:rsid w:val="0019052E"/>
    <w:rsid w:val="001D2CDE"/>
    <w:rsid w:val="002C64BD"/>
    <w:rsid w:val="003273BF"/>
    <w:rsid w:val="00334BF6"/>
    <w:rsid w:val="00357309"/>
    <w:rsid w:val="003C69EE"/>
    <w:rsid w:val="003D7B59"/>
    <w:rsid w:val="003E060E"/>
    <w:rsid w:val="00432D6F"/>
    <w:rsid w:val="004F3126"/>
    <w:rsid w:val="005048B2"/>
    <w:rsid w:val="00542150"/>
    <w:rsid w:val="005542C4"/>
    <w:rsid w:val="00634026"/>
    <w:rsid w:val="0064312D"/>
    <w:rsid w:val="00685906"/>
    <w:rsid w:val="00785857"/>
    <w:rsid w:val="00842E17"/>
    <w:rsid w:val="008D13EB"/>
    <w:rsid w:val="00934AAD"/>
    <w:rsid w:val="00970AA6"/>
    <w:rsid w:val="00982650"/>
    <w:rsid w:val="009D5BCF"/>
    <w:rsid w:val="00A004E9"/>
    <w:rsid w:val="00A12F2C"/>
    <w:rsid w:val="00AE6375"/>
    <w:rsid w:val="00B66F66"/>
    <w:rsid w:val="00B9476E"/>
    <w:rsid w:val="00C67217"/>
    <w:rsid w:val="00CB7D5B"/>
    <w:rsid w:val="00CD1F64"/>
    <w:rsid w:val="00CF64FC"/>
    <w:rsid w:val="00D34E88"/>
    <w:rsid w:val="00D47C92"/>
    <w:rsid w:val="00E245F7"/>
    <w:rsid w:val="00E6127A"/>
    <w:rsid w:val="00FB4B59"/>
    <w:rsid w:val="00F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0AA6"/>
    <w:pPr>
      <w:tabs>
        <w:tab w:val="left" w:pos="1440"/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970AA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E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0E"/>
  </w:style>
  <w:style w:type="paragraph" w:styleId="Footer">
    <w:name w:val="footer"/>
    <w:basedOn w:val="Normal"/>
    <w:link w:val="FooterChar"/>
    <w:uiPriority w:val="99"/>
    <w:unhideWhenUsed/>
    <w:rsid w:val="003E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0E"/>
  </w:style>
  <w:style w:type="paragraph" w:styleId="BalloonText">
    <w:name w:val="Balloon Text"/>
    <w:basedOn w:val="Normal"/>
    <w:link w:val="BalloonTextChar"/>
    <w:uiPriority w:val="99"/>
    <w:semiHidden/>
    <w:unhideWhenUsed/>
    <w:rsid w:val="003E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0AA6"/>
    <w:pPr>
      <w:tabs>
        <w:tab w:val="left" w:pos="1440"/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970AA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E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0E"/>
  </w:style>
  <w:style w:type="paragraph" w:styleId="Footer">
    <w:name w:val="footer"/>
    <w:basedOn w:val="Normal"/>
    <w:link w:val="FooterChar"/>
    <w:uiPriority w:val="99"/>
    <w:unhideWhenUsed/>
    <w:rsid w:val="003E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0E"/>
  </w:style>
  <w:style w:type="paragraph" w:styleId="BalloonText">
    <w:name w:val="Balloon Text"/>
    <w:basedOn w:val="Normal"/>
    <w:link w:val="BalloonTextChar"/>
    <w:uiPriority w:val="99"/>
    <w:semiHidden/>
    <w:unhideWhenUsed/>
    <w:rsid w:val="003E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B003-810D-465F-B184-991947E0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Perazza, Maria Claudia</dc:creator>
  <cp:lastModifiedBy>IADB</cp:lastModifiedBy>
  <cp:revision>10</cp:revision>
  <dcterms:created xsi:type="dcterms:W3CDTF">2014-07-01T20:34:00Z</dcterms:created>
  <dcterms:modified xsi:type="dcterms:W3CDTF">2014-07-22T20:48:00Z</dcterms:modified>
</cp:coreProperties>
</file>