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25C" w:rsidRPr="003E6E94" w:rsidRDefault="007A525C" w:rsidP="007A525C">
      <w:pPr>
        <w:pStyle w:val="Anexo"/>
        <w:rPr>
          <w:rFonts w:eastAsia="Calibri"/>
          <w:lang w:eastAsia="en-US"/>
        </w:rPr>
      </w:pPr>
      <w:bookmarkStart w:id="0" w:name="_GoBack"/>
      <w:bookmarkEnd w:id="0"/>
      <w:r>
        <w:t>PLANO DE REASSENTAMENTO DE POPULACAO AFETADA PELOS PROJETOS DO PROGRAMA</w:t>
      </w:r>
    </w:p>
    <w:p w:rsidR="007A525C" w:rsidRPr="00BE1D4C" w:rsidRDefault="007A525C" w:rsidP="007A525C">
      <w:pPr>
        <w:pStyle w:val="item02"/>
        <w:ind w:left="0" w:firstLine="0"/>
        <w:outlineLvl w:val="2"/>
      </w:pPr>
      <w:bookmarkStart w:id="1" w:name="_Toc416875814"/>
      <w:bookmarkStart w:id="2" w:name="_Toc416880478"/>
      <w:r w:rsidRPr="00BE1D4C">
        <w:t>  </w:t>
      </w:r>
      <w:bookmarkStart w:id="3" w:name="_Toc416257001"/>
      <w:bookmarkStart w:id="4" w:name="_Toc416282511"/>
      <w:r w:rsidRPr="00BE1D4C">
        <w:t xml:space="preserve">Intervenções </w:t>
      </w:r>
      <w:r>
        <w:t>q</w:t>
      </w:r>
      <w:r w:rsidRPr="00BE1D4C">
        <w:t xml:space="preserve">ue </w:t>
      </w:r>
      <w:r>
        <w:t>p</w:t>
      </w:r>
      <w:r w:rsidRPr="00BE1D4C">
        <w:t xml:space="preserve">oderão </w:t>
      </w:r>
      <w:r>
        <w:t>e</w:t>
      </w:r>
      <w:r w:rsidRPr="00BE1D4C">
        <w:t xml:space="preserve">xigir Ação </w:t>
      </w:r>
      <w:r>
        <w:t>d</w:t>
      </w:r>
      <w:r w:rsidRPr="00BE1D4C">
        <w:t xml:space="preserve">e Trabalho Social </w:t>
      </w:r>
      <w:r>
        <w:t>e</w:t>
      </w:r>
      <w:r w:rsidRPr="00BE1D4C">
        <w:t xml:space="preserve"> Reassentamento</w:t>
      </w:r>
      <w:bookmarkEnd w:id="1"/>
      <w:bookmarkEnd w:id="2"/>
      <w:bookmarkEnd w:id="3"/>
      <w:bookmarkEnd w:id="4"/>
    </w:p>
    <w:p w:rsidR="007A525C" w:rsidRPr="004D0706" w:rsidRDefault="007A525C" w:rsidP="007A525C">
      <w:pPr>
        <w:pStyle w:val="texto01"/>
        <w:keepNext/>
        <w:rPr>
          <w:rFonts w:eastAsia="Calibri"/>
          <w:noProof/>
          <w:lang w:eastAsia="en-US"/>
        </w:rPr>
      </w:pPr>
      <w:r w:rsidRPr="004D0706">
        <w:rPr>
          <w:rFonts w:eastAsia="Calibri"/>
          <w:noProof/>
          <w:lang w:eastAsia="en-US"/>
        </w:rPr>
        <w:t xml:space="preserve">Na implantação das obras do Componente 2 - Obras Civis do Programa de Mobilidade Urbana Sustentável de Santo André tem-se, potencialmente, uma situação caracterizada na OP-710: </w:t>
      </w:r>
    </w:p>
    <w:p w:rsidR="007A525C" w:rsidRPr="004D0706" w:rsidRDefault="007A525C" w:rsidP="007A525C">
      <w:pPr>
        <w:pStyle w:val="Comentariostexto01"/>
        <w:rPr>
          <w:rFonts w:eastAsia="Calibri"/>
          <w:noProof/>
          <w:lang w:eastAsia="en-US"/>
        </w:rPr>
      </w:pPr>
      <w:r w:rsidRPr="004D0706">
        <w:rPr>
          <w:rFonts w:eastAsia="Calibri"/>
          <w:noProof/>
          <w:lang w:eastAsia="en-US"/>
        </w:rPr>
        <w:t xml:space="preserve">Reassentamento de pequena magnitude, pela possibilidade de um número pequeno de imóveis/famílias vulneráveis ser impactado e, por conta disso, ser necessária a relocação ou o reassentamento dessas famílias. </w:t>
      </w:r>
    </w:p>
    <w:p w:rsidR="007A525C" w:rsidRPr="004D0706" w:rsidRDefault="007A525C" w:rsidP="007A525C">
      <w:pPr>
        <w:pStyle w:val="texto01"/>
        <w:rPr>
          <w:rFonts w:eastAsia="Calibri"/>
          <w:noProof/>
          <w:lang w:eastAsia="en-US"/>
        </w:rPr>
      </w:pPr>
      <w:r w:rsidRPr="004D0706">
        <w:rPr>
          <w:rFonts w:eastAsia="Calibri"/>
          <w:noProof/>
          <w:lang w:eastAsia="en-US"/>
        </w:rPr>
        <w:t xml:space="preserve">Ou seja, prevê-se que das famílias a serem afetadas, uma reduzida parte se enquadrará em situação de vulnerabilidade (moradores de aluguel ou de imóveis cedidos de baixa renda, por exemplo). </w:t>
      </w:r>
    </w:p>
    <w:p w:rsidR="007A525C" w:rsidRPr="004D0706" w:rsidRDefault="007A525C" w:rsidP="007A525C">
      <w:pPr>
        <w:pStyle w:val="Comentariostexto01"/>
        <w:rPr>
          <w:rFonts w:eastAsia="Calibri"/>
          <w:noProof/>
          <w:lang w:eastAsia="en-US"/>
        </w:rPr>
      </w:pPr>
      <w:r w:rsidRPr="004D0706">
        <w:rPr>
          <w:rFonts w:eastAsia="Calibri"/>
          <w:noProof/>
          <w:lang w:eastAsia="en-US"/>
        </w:rPr>
        <w:t>Na realidade, pela própria avaliação dos projetos da Amostra Representativa não foram identificadas famílias em condições de vulnerabilidade, afetadas pelo Programa. Desta forma, espera-se que esta situação venha a ocorrer somente pontualmente, se ocorrer.</w:t>
      </w:r>
    </w:p>
    <w:p w:rsidR="007A525C" w:rsidRPr="004D0706" w:rsidRDefault="007A525C" w:rsidP="007A525C">
      <w:pPr>
        <w:pStyle w:val="texto01"/>
        <w:rPr>
          <w:rFonts w:eastAsia="Calibri"/>
          <w:noProof/>
          <w:lang w:eastAsia="en-US"/>
        </w:rPr>
      </w:pPr>
      <w:r w:rsidRPr="004D0706">
        <w:rPr>
          <w:rFonts w:eastAsia="Calibri"/>
          <w:noProof/>
          <w:lang w:eastAsia="en-US"/>
        </w:rPr>
        <w:t xml:space="preserve">Para os proprietários de imóveis que serão afetados antecipa-se que os mesmos deverão ter uma titulação clara das suas propriedades, cabendo-lhes a indenização na forma da Lei. </w:t>
      </w:r>
    </w:p>
    <w:p w:rsidR="007A525C" w:rsidRPr="004D0706" w:rsidRDefault="007A525C" w:rsidP="007A525C">
      <w:pPr>
        <w:pStyle w:val="texto01"/>
        <w:rPr>
          <w:rFonts w:eastAsia="Calibri"/>
          <w:noProof/>
          <w:lang w:eastAsia="en-US"/>
        </w:rPr>
      </w:pPr>
      <w:r w:rsidRPr="004D0706">
        <w:rPr>
          <w:rFonts w:eastAsia="Calibri"/>
          <w:noProof/>
          <w:lang w:eastAsia="en-US"/>
        </w:rPr>
        <w:t xml:space="preserve">Há a possibilidade de se afetar minimamente o lote/área a ser desapropriada, podendo ainda continuar a ser ocupada, desde que ela preencha as condições de lote mínimo aceitas pelo Município. Nesta situação, a indenização caberia apenas à parte da área/imóvel afetado. </w:t>
      </w:r>
    </w:p>
    <w:p w:rsidR="007A525C" w:rsidRPr="004D0706" w:rsidRDefault="007A525C" w:rsidP="007A525C">
      <w:pPr>
        <w:pStyle w:val="Comentariostexto01"/>
        <w:rPr>
          <w:rFonts w:eastAsia="Calibri"/>
          <w:noProof/>
          <w:lang w:eastAsia="en-US"/>
        </w:rPr>
      </w:pPr>
      <w:r w:rsidRPr="004D0706">
        <w:rPr>
          <w:rFonts w:eastAsia="Calibri"/>
          <w:noProof/>
          <w:lang w:eastAsia="en-US"/>
        </w:rPr>
        <w:t>O Plano de Reassentamento que aqui se especifica é para hipótese de se ter alguma família vulnerável que terá que ser reassentada ou relocada.</w:t>
      </w:r>
    </w:p>
    <w:p w:rsidR="007A525C" w:rsidRPr="00A452D5" w:rsidRDefault="007A525C" w:rsidP="007A525C">
      <w:pPr>
        <w:pStyle w:val="item02"/>
        <w:ind w:left="198" w:firstLine="0"/>
        <w:outlineLvl w:val="2"/>
      </w:pPr>
      <w:bookmarkStart w:id="5" w:name="_Toc416875815"/>
      <w:bookmarkStart w:id="6" w:name="_Toc416880479"/>
      <w:r>
        <w:t> </w:t>
      </w:r>
      <w:bookmarkStart w:id="7" w:name="_Toc416257003"/>
      <w:bookmarkStart w:id="8" w:name="_Toc416282512"/>
      <w:r w:rsidRPr="00A452D5">
        <w:t>Objetivos do Plano de Reassentamento</w:t>
      </w:r>
      <w:r>
        <w:t xml:space="preserve"> </w:t>
      </w:r>
      <w:r w:rsidRPr="00A452D5">
        <w:t xml:space="preserve">/ Indenizações de </w:t>
      </w:r>
      <w:r>
        <w:t>F</w:t>
      </w:r>
      <w:r w:rsidRPr="00A452D5">
        <w:t xml:space="preserve">amílias </w:t>
      </w:r>
      <w:r>
        <w:t>e</w:t>
      </w:r>
      <w:r w:rsidRPr="00A452D5">
        <w:t xml:space="preserve"> Trabalho Social </w:t>
      </w:r>
      <w:bookmarkEnd w:id="7"/>
      <w:r w:rsidRPr="00A452D5">
        <w:t xml:space="preserve">e </w:t>
      </w:r>
      <w:r>
        <w:t>R</w:t>
      </w:r>
      <w:r w:rsidRPr="00A452D5">
        <w:t xml:space="preserve">eferências para instruir </w:t>
      </w:r>
      <w:r>
        <w:t>P</w:t>
      </w:r>
      <w:r w:rsidRPr="00A452D5">
        <w:t xml:space="preserve">rocessos de </w:t>
      </w:r>
      <w:r>
        <w:t>R</w:t>
      </w:r>
      <w:r w:rsidRPr="00A452D5">
        <w:t>eassentamento</w:t>
      </w:r>
      <w:bookmarkEnd w:id="5"/>
      <w:bookmarkEnd w:id="6"/>
      <w:bookmarkEnd w:id="8"/>
    </w:p>
    <w:p w:rsidR="007A525C" w:rsidRPr="004D0706" w:rsidRDefault="007A525C" w:rsidP="007A525C">
      <w:pPr>
        <w:pStyle w:val="texto01"/>
        <w:rPr>
          <w:rFonts w:eastAsia="Calibri"/>
          <w:noProof/>
          <w:lang w:eastAsia="en-US"/>
        </w:rPr>
      </w:pPr>
      <w:r w:rsidRPr="004D0706">
        <w:rPr>
          <w:rFonts w:eastAsia="Calibri"/>
          <w:noProof/>
          <w:lang w:eastAsia="en-US"/>
        </w:rPr>
        <w:t>O Plano Reassentamento/Indenizações e Trabalho Social com famílias em condições de vulnerabilidade tem por objetivo estabelecer parâmetros para a consecução do processo de reposição das moradias/imóveis para estas famílias a serem reassentadas e/ou indenizadas/assistidas, no âmbito das obras do Programa. Abrange desde a fase de caracterização da população afetada, trabalho social integrado, até a fase pós-disponibilização das soluções.</w:t>
      </w:r>
    </w:p>
    <w:p w:rsidR="007A525C" w:rsidRPr="004D0706" w:rsidRDefault="007A525C" w:rsidP="007A525C">
      <w:pPr>
        <w:pStyle w:val="texto01"/>
        <w:rPr>
          <w:rFonts w:eastAsia="Calibri"/>
          <w:noProof/>
          <w:lang w:eastAsia="en-US"/>
        </w:rPr>
      </w:pPr>
      <w:r w:rsidRPr="004D0706">
        <w:rPr>
          <w:rFonts w:eastAsia="Calibri"/>
          <w:noProof/>
          <w:lang w:eastAsia="en-US"/>
        </w:rPr>
        <w:t xml:space="preserve">Esta organização pressupõe definir previamente soluções aplicáveis para os reassentamentos/indenizações e planejar os procedimentos de execução, de modo a atingir o objetivo estratégico: </w:t>
      </w:r>
    </w:p>
    <w:p w:rsidR="007A525C" w:rsidRPr="004D0706" w:rsidRDefault="007A525C" w:rsidP="007A525C">
      <w:pPr>
        <w:pStyle w:val="Comentariostexto01"/>
        <w:rPr>
          <w:rFonts w:eastAsia="Calibri"/>
          <w:noProof/>
          <w:lang w:eastAsia="en-US"/>
        </w:rPr>
      </w:pPr>
      <w:r w:rsidRPr="004D0706">
        <w:rPr>
          <w:rFonts w:eastAsia="Calibri"/>
          <w:noProof/>
          <w:lang w:eastAsia="en-US"/>
        </w:rPr>
        <w:t>garantir que cada família passe a ter uma condição igual ou superior à sua condição anterior, e que esta mudança se dê com o menor impacto negativo possível.</w:t>
      </w:r>
    </w:p>
    <w:p w:rsidR="007A525C" w:rsidRPr="004D0706" w:rsidRDefault="007A525C" w:rsidP="007A525C">
      <w:pPr>
        <w:pStyle w:val="texto01"/>
        <w:rPr>
          <w:rFonts w:eastAsia="Calibri"/>
          <w:noProof/>
          <w:lang w:eastAsia="en-US"/>
        </w:rPr>
      </w:pPr>
      <w:r w:rsidRPr="004D0706">
        <w:rPr>
          <w:rFonts w:eastAsia="Calibri"/>
          <w:noProof/>
          <w:lang w:eastAsia="en-US"/>
        </w:rPr>
        <w:lastRenderedPageBreak/>
        <w:t>Ressalte-se que na formulação do Plano devem ser consideradas as seguintes referências com relação aos processos de reassentamento:</w:t>
      </w:r>
      <w:bookmarkStart w:id="9" w:name="_Toc416257005"/>
      <w:r w:rsidRPr="004D0706">
        <w:rPr>
          <w:rFonts w:eastAsia="Calibri"/>
          <w:noProof/>
          <w:lang w:eastAsia="en-US"/>
        </w:rPr>
        <w:t xml:space="preserve"> (i) OP-710 - Reassentamento Involuntário</w:t>
      </w:r>
      <w:bookmarkEnd w:id="9"/>
      <w:r w:rsidRPr="004D0706">
        <w:rPr>
          <w:rFonts w:eastAsia="Calibri"/>
          <w:noProof/>
          <w:lang w:eastAsia="en-US"/>
        </w:rPr>
        <w:t xml:space="preserve"> – BID</w:t>
      </w:r>
      <w:r w:rsidRPr="004D0706">
        <w:rPr>
          <w:rFonts w:eastAsia="Calibri"/>
          <w:noProof/>
          <w:vertAlign w:val="superscript"/>
          <w:lang w:eastAsia="en-US"/>
        </w:rPr>
        <w:footnoteReference w:id="1"/>
      </w:r>
      <w:r w:rsidRPr="004D0706">
        <w:rPr>
          <w:rFonts w:eastAsia="Calibri"/>
          <w:noProof/>
          <w:lang w:eastAsia="en-US"/>
        </w:rPr>
        <w:t>;  (ii) Lei Orgânica Municipal – que disciplina a política de desenvolvimento urbano, suas diretrizes, instrumentos nos âmbitos fiscal, jurídico e administrativo, política habitacional principalmente para população de baixa renda, etc.; (iii) lei do Plano Diretor e lei de zoneamento municipal; (iv) lei municipal que traça as diretrizes gerais relativas aos serviços de infraestrutura, no sentido de proporcionar o acesso à população, de ações e serviços de saneamento, associados a programas de educação sanitária, entre outros; (v) lei municipal que traça os objetivos e atividades do Conselho Municipal de Política Urbana; entre outras.</w:t>
      </w:r>
    </w:p>
    <w:p w:rsidR="007A525C" w:rsidRPr="004D0706" w:rsidRDefault="007A525C" w:rsidP="007A525C">
      <w:pPr>
        <w:pStyle w:val="texto01"/>
        <w:rPr>
          <w:rFonts w:eastAsia="Calibri"/>
          <w:noProof/>
          <w:lang w:eastAsia="en-US"/>
        </w:rPr>
      </w:pPr>
      <w:r w:rsidRPr="004D0706">
        <w:rPr>
          <w:rFonts w:eastAsia="Calibri"/>
          <w:noProof/>
          <w:lang w:eastAsia="en-US"/>
        </w:rPr>
        <w:t xml:space="preserve">Além disso, deve-se trabalhar igualmente com </w:t>
      </w:r>
      <w:bookmarkStart w:id="10" w:name="_Toc416257007"/>
      <w:r w:rsidRPr="004D0706">
        <w:rPr>
          <w:rFonts w:eastAsia="Calibri"/>
          <w:noProof/>
          <w:lang w:eastAsia="en-US"/>
        </w:rPr>
        <w:t>o marco jurídico de âmbito estadual</w:t>
      </w:r>
      <w:bookmarkEnd w:id="10"/>
      <w:r w:rsidRPr="004D0706">
        <w:rPr>
          <w:rFonts w:eastAsia="Calibri"/>
          <w:noProof/>
          <w:lang w:eastAsia="en-US"/>
        </w:rPr>
        <w:t xml:space="preserve">/ Constituição do Estado de São Paulo que no capítulo da Ordem Econômica e/ou na Política Urbana fala de desapropriações, discriminando exigências do adequado aproveitamento do solo urbano não edificado subutilizado ou não utilizado e as penas cabíveis. </w:t>
      </w:r>
    </w:p>
    <w:p w:rsidR="007A525C" w:rsidRPr="004D0706" w:rsidRDefault="007A525C" w:rsidP="007A525C">
      <w:pPr>
        <w:pStyle w:val="texto01"/>
        <w:rPr>
          <w:rFonts w:eastAsia="Calibri"/>
          <w:noProof/>
          <w:lang w:eastAsia="en-US"/>
        </w:rPr>
      </w:pPr>
      <w:r w:rsidRPr="004D0706">
        <w:rPr>
          <w:rFonts w:eastAsia="Calibri"/>
          <w:noProof/>
          <w:lang w:eastAsia="en-US"/>
        </w:rPr>
        <w:t>Como também, com as normativas de âmbito federal, para dar base ao Plano: (i) Constituição Federal – principalmente as disposições contidas nos artigos 182 e 183 – capítulo II – Da Política Urbana; e, (ii) lei 10.257 de 10.07.2001 – Estatuto das Cidades, que estabelece diretrizes gerais da política urbana, tais como a ordenação e controle do uso do solo; justa distribuição dos benefícios e ônus decorrente do processo de urbanização; regularização fundiária e urbanização de áreas ocupadas por população de baixa renda mediante o estabelecimento de normas especiais de urbanização, uso e ocupação do solo; como também (iii) a lei 4.132 de 10.09.1962, que define os casos de desapropriação por interesse social e dispõe sobre sua aplicação.</w:t>
      </w:r>
    </w:p>
    <w:p w:rsidR="007A525C" w:rsidRPr="00197389" w:rsidRDefault="007A525C" w:rsidP="007A525C">
      <w:pPr>
        <w:pStyle w:val="item02"/>
        <w:outlineLvl w:val="2"/>
      </w:pPr>
      <w:bookmarkStart w:id="11" w:name="_Toc416875816"/>
      <w:bookmarkStart w:id="12" w:name="_Toc416880480"/>
      <w:bookmarkStart w:id="13" w:name="_Toc416257019"/>
      <w:bookmarkStart w:id="14" w:name="_Toc416282513"/>
      <w:r>
        <w:t>Procedimentos para E</w:t>
      </w:r>
      <w:r w:rsidRPr="00B461E6">
        <w:t xml:space="preserve">laboração do Plano de </w:t>
      </w:r>
      <w:r>
        <w:t>R</w:t>
      </w:r>
      <w:r w:rsidRPr="00B461E6">
        <w:t xml:space="preserve">eassentamento e </w:t>
      </w:r>
      <w:r>
        <w:t>T</w:t>
      </w:r>
      <w:r w:rsidRPr="00B461E6">
        <w:t xml:space="preserve">rabalho </w:t>
      </w:r>
      <w:r>
        <w:t>S</w:t>
      </w:r>
      <w:r w:rsidRPr="00B461E6">
        <w:t xml:space="preserve">ocial </w:t>
      </w:r>
      <w:r>
        <w:t>I</w:t>
      </w:r>
      <w:r w:rsidRPr="00B461E6">
        <w:t>ntegrado</w:t>
      </w:r>
      <w:bookmarkEnd w:id="11"/>
      <w:bookmarkEnd w:id="12"/>
      <w:bookmarkEnd w:id="13"/>
      <w:bookmarkEnd w:id="14"/>
    </w:p>
    <w:p w:rsidR="007A525C" w:rsidRPr="004D0706" w:rsidRDefault="007A525C" w:rsidP="007A525C">
      <w:pPr>
        <w:pStyle w:val="texto01"/>
        <w:rPr>
          <w:rFonts w:eastAsia="Calibri"/>
          <w:noProof/>
          <w:lang w:eastAsia="en-US"/>
        </w:rPr>
      </w:pPr>
      <w:r w:rsidRPr="004D0706">
        <w:rPr>
          <w:rFonts w:eastAsia="Calibri"/>
          <w:noProof/>
          <w:lang w:eastAsia="en-US"/>
        </w:rPr>
        <w:t>Para a consecução do Plano as seguintes atividades deverão ser realizadas:</w:t>
      </w:r>
    </w:p>
    <w:p w:rsidR="007A525C" w:rsidRPr="004D0706" w:rsidRDefault="007A525C" w:rsidP="007A525C">
      <w:pPr>
        <w:pStyle w:val="texto03"/>
        <w:rPr>
          <w:rFonts w:eastAsia="Calibri"/>
          <w:snapToGrid w:val="0"/>
          <w:lang w:eastAsia="en-US"/>
        </w:rPr>
      </w:pPr>
      <w:r w:rsidRPr="004D0706">
        <w:rPr>
          <w:rFonts w:eastAsia="Calibri"/>
          <w:snapToGrid w:val="0"/>
          <w:lang w:eastAsia="en-US"/>
        </w:rPr>
        <w:t>Cadastro Físico e Fundiário da Área Afetada</w:t>
      </w:r>
    </w:p>
    <w:p w:rsidR="007A525C" w:rsidRPr="004D0706" w:rsidRDefault="007A525C" w:rsidP="007A525C">
      <w:pPr>
        <w:pStyle w:val="texto01a"/>
        <w:rPr>
          <w:rFonts w:eastAsia="Calibri"/>
          <w:noProof/>
          <w:lang w:eastAsia="en-US"/>
        </w:rPr>
      </w:pPr>
      <w:r w:rsidRPr="004D0706">
        <w:rPr>
          <w:rFonts w:eastAsia="Calibri"/>
          <w:noProof/>
          <w:lang w:eastAsia="en-US"/>
        </w:rPr>
        <w:t xml:space="preserve">No caso dos projetos de corredores de ônibus têm-se dados de cadastro mais simples, que apresentam a situação das áreas por trechos, em termos de: </w:t>
      </w:r>
    </w:p>
    <w:p w:rsidR="007A525C" w:rsidRPr="00160B12" w:rsidRDefault="007A525C" w:rsidP="007A525C">
      <w:pPr>
        <w:pStyle w:val="texto05"/>
        <w:rPr>
          <w:b w:val="0"/>
          <w:noProof/>
          <w:snapToGrid w:val="0"/>
          <w:lang w:eastAsia="en-US"/>
        </w:rPr>
      </w:pPr>
      <w:r w:rsidRPr="00160B12">
        <w:rPr>
          <w:b w:val="0"/>
          <w:noProof/>
          <w:snapToGrid w:val="0"/>
          <w:lang w:eastAsia="en-US"/>
        </w:rPr>
        <w:t>Propriedade das Áreas</w:t>
      </w:r>
    </w:p>
    <w:p w:rsidR="007A525C" w:rsidRPr="00160B12" w:rsidRDefault="007A525C" w:rsidP="007A525C">
      <w:pPr>
        <w:pStyle w:val="texto05"/>
        <w:rPr>
          <w:b w:val="0"/>
          <w:noProof/>
          <w:snapToGrid w:val="0"/>
          <w:lang w:eastAsia="en-US"/>
        </w:rPr>
      </w:pPr>
      <w:r w:rsidRPr="00160B12">
        <w:rPr>
          <w:b w:val="0"/>
          <w:noProof/>
          <w:snapToGrid w:val="0"/>
          <w:lang w:eastAsia="en-US"/>
        </w:rPr>
        <w:t>Ocupação e posse dos domicílios</w:t>
      </w:r>
    </w:p>
    <w:p w:rsidR="007A525C" w:rsidRPr="00160B12" w:rsidRDefault="007A525C" w:rsidP="007A525C">
      <w:pPr>
        <w:pStyle w:val="texto05"/>
        <w:rPr>
          <w:b w:val="0"/>
          <w:noProof/>
          <w:snapToGrid w:val="0"/>
          <w:lang w:eastAsia="en-US"/>
        </w:rPr>
      </w:pPr>
      <w:r w:rsidRPr="00160B12">
        <w:rPr>
          <w:b w:val="0"/>
          <w:noProof/>
          <w:snapToGrid w:val="0"/>
          <w:lang w:eastAsia="en-US"/>
        </w:rPr>
        <w:t xml:space="preserve">Padrões dos domicílios afetados </w:t>
      </w:r>
    </w:p>
    <w:p w:rsidR="007A525C" w:rsidRPr="00160B12" w:rsidRDefault="007A525C" w:rsidP="007A525C">
      <w:pPr>
        <w:pStyle w:val="texto05"/>
        <w:rPr>
          <w:b w:val="0"/>
          <w:noProof/>
          <w:snapToGrid w:val="0"/>
          <w:lang w:eastAsia="en-US"/>
        </w:rPr>
      </w:pPr>
      <w:r w:rsidRPr="00160B12">
        <w:rPr>
          <w:b w:val="0"/>
          <w:noProof/>
          <w:snapToGrid w:val="0"/>
          <w:lang w:eastAsia="en-US"/>
        </w:rPr>
        <w:t>Uso do solo</w:t>
      </w:r>
    </w:p>
    <w:p w:rsidR="007A525C" w:rsidRPr="00160B12" w:rsidRDefault="007A525C" w:rsidP="007A525C">
      <w:pPr>
        <w:pStyle w:val="texto05"/>
        <w:rPr>
          <w:b w:val="0"/>
          <w:noProof/>
          <w:snapToGrid w:val="0"/>
          <w:lang w:eastAsia="en-US"/>
        </w:rPr>
      </w:pPr>
      <w:r w:rsidRPr="00160B12">
        <w:rPr>
          <w:b w:val="0"/>
          <w:noProof/>
          <w:snapToGrid w:val="0"/>
          <w:lang w:eastAsia="en-US"/>
        </w:rPr>
        <w:t>Itens que definem os critérios de reassentamento: (i) renda, conjugada à ocupação de habitação alugada ou cedida, que precisará ser desocupada para a implantação de obras viárias ou, (ii) no caso de proprietário, habitação ou lote inviabilizado, conforme lote mínimo municipal.</w:t>
      </w:r>
    </w:p>
    <w:p w:rsidR="007A525C" w:rsidRPr="004D0706" w:rsidRDefault="007A525C" w:rsidP="007A525C">
      <w:pPr>
        <w:pStyle w:val="texto03"/>
        <w:rPr>
          <w:rFonts w:eastAsia="Calibri"/>
          <w:snapToGrid w:val="0"/>
          <w:lang w:eastAsia="en-US"/>
        </w:rPr>
      </w:pPr>
      <w:r w:rsidRPr="004D0706">
        <w:rPr>
          <w:rFonts w:eastAsia="Calibri"/>
          <w:snapToGrid w:val="0"/>
          <w:lang w:eastAsia="en-US"/>
        </w:rPr>
        <w:t>Avaliação imobiliária dos Imóveis Afetados</w:t>
      </w:r>
    </w:p>
    <w:p w:rsidR="007A525C" w:rsidRPr="004D0706" w:rsidRDefault="007A525C" w:rsidP="007A525C">
      <w:pPr>
        <w:pStyle w:val="texto01a"/>
        <w:rPr>
          <w:rFonts w:eastAsia="Calibri"/>
          <w:noProof/>
          <w:lang w:eastAsia="en-US"/>
        </w:rPr>
      </w:pPr>
      <w:r w:rsidRPr="004D0706">
        <w:rPr>
          <w:rFonts w:eastAsia="Calibri"/>
          <w:noProof/>
          <w:lang w:eastAsia="en-US"/>
        </w:rPr>
        <w:t>Esta ação se aplica no caso dos Imóveis regulares afetados pelo Programa, abrange:</w:t>
      </w:r>
    </w:p>
    <w:p w:rsidR="007A525C" w:rsidRPr="00160B12" w:rsidRDefault="007A525C" w:rsidP="007A525C">
      <w:pPr>
        <w:pStyle w:val="texto05"/>
        <w:rPr>
          <w:b w:val="0"/>
          <w:noProof/>
          <w:snapToGrid w:val="0"/>
          <w:lang w:eastAsia="en-US"/>
        </w:rPr>
      </w:pPr>
      <w:r w:rsidRPr="00160B12">
        <w:rPr>
          <w:b w:val="0"/>
          <w:noProof/>
          <w:snapToGrid w:val="0"/>
          <w:lang w:eastAsia="en-US"/>
        </w:rPr>
        <w:lastRenderedPageBreak/>
        <w:t>Identificação de cada propriedade no respectivo Cartório de Registro de Imóveis e no Cadastro Tributário municipal.</w:t>
      </w:r>
    </w:p>
    <w:p w:rsidR="007A525C" w:rsidRPr="00160B12" w:rsidRDefault="007A525C" w:rsidP="007A525C">
      <w:pPr>
        <w:pStyle w:val="texto05"/>
        <w:rPr>
          <w:b w:val="0"/>
          <w:noProof/>
          <w:snapToGrid w:val="0"/>
          <w:lang w:eastAsia="en-US"/>
        </w:rPr>
      </w:pPr>
      <w:r w:rsidRPr="00160B12">
        <w:rPr>
          <w:b w:val="0"/>
          <w:noProof/>
          <w:snapToGrid w:val="0"/>
          <w:lang w:eastAsia="en-US"/>
        </w:rPr>
        <w:t>Avaliação imobiliária dos Imóveis Afetados</w:t>
      </w:r>
    </w:p>
    <w:p w:rsidR="007A525C" w:rsidRPr="004D0706" w:rsidRDefault="007A525C" w:rsidP="007A525C">
      <w:pPr>
        <w:pStyle w:val="texto03"/>
        <w:rPr>
          <w:rFonts w:eastAsia="Calibri"/>
          <w:snapToGrid w:val="0"/>
          <w:lang w:eastAsia="en-US"/>
        </w:rPr>
      </w:pPr>
      <w:r w:rsidRPr="004D0706">
        <w:rPr>
          <w:rFonts w:eastAsia="Calibri"/>
          <w:snapToGrid w:val="0"/>
          <w:lang w:eastAsia="en-US"/>
        </w:rPr>
        <w:t>Estabelecimento do Plano de Ataque das Obras e do Impacto sobre as populações, abrangendo o Planejamento dos Reassentamentos, quando for o caso.</w:t>
      </w:r>
    </w:p>
    <w:p w:rsidR="007A525C" w:rsidRPr="004D0706" w:rsidRDefault="007A525C" w:rsidP="007A525C">
      <w:pPr>
        <w:pStyle w:val="texto01a"/>
        <w:rPr>
          <w:rFonts w:eastAsia="Calibri"/>
          <w:noProof/>
          <w:lang w:eastAsia="en-US"/>
        </w:rPr>
      </w:pPr>
      <w:r w:rsidRPr="004D0706">
        <w:rPr>
          <w:rFonts w:eastAsia="Calibri"/>
          <w:noProof/>
          <w:lang w:eastAsia="en-US"/>
        </w:rPr>
        <w:t>Trata-se de formular em conjunto com as diversas equipes envolvidas no projeto o conceito de seqüência do trabalho, considerando os impactos sobre a população.</w:t>
      </w:r>
    </w:p>
    <w:p w:rsidR="007A525C" w:rsidRPr="004D0706" w:rsidRDefault="007A525C" w:rsidP="007A525C">
      <w:pPr>
        <w:pStyle w:val="texto01a"/>
        <w:rPr>
          <w:rFonts w:eastAsia="Calibri"/>
          <w:noProof/>
          <w:lang w:eastAsia="en-US"/>
        </w:rPr>
      </w:pPr>
      <w:r w:rsidRPr="004D0706">
        <w:rPr>
          <w:rFonts w:eastAsia="Calibri"/>
          <w:noProof/>
          <w:lang w:eastAsia="en-US"/>
        </w:rPr>
        <w:t xml:space="preserve">No caso dos Projetos que afetam população vulnerável e no caso reassentamento, deve-se estabelecer a sequência de imóveis e áreas a remover, etapas técnicas e cronograma de obras. </w:t>
      </w:r>
    </w:p>
    <w:p w:rsidR="007A525C" w:rsidRPr="004D0706" w:rsidRDefault="007A525C" w:rsidP="007A525C">
      <w:pPr>
        <w:pStyle w:val="texto03"/>
        <w:rPr>
          <w:rFonts w:eastAsia="Calibri"/>
          <w:snapToGrid w:val="0"/>
          <w:lang w:eastAsia="en-US"/>
        </w:rPr>
      </w:pPr>
      <w:r w:rsidRPr="004D0706">
        <w:rPr>
          <w:rFonts w:eastAsia="Calibri"/>
          <w:snapToGrid w:val="0"/>
          <w:lang w:eastAsia="en-US"/>
        </w:rPr>
        <w:t xml:space="preserve">Informação e Discussão com a População Afetada sobre o Plano proposto: </w:t>
      </w:r>
    </w:p>
    <w:p w:rsidR="007A525C" w:rsidRPr="004D0706" w:rsidRDefault="007A525C" w:rsidP="007A525C">
      <w:pPr>
        <w:pStyle w:val="texto01a"/>
        <w:rPr>
          <w:rFonts w:eastAsia="Calibri"/>
          <w:snapToGrid w:val="0"/>
          <w:lang w:eastAsia="en-US"/>
        </w:rPr>
      </w:pPr>
      <w:r w:rsidRPr="004D0706">
        <w:rPr>
          <w:rFonts w:eastAsia="Calibri"/>
          <w:snapToGrid w:val="0"/>
          <w:lang w:eastAsia="en-US"/>
        </w:rPr>
        <w:t xml:space="preserve">Trata-se de apresentar o conteúdo do Plano proposto à população e absorver suas contribuições. </w:t>
      </w:r>
    </w:p>
    <w:p w:rsidR="007A525C" w:rsidRPr="004D0706" w:rsidRDefault="007A525C" w:rsidP="007A525C">
      <w:pPr>
        <w:pStyle w:val="texto01"/>
        <w:rPr>
          <w:rFonts w:eastAsia="Calibri"/>
          <w:noProof/>
          <w:lang w:eastAsia="en-US"/>
        </w:rPr>
      </w:pPr>
      <w:r w:rsidRPr="004D0706">
        <w:rPr>
          <w:rFonts w:eastAsia="Calibri"/>
          <w:noProof/>
          <w:lang w:eastAsia="en-US"/>
        </w:rPr>
        <w:t>O documento a ser apresentado para cada área a ser afetada pelo Programa deve ter seu roteiro detalhado, apresentando o seguinte conteúdo mínimo:</w:t>
      </w:r>
    </w:p>
    <w:p w:rsidR="007A525C" w:rsidRPr="004D0706" w:rsidRDefault="007A525C" w:rsidP="007A525C">
      <w:pPr>
        <w:pStyle w:val="texto03"/>
        <w:rPr>
          <w:rFonts w:eastAsia="Calibri"/>
          <w:snapToGrid w:val="0"/>
          <w:lang w:eastAsia="en-US"/>
        </w:rPr>
      </w:pPr>
      <w:r w:rsidRPr="004D0706">
        <w:rPr>
          <w:rFonts w:eastAsia="Calibri"/>
          <w:snapToGrid w:val="0"/>
          <w:lang w:eastAsia="en-US"/>
        </w:rPr>
        <w:t xml:space="preserve">CARACTERIZAÇÃO DAS ÁREAS A SEREM AFETADAS </w:t>
      </w:r>
    </w:p>
    <w:p w:rsidR="007A525C" w:rsidRPr="00160B12" w:rsidRDefault="007A525C" w:rsidP="007A525C">
      <w:pPr>
        <w:pStyle w:val="texto05"/>
        <w:rPr>
          <w:b w:val="0"/>
          <w:noProof/>
          <w:snapToGrid w:val="0"/>
          <w:lang w:eastAsia="en-US"/>
        </w:rPr>
      </w:pPr>
      <w:r w:rsidRPr="00160B12">
        <w:rPr>
          <w:b w:val="0"/>
          <w:noProof/>
          <w:snapToGrid w:val="0"/>
          <w:lang w:eastAsia="en-US"/>
        </w:rPr>
        <w:t xml:space="preserve">Caracterização da População e da Área de Intervenção </w:t>
      </w:r>
    </w:p>
    <w:p w:rsidR="007A525C" w:rsidRPr="00160B12" w:rsidRDefault="007A525C" w:rsidP="007A525C">
      <w:pPr>
        <w:pStyle w:val="texto05"/>
        <w:rPr>
          <w:b w:val="0"/>
          <w:noProof/>
          <w:snapToGrid w:val="0"/>
          <w:lang w:eastAsia="en-US"/>
        </w:rPr>
      </w:pPr>
      <w:r w:rsidRPr="00160B12">
        <w:rPr>
          <w:b w:val="0"/>
          <w:noProof/>
          <w:snapToGrid w:val="0"/>
          <w:lang w:eastAsia="en-US"/>
        </w:rPr>
        <w:t>Caracterização da Área com população vulnerável passível de Reassentamento</w:t>
      </w:r>
    </w:p>
    <w:p w:rsidR="007A525C" w:rsidRPr="004D0706" w:rsidRDefault="007A525C" w:rsidP="007A525C">
      <w:pPr>
        <w:pStyle w:val="texto03"/>
        <w:rPr>
          <w:rFonts w:eastAsia="Calibri"/>
          <w:snapToGrid w:val="0"/>
          <w:lang w:eastAsia="en-US"/>
        </w:rPr>
      </w:pPr>
      <w:r w:rsidRPr="004D0706">
        <w:rPr>
          <w:rFonts w:eastAsia="Calibri"/>
          <w:snapToGrid w:val="0"/>
          <w:lang w:eastAsia="en-US"/>
        </w:rPr>
        <w:t xml:space="preserve">DIRETRIZES, PADRÃO DE INTERVENÇÃO E SOLUÇÕES APLICÁVEIS PARA A POPULAÇÃO VULNERÁVEL, PASSÍVEL DE </w:t>
      </w:r>
      <w:proofErr w:type="gramStart"/>
      <w:r w:rsidRPr="004D0706">
        <w:rPr>
          <w:rFonts w:eastAsia="Calibri"/>
          <w:snapToGrid w:val="0"/>
          <w:lang w:eastAsia="en-US"/>
        </w:rPr>
        <w:t>REASSENTAMENTO</w:t>
      </w:r>
      <w:proofErr w:type="gramEnd"/>
    </w:p>
    <w:p w:rsidR="007A525C" w:rsidRPr="00160B12" w:rsidRDefault="007A525C" w:rsidP="007A525C">
      <w:pPr>
        <w:pStyle w:val="texto05"/>
        <w:rPr>
          <w:b w:val="0"/>
          <w:noProof/>
          <w:snapToGrid w:val="0"/>
          <w:lang w:eastAsia="en-US"/>
        </w:rPr>
      </w:pPr>
      <w:r w:rsidRPr="00160B12">
        <w:rPr>
          <w:b w:val="0"/>
          <w:noProof/>
          <w:snapToGrid w:val="0"/>
          <w:lang w:eastAsia="en-US"/>
        </w:rPr>
        <w:t>Aspectos Metodológicos, Diretrizes e Referências de Formulação e Implantação</w:t>
      </w:r>
    </w:p>
    <w:p w:rsidR="007A525C" w:rsidRPr="00160B12" w:rsidRDefault="007A525C" w:rsidP="007A525C">
      <w:pPr>
        <w:pStyle w:val="texto05"/>
        <w:rPr>
          <w:b w:val="0"/>
          <w:noProof/>
          <w:snapToGrid w:val="0"/>
          <w:lang w:eastAsia="en-US"/>
        </w:rPr>
      </w:pPr>
      <w:r w:rsidRPr="00160B12">
        <w:rPr>
          <w:b w:val="0"/>
          <w:noProof/>
          <w:snapToGrid w:val="0"/>
          <w:lang w:eastAsia="en-US"/>
        </w:rPr>
        <w:t>Critérios de Elegibilidade para Beneficiários</w:t>
      </w:r>
    </w:p>
    <w:p w:rsidR="007A525C" w:rsidRPr="00160B12" w:rsidRDefault="007A525C" w:rsidP="007A525C">
      <w:pPr>
        <w:pStyle w:val="texto05"/>
        <w:rPr>
          <w:b w:val="0"/>
          <w:noProof/>
          <w:snapToGrid w:val="0"/>
          <w:lang w:eastAsia="en-US"/>
        </w:rPr>
      </w:pPr>
      <w:r w:rsidRPr="00160B12">
        <w:rPr>
          <w:b w:val="0"/>
          <w:noProof/>
          <w:snapToGrid w:val="0"/>
          <w:lang w:eastAsia="en-US"/>
        </w:rPr>
        <w:t>Padrão de Intervenção Proposta e Soluções Aplicáveis</w:t>
      </w:r>
    </w:p>
    <w:p w:rsidR="007A525C" w:rsidRPr="00160B12" w:rsidRDefault="007A525C" w:rsidP="007A525C">
      <w:pPr>
        <w:pStyle w:val="texto05"/>
        <w:rPr>
          <w:b w:val="0"/>
          <w:noProof/>
          <w:snapToGrid w:val="0"/>
          <w:lang w:eastAsia="en-US"/>
        </w:rPr>
      </w:pPr>
      <w:r w:rsidRPr="00160B12">
        <w:rPr>
          <w:b w:val="0"/>
          <w:noProof/>
          <w:snapToGrid w:val="0"/>
          <w:lang w:eastAsia="en-US"/>
        </w:rPr>
        <w:t>Procedimentos Operacionais para Implantação dos Reassentamentos e Indenizações</w:t>
      </w:r>
    </w:p>
    <w:p w:rsidR="007A525C" w:rsidRPr="004D0706" w:rsidRDefault="007A525C" w:rsidP="007A525C">
      <w:pPr>
        <w:pStyle w:val="texto03"/>
        <w:rPr>
          <w:rFonts w:eastAsia="Calibri"/>
          <w:snapToGrid w:val="0"/>
          <w:lang w:eastAsia="en-US"/>
        </w:rPr>
      </w:pPr>
      <w:r w:rsidRPr="004D0706">
        <w:rPr>
          <w:rFonts w:eastAsia="Calibri"/>
          <w:snapToGrid w:val="0"/>
          <w:lang w:eastAsia="en-US"/>
        </w:rPr>
        <w:t xml:space="preserve">PROPOSTA TÉCNICA DE TRABALHO SOCIAL </w:t>
      </w:r>
    </w:p>
    <w:p w:rsidR="007A525C" w:rsidRPr="00160B12" w:rsidRDefault="007A525C" w:rsidP="007A525C">
      <w:pPr>
        <w:pStyle w:val="texto05"/>
        <w:rPr>
          <w:b w:val="0"/>
          <w:noProof/>
          <w:snapToGrid w:val="0"/>
          <w:lang w:eastAsia="en-US"/>
        </w:rPr>
      </w:pPr>
      <w:r w:rsidRPr="00160B12">
        <w:rPr>
          <w:b w:val="0"/>
          <w:noProof/>
          <w:snapToGrid w:val="0"/>
          <w:lang w:eastAsia="en-US"/>
        </w:rPr>
        <w:t>Objetivos</w:t>
      </w:r>
    </w:p>
    <w:p w:rsidR="007A525C" w:rsidRPr="00160B12" w:rsidRDefault="007A525C" w:rsidP="007A525C">
      <w:pPr>
        <w:pStyle w:val="texto05"/>
        <w:rPr>
          <w:b w:val="0"/>
          <w:noProof/>
          <w:snapToGrid w:val="0"/>
          <w:lang w:eastAsia="en-US"/>
        </w:rPr>
      </w:pPr>
      <w:r w:rsidRPr="00160B12">
        <w:rPr>
          <w:b w:val="0"/>
          <w:noProof/>
          <w:snapToGrid w:val="0"/>
          <w:lang w:eastAsia="en-US"/>
        </w:rPr>
        <w:t xml:space="preserve">Justificativa da Proposta </w:t>
      </w:r>
    </w:p>
    <w:p w:rsidR="007A525C" w:rsidRPr="00160B12" w:rsidRDefault="007A525C" w:rsidP="007A525C">
      <w:pPr>
        <w:pStyle w:val="texto05"/>
        <w:rPr>
          <w:b w:val="0"/>
          <w:noProof/>
          <w:snapToGrid w:val="0"/>
          <w:lang w:eastAsia="en-US"/>
        </w:rPr>
      </w:pPr>
      <w:r w:rsidRPr="00160B12">
        <w:rPr>
          <w:b w:val="0"/>
          <w:noProof/>
          <w:snapToGrid w:val="0"/>
          <w:lang w:eastAsia="en-US"/>
        </w:rPr>
        <w:t>Instâncias de Participação dos beneficiários e gestão compartilhada</w:t>
      </w:r>
    </w:p>
    <w:p w:rsidR="007A525C" w:rsidRPr="00160B12" w:rsidRDefault="007A525C" w:rsidP="007A525C">
      <w:pPr>
        <w:pStyle w:val="texto05"/>
        <w:rPr>
          <w:b w:val="0"/>
          <w:noProof/>
          <w:snapToGrid w:val="0"/>
          <w:lang w:eastAsia="en-US"/>
        </w:rPr>
      </w:pPr>
      <w:r w:rsidRPr="00160B12">
        <w:rPr>
          <w:b w:val="0"/>
          <w:noProof/>
          <w:snapToGrid w:val="0"/>
          <w:lang w:eastAsia="en-US"/>
        </w:rPr>
        <w:t>Referências Técnicas e Metodológicas do Projeto</w:t>
      </w:r>
    </w:p>
    <w:p w:rsidR="007A525C" w:rsidRPr="00160B12" w:rsidRDefault="007A525C" w:rsidP="007A525C">
      <w:pPr>
        <w:pStyle w:val="texto05"/>
        <w:rPr>
          <w:b w:val="0"/>
          <w:noProof/>
          <w:snapToGrid w:val="0"/>
          <w:lang w:eastAsia="en-US"/>
        </w:rPr>
      </w:pPr>
      <w:r w:rsidRPr="00160B12">
        <w:rPr>
          <w:b w:val="0"/>
          <w:noProof/>
          <w:snapToGrid w:val="0"/>
          <w:lang w:eastAsia="en-US"/>
        </w:rPr>
        <w:t xml:space="preserve">Implantação do Projeto - Ações Estratégicas Setoriais, Etapas, Atividades e Prazos. </w:t>
      </w:r>
    </w:p>
    <w:p w:rsidR="007A525C" w:rsidRPr="00160B12" w:rsidRDefault="007A525C" w:rsidP="007A525C">
      <w:pPr>
        <w:pStyle w:val="texto05"/>
        <w:rPr>
          <w:b w:val="0"/>
          <w:noProof/>
          <w:snapToGrid w:val="0"/>
          <w:lang w:eastAsia="en-US"/>
        </w:rPr>
      </w:pPr>
      <w:r w:rsidRPr="00160B12">
        <w:rPr>
          <w:b w:val="0"/>
          <w:noProof/>
          <w:snapToGrid w:val="0"/>
          <w:lang w:eastAsia="en-US"/>
        </w:rPr>
        <w:t>Ações de Mobilização, Participação e Organização Social/ Comunitária</w:t>
      </w:r>
    </w:p>
    <w:p w:rsidR="007A525C" w:rsidRPr="00160B12" w:rsidRDefault="007A525C" w:rsidP="007A525C">
      <w:pPr>
        <w:pStyle w:val="texto05"/>
        <w:rPr>
          <w:b w:val="0"/>
          <w:noProof/>
          <w:snapToGrid w:val="0"/>
          <w:lang w:eastAsia="en-US"/>
        </w:rPr>
      </w:pPr>
      <w:r w:rsidRPr="00160B12">
        <w:rPr>
          <w:b w:val="0"/>
          <w:noProof/>
          <w:snapToGrid w:val="0"/>
          <w:lang w:eastAsia="en-US"/>
        </w:rPr>
        <w:lastRenderedPageBreak/>
        <w:t>Trabalho Social de Apoio ao Acompanhamento das Obras, Execução dos Reassentamentos e Regularização Fundiária</w:t>
      </w:r>
    </w:p>
    <w:p w:rsidR="007A525C" w:rsidRPr="00160B12" w:rsidRDefault="007A525C" w:rsidP="007A525C">
      <w:pPr>
        <w:pStyle w:val="texto05"/>
        <w:rPr>
          <w:b w:val="0"/>
          <w:noProof/>
          <w:snapToGrid w:val="0"/>
          <w:lang w:eastAsia="en-US"/>
        </w:rPr>
      </w:pPr>
      <w:r w:rsidRPr="00160B12">
        <w:rPr>
          <w:b w:val="0"/>
          <w:noProof/>
          <w:snapToGrid w:val="0"/>
          <w:lang w:eastAsia="en-US"/>
        </w:rPr>
        <w:t>Educação Sanitária e Ambiental</w:t>
      </w:r>
    </w:p>
    <w:p w:rsidR="007A525C" w:rsidRPr="00160B12" w:rsidRDefault="007A525C" w:rsidP="007A525C">
      <w:pPr>
        <w:pStyle w:val="texto05"/>
        <w:rPr>
          <w:b w:val="0"/>
          <w:noProof/>
          <w:snapToGrid w:val="0"/>
          <w:lang w:eastAsia="en-US"/>
        </w:rPr>
      </w:pPr>
      <w:r w:rsidRPr="00160B12">
        <w:rPr>
          <w:b w:val="0"/>
          <w:noProof/>
          <w:snapToGrid w:val="0"/>
          <w:lang w:eastAsia="en-US"/>
        </w:rPr>
        <w:t>Apoio à Geração de Trabalho e Renda, Desenvolvimento e Inclusão Social</w:t>
      </w:r>
    </w:p>
    <w:p w:rsidR="007A525C" w:rsidRPr="00160B12" w:rsidRDefault="007A525C" w:rsidP="007A525C">
      <w:pPr>
        <w:pStyle w:val="texto05"/>
        <w:rPr>
          <w:b w:val="0"/>
          <w:noProof/>
          <w:snapToGrid w:val="0"/>
          <w:lang w:eastAsia="en-US"/>
        </w:rPr>
      </w:pPr>
      <w:r w:rsidRPr="00160B12">
        <w:rPr>
          <w:b w:val="0"/>
          <w:noProof/>
          <w:snapToGrid w:val="0"/>
          <w:lang w:eastAsia="en-US"/>
        </w:rPr>
        <w:t>Ações de Acompanhamento e Avaliação Pós-Obras/ ocupação</w:t>
      </w:r>
    </w:p>
    <w:p w:rsidR="007A525C" w:rsidRPr="004D0706" w:rsidRDefault="007A525C" w:rsidP="007A525C">
      <w:pPr>
        <w:pStyle w:val="texto03"/>
        <w:rPr>
          <w:rFonts w:eastAsia="Calibri"/>
          <w:snapToGrid w:val="0"/>
          <w:lang w:eastAsia="en-US"/>
        </w:rPr>
      </w:pPr>
      <w:r w:rsidRPr="004D0706">
        <w:rPr>
          <w:rFonts w:eastAsia="Calibri"/>
          <w:snapToGrid w:val="0"/>
          <w:lang w:eastAsia="en-US"/>
        </w:rPr>
        <w:t>ESTRUTURA TÉCNICA E SISTEMÁTICA DE GESTÃO E EXECUÇÃO DO PLANO</w:t>
      </w:r>
    </w:p>
    <w:p w:rsidR="007A525C" w:rsidRPr="00160B12" w:rsidRDefault="007A525C" w:rsidP="007A525C">
      <w:pPr>
        <w:pStyle w:val="texto05"/>
        <w:rPr>
          <w:b w:val="0"/>
          <w:noProof/>
          <w:snapToGrid w:val="0"/>
          <w:lang w:eastAsia="en-US"/>
        </w:rPr>
      </w:pPr>
      <w:r w:rsidRPr="00160B12">
        <w:rPr>
          <w:b w:val="0"/>
          <w:noProof/>
          <w:snapToGrid w:val="0"/>
          <w:lang w:eastAsia="en-US"/>
        </w:rPr>
        <w:t>Equipes de Gestão e Operação e Órgãos Intervenientes no Plano de Reassentamentro</w:t>
      </w:r>
    </w:p>
    <w:p w:rsidR="007A525C" w:rsidRPr="00160B12" w:rsidRDefault="007A525C" w:rsidP="007A525C">
      <w:pPr>
        <w:pStyle w:val="texto05"/>
        <w:rPr>
          <w:b w:val="0"/>
          <w:noProof/>
          <w:snapToGrid w:val="0"/>
          <w:lang w:eastAsia="en-US"/>
        </w:rPr>
      </w:pPr>
      <w:r w:rsidRPr="00160B12">
        <w:rPr>
          <w:b w:val="0"/>
          <w:noProof/>
          <w:snapToGrid w:val="0"/>
          <w:lang w:eastAsia="en-US"/>
        </w:rPr>
        <w:t>Equipes de Gestão e Operação do Plano de Trabalho Social</w:t>
      </w:r>
    </w:p>
    <w:p w:rsidR="007A525C" w:rsidRPr="00160B12" w:rsidRDefault="007A525C" w:rsidP="007A525C">
      <w:pPr>
        <w:pStyle w:val="texto05"/>
        <w:rPr>
          <w:b w:val="0"/>
          <w:noProof/>
          <w:snapToGrid w:val="0"/>
          <w:lang w:eastAsia="en-US"/>
        </w:rPr>
      </w:pPr>
      <w:r w:rsidRPr="00160B12">
        <w:rPr>
          <w:b w:val="0"/>
          <w:noProof/>
          <w:snapToGrid w:val="0"/>
          <w:lang w:eastAsia="en-US"/>
        </w:rPr>
        <w:t>Sistemática de Gestão, Monitoramento e Avaliação.</w:t>
      </w:r>
    </w:p>
    <w:p w:rsidR="007A525C" w:rsidRPr="004D0706" w:rsidRDefault="007A525C" w:rsidP="007A525C">
      <w:pPr>
        <w:pStyle w:val="texto03"/>
        <w:rPr>
          <w:rFonts w:eastAsia="Calibri"/>
          <w:snapToGrid w:val="0"/>
          <w:lang w:eastAsia="en-US"/>
        </w:rPr>
      </w:pPr>
      <w:r w:rsidRPr="004D0706">
        <w:rPr>
          <w:rFonts w:eastAsia="Calibri"/>
          <w:snapToGrid w:val="0"/>
          <w:lang w:eastAsia="en-US"/>
        </w:rPr>
        <w:t xml:space="preserve">CRONOGRAMA DE ATIVIDADES COM OS RESPECTIVOS PRAZOS </w:t>
      </w:r>
    </w:p>
    <w:p w:rsidR="007A525C" w:rsidRPr="00160B12" w:rsidRDefault="007A525C" w:rsidP="007A525C">
      <w:pPr>
        <w:pStyle w:val="texto05"/>
        <w:rPr>
          <w:b w:val="0"/>
          <w:noProof/>
          <w:snapToGrid w:val="0"/>
          <w:lang w:eastAsia="en-US"/>
        </w:rPr>
      </w:pPr>
      <w:r w:rsidRPr="00160B12">
        <w:rPr>
          <w:b w:val="0"/>
          <w:noProof/>
          <w:snapToGrid w:val="0"/>
          <w:lang w:eastAsia="en-US"/>
        </w:rPr>
        <w:t>Cronograma de Implementação das Obras, Reassentamentos e Indenizações</w:t>
      </w:r>
    </w:p>
    <w:p w:rsidR="007A525C" w:rsidRPr="00160B12" w:rsidRDefault="007A525C" w:rsidP="007A525C">
      <w:pPr>
        <w:pStyle w:val="texto05"/>
        <w:rPr>
          <w:b w:val="0"/>
          <w:noProof/>
          <w:snapToGrid w:val="0"/>
          <w:lang w:eastAsia="en-US"/>
        </w:rPr>
      </w:pPr>
      <w:r w:rsidRPr="00160B12">
        <w:rPr>
          <w:b w:val="0"/>
          <w:noProof/>
          <w:snapToGrid w:val="0"/>
          <w:lang w:eastAsia="en-US"/>
        </w:rPr>
        <w:t>Cronograma de Implementação do Trabalho Social</w:t>
      </w:r>
    </w:p>
    <w:p w:rsidR="007A525C" w:rsidRPr="004D0706" w:rsidRDefault="007A525C" w:rsidP="007A525C">
      <w:pPr>
        <w:pStyle w:val="texto03"/>
        <w:rPr>
          <w:rFonts w:eastAsia="Calibri"/>
          <w:snapToGrid w:val="0"/>
          <w:lang w:eastAsia="en-US"/>
        </w:rPr>
      </w:pPr>
      <w:r w:rsidRPr="004D0706">
        <w:rPr>
          <w:rFonts w:eastAsia="Calibri"/>
          <w:snapToGrid w:val="0"/>
          <w:lang w:eastAsia="en-US"/>
        </w:rPr>
        <w:t xml:space="preserve">ORÇAMENTO </w:t>
      </w:r>
    </w:p>
    <w:p w:rsidR="007A525C" w:rsidRPr="004D0706" w:rsidRDefault="007A525C" w:rsidP="007A525C">
      <w:pPr>
        <w:pStyle w:val="texto03"/>
        <w:rPr>
          <w:rFonts w:eastAsia="Calibri"/>
          <w:snapToGrid w:val="0"/>
          <w:lang w:eastAsia="en-US"/>
        </w:rPr>
      </w:pPr>
      <w:r w:rsidRPr="004D0706">
        <w:rPr>
          <w:rFonts w:eastAsia="Calibri"/>
          <w:snapToGrid w:val="0"/>
          <w:lang w:eastAsia="en-US"/>
        </w:rPr>
        <w:t>CRONOGRAMA DE DESEMBOLSO</w:t>
      </w:r>
    </w:p>
    <w:p w:rsidR="007A525C" w:rsidRPr="00EF7F29" w:rsidRDefault="007A525C" w:rsidP="007A525C">
      <w:pPr>
        <w:pStyle w:val="item02"/>
        <w:outlineLvl w:val="2"/>
      </w:pPr>
      <w:bookmarkStart w:id="15" w:name="_Toc416875817"/>
      <w:bookmarkStart w:id="16" w:name="_Toc416880481"/>
      <w:r w:rsidRPr="00752858">
        <w:t>Custos Associados</w:t>
      </w:r>
      <w:bookmarkEnd w:id="15"/>
      <w:bookmarkEnd w:id="16"/>
    </w:p>
    <w:p w:rsidR="007A525C" w:rsidRDefault="007A525C" w:rsidP="007A525C">
      <w:pPr>
        <w:pStyle w:val="texto01"/>
        <w:rPr>
          <w:rFonts w:eastAsia="Calibri"/>
          <w:noProof/>
          <w:lang w:eastAsia="en-US"/>
        </w:rPr>
      </w:pPr>
    </w:p>
    <w:p w:rsidR="007A525C" w:rsidRPr="004D0706" w:rsidRDefault="007A525C" w:rsidP="007A525C">
      <w:pPr>
        <w:pStyle w:val="texto01"/>
        <w:rPr>
          <w:rFonts w:eastAsia="Calibri"/>
          <w:noProof/>
          <w:lang w:eastAsia="en-US"/>
        </w:rPr>
      </w:pPr>
      <w:r>
        <w:rPr>
          <w:rFonts w:eastAsia="Calibri"/>
          <w:noProof/>
          <w:lang w:eastAsia="en-US"/>
        </w:rPr>
        <w:t>Não tem estimativas de custos associados</w:t>
      </w:r>
      <w:r w:rsidRPr="004D0706">
        <w:rPr>
          <w:rFonts w:eastAsia="Calibri"/>
          <w:noProof/>
          <w:lang w:eastAsia="en-US"/>
        </w:rPr>
        <w:t xml:space="preserve"> para este programa</w:t>
      </w:r>
      <w:r>
        <w:rPr>
          <w:rFonts w:eastAsia="Calibri"/>
          <w:noProof/>
          <w:lang w:eastAsia="en-US"/>
        </w:rPr>
        <w:t xml:space="preserve">, por tanto foi provisionado um valor de </w:t>
      </w:r>
      <w:r w:rsidRPr="004D0706">
        <w:rPr>
          <w:rFonts w:eastAsia="Calibri"/>
          <w:noProof/>
          <w:lang w:eastAsia="en-US"/>
        </w:rPr>
        <w:t xml:space="preserve">R$ </w:t>
      </w:r>
      <w:r>
        <w:rPr>
          <w:rFonts w:eastAsia="Calibri"/>
          <w:noProof/>
          <w:lang w:eastAsia="en-US"/>
        </w:rPr>
        <w:t>10</w:t>
      </w:r>
      <w:r w:rsidRPr="004D0706">
        <w:rPr>
          <w:rFonts w:eastAsia="Calibri"/>
          <w:noProof/>
          <w:lang w:eastAsia="en-US"/>
        </w:rPr>
        <w:t xml:space="preserve">.000.000,00 para </w:t>
      </w:r>
      <w:r>
        <w:rPr>
          <w:rFonts w:eastAsia="Calibri"/>
          <w:noProof/>
          <w:lang w:eastAsia="en-US"/>
        </w:rPr>
        <w:t xml:space="preserve">desapropriaçoes e reassentamento </w:t>
      </w:r>
      <w:r w:rsidRPr="004D0706">
        <w:rPr>
          <w:rFonts w:eastAsia="Calibri"/>
          <w:noProof/>
          <w:lang w:eastAsia="en-US"/>
        </w:rPr>
        <w:t>todos os projetos a serem implantados.</w:t>
      </w:r>
    </w:p>
    <w:p w:rsidR="007A525C" w:rsidRPr="004D0706" w:rsidRDefault="007A525C" w:rsidP="007A525C">
      <w:pPr>
        <w:pStyle w:val="item02"/>
        <w:outlineLvl w:val="2"/>
        <w:rPr>
          <w:rFonts w:ascii="Cambria" w:hAnsi="Cambria" w:cs="Times New Roman"/>
          <w:caps/>
          <w:noProof/>
          <w:color w:val="243F60"/>
          <w:sz w:val="26"/>
          <w:szCs w:val="26"/>
        </w:rPr>
      </w:pPr>
      <w:bookmarkStart w:id="17" w:name="_Toc416875818"/>
      <w:bookmarkStart w:id="18" w:name="_Toc416880482"/>
      <w:r>
        <w:t>Responsável pelos Custos e Execução</w:t>
      </w:r>
      <w:bookmarkEnd w:id="17"/>
      <w:bookmarkEnd w:id="18"/>
    </w:p>
    <w:p w:rsidR="007A525C" w:rsidRPr="004D0706" w:rsidRDefault="007A525C" w:rsidP="007A525C">
      <w:pPr>
        <w:pStyle w:val="texto01"/>
        <w:rPr>
          <w:rFonts w:eastAsia="Calibri"/>
          <w:noProof/>
          <w:lang w:eastAsia="en-US"/>
        </w:rPr>
      </w:pPr>
      <w:r w:rsidRPr="004D0706">
        <w:rPr>
          <w:rFonts w:eastAsia="Calibri"/>
          <w:noProof/>
          <w:lang w:eastAsia="en-US"/>
        </w:rPr>
        <w:t xml:space="preserve">Inserido no Componente 4 – </w:t>
      </w:r>
      <w:r>
        <w:rPr>
          <w:rFonts w:eastAsia="Calibri"/>
          <w:noProof/>
          <w:lang w:eastAsia="en-US"/>
        </w:rPr>
        <w:t>Custos concorrentes</w:t>
      </w:r>
      <w:r w:rsidRPr="004D0706">
        <w:rPr>
          <w:rFonts w:eastAsia="Calibri"/>
          <w:noProof/>
          <w:lang w:eastAsia="en-US"/>
        </w:rPr>
        <w:t>.</w:t>
      </w:r>
    </w:p>
    <w:p w:rsidR="007A525C" w:rsidRPr="004D0706" w:rsidRDefault="007A525C" w:rsidP="007A525C">
      <w:pPr>
        <w:pStyle w:val="texto01"/>
        <w:rPr>
          <w:rFonts w:eastAsia="Calibri"/>
          <w:noProof/>
          <w:lang w:eastAsia="en-US"/>
        </w:rPr>
      </w:pPr>
      <w:r w:rsidRPr="004D0706">
        <w:rPr>
          <w:rFonts w:eastAsia="Calibri"/>
          <w:noProof/>
          <w:lang w:eastAsia="en-US"/>
        </w:rPr>
        <w:t>Os custos e a execução deste estão previstos na Desapropriação e Reassentamento. Caso os valores ultrapassem o montante estimado, os custos estarão associados às obras.</w:t>
      </w:r>
    </w:p>
    <w:p w:rsidR="007A525C" w:rsidRPr="00197389" w:rsidRDefault="007A525C" w:rsidP="007A525C">
      <w:pPr>
        <w:pStyle w:val="item02"/>
        <w:outlineLvl w:val="2"/>
      </w:pPr>
      <w:bookmarkStart w:id="19" w:name="_Toc416875819"/>
      <w:bookmarkStart w:id="20" w:name="_Toc416880483"/>
      <w:bookmarkStart w:id="21" w:name="_Toc416257021"/>
      <w:bookmarkStart w:id="22" w:name="_Toc416282514"/>
      <w:r w:rsidRPr="00197389">
        <w:t>Avaliação e Monitoramento</w:t>
      </w:r>
      <w:bookmarkEnd w:id="19"/>
      <w:bookmarkEnd w:id="20"/>
      <w:bookmarkEnd w:id="21"/>
      <w:bookmarkEnd w:id="22"/>
    </w:p>
    <w:p w:rsidR="007A525C" w:rsidRPr="004D0706" w:rsidRDefault="007A525C" w:rsidP="007A525C">
      <w:pPr>
        <w:pStyle w:val="texto01"/>
        <w:rPr>
          <w:rFonts w:eastAsia="Calibri"/>
          <w:noProof/>
          <w:lang w:eastAsia="en-US"/>
        </w:rPr>
      </w:pPr>
      <w:r w:rsidRPr="004D0706">
        <w:rPr>
          <w:rFonts w:eastAsia="Calibri"/>
          <w:noProof/>
          <w:lang w:eastAsia="en-US"/>
        </w:rPr>
        <w:t xml:space="preserve">O monitoramento abrange o acompanhamento e avaliação do trabalho social a ser desenvolvido em cada área afetada pelo Programa e principalmente quando envolva reassentamento de famílias vulneráveis. As atividades de monitoramento e avaliação serão realizadas ao longo da implantação do Programa com o objetivo de verificar se os fundamentos, os objetivos, o plano de </w:t>
      </w:r>
      <w:r w:rsidRPr="004D0706">
        <w:rPr>
          <w:rFonts w:eastAsia="Calibri"/>
          <w:noProof/>
          <w:lang w:eastAsia="en-US"/>
        </w:rPr>
        <w:lastRenderedPageBreak/>
        <w:t xml:space="preserve">trabalho social e a política de atendimento às diretrizes de Reassentamento aqui propostas vêm sendo alcançadas, especialmente quanto às condições sociais e econômicas das famílias reassentadas. </w:t>
      </w:r>
    </w:p>
    <w:p w:rsidR="007A525C" w:rsidRPr="004D0706" w:rsidRDefault="007A525C" w:rsidP="007A525C">
      <w:pPr>
        <w:pStyle w:val="texto01"/>
        <w:rPr>
          <w:rFonts w:eastAsia="Calibri"/>
          <w:noProof/>
          <w:lang w:eastAsia="en-US"/>
        </w:rPr>
      </w:pPr>
      <w:r w:rsidRPr="004D0706">
        <w:rPr>
          <w:rFonts w:eastAsia="Calibri"/>
          <w:noProof/>
          <w:lang w:eastAsia="en-US"/>
        </w:rPr>
        <w:t>O sistema de monitoramento deverá apontar necessidade de correções/adequações/ajustes no  caso em que se verifique, que os fundamentos e os objetivos do plano não estejam sendo efetivados.</w:t>
      </w:r>
    </w:p>
    <w:p w:rsidR="007A525C" w:rsidRPr="004D0706" w:rsidRDefault="007A525C" w:rsidP="007A525C">
      <w:pPr>
        <w:pStyle w:val="texto01"/>
        <w:rPr>
          <w:rFonts w:eastAsia="Calibri"/>
          <w:noProof/>
          <w:lang w:eastAsia="en-US"/>
        </w:rPr>
      </w:pPr>
      <w:r w:rsidRPr="004D0706">
        <w:rPr>
          <w:rFonts w:eastAsia="Calibri"/>
          <w:noProof/>
          <w:lang w:eastAsia="en-US"/>
        </w:rPr>
        <w:t>O Monitoramento da execução se dará com os instrumentos utilizados para controle e acompanhamento pela equipe da UGP/</w:t>
      </w:r>
      <w:r>
        <w:rPr>
          <w:rFonts w:eastAsia="Calibri"/>
          <w:noProof/>
          <w:lang w:eastAsia="en-US"/>
        </w:rPr>
        <w:t>PSA</w:t>
      </w:r>
      <w:r w:rsidRPr="004D0706">
        <w:rPr>
          <w:rFonts w:eastAsia="Calibri"/>
          <w:noProof/>
          <w:lang w:eastAsia="en-US"/>
        </w:rPr>
        <w:t>, quais sejam: encontros periódicos, elaboração de Relatórios Mensais de Medição de Atividades e Investimentos e Relatórios Semestrais de Avaliação.</w:t>
      </w:r>
    </w:p>
    <w:p w:rsidR="007A525C" w:rsidRDefault="007A525C" w:rsidP="007A525C">
      <w:pPr>
        <w:pStyle w:val="texto01"/>
        <w:rPr>
          <w:noProof/>
        </w:rPr>
      </w:pPr>
      <w:r w:rsidRPr="00EC0CE5">
        <w:rPr>
          <w:noProof/>
        </w:rPr>
        <w:t xml:space="preserve">Sugere-se igualmente uma avaliação </w:t>
      </w:r>
      <w:r w:rsidRPr="00EC0CE5">
        <w:rPr>
          <w:i/>
          <w:noProof/>
        </w:rPr>
        <w:t>ex-post</w:t>
      </w:r>
      <w:r w:rsidRPr="00EC0CE5">
        <w:rPr>
          <w:noProof/>
        </w:rPr>
        <w:t>.</w:t>
      </w:r>
    </w:p>
    <w:p w:rsidR="007A525C" w:rsidRDefault="007A525C" w:rsidP="007A525C">
      <w:pPr>
        <w:pStyle w:val="NormalAmbGis"/>
      </w:pPr>
    </w:p>
    <w:p w:rsidR="00523851" w:rsidRDefault="00523851"/>
    <w:sectPr w:rsidR="00523851" w:rsidSect="00EA6A04">
      <w:headerReference w:type="default" r:id="rId8"/>
      <w:footerReference w:type="default" r:id="rId9"/>
      <w:pgSz w:w="11906" w:h="16838" w:code="9"/>
      <w:pgMar w:top="2268" w:right="851" w:bottom="1418" w:left="1418" w:header="454" w:footer="680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25C" w:rsidRDefault="007A525C" w:rsidP="007A525C">
      <w:pPr>
        <w:spacing w:before="0"/>
      </w:pPr>
      <w:r>
        <w:separator/>
      </w:r>
    </w:p>
  </w:endnote>
  <w:endnote w:type="continuationSeparator" w:id="0">
    <w:p w:rsidR="007A525C" w:rsidRDefault="007A525C" w:rsidP="007A525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41139"/>
      <w:docPartObj>
        <w:docPartGallery w:val="Page Numbers (Bottom of Page)"/>
        <w:docPartUnique/>
      </w:docPartObj>
    </w:sdtPr>
    <w:sdtEndPr/>
    <w:sdtContent>
      <w:p w:rsidR="00AB0C3F" w:rsidRDefault="007A525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25C" w:rsidRDefault="007A525C" w:rsidP="007A525C">
      <w:pPr>
        <w:spacing w:before="0"/>
      </w:pPr>
      <w:r>
        <w:separator/>
      </w:r>
    </w:p>
  </w:footnote>
  <w:footnote w:type="continuationSeparator" w:id="0">
    <w:p w:rsidR="007A525C" w:rsidRDefault="007A525C" w:rsidP="007A525C">
      <w:pPr>
        <w:spacing w:before="0"/>
      </w:pPr>
      <w:r>
        <w:continuationSeparator/>
      </w:r>
    </w:p>
  </w:footnote>
  <w:footnote w:id="1">
    <w:p w:rsidR="007A525C" w:rsidRDefault="007A525C" w:rsidP="007A525C">
      <w:pPr>
        <w:pStyle w:val="notas"/>
      </w:pPr>
      <w:r>
        <w:rPr>
          <w:rStyle w:val="FootnoteReference"/>
        </w:rPr>
        <w:footnoteRef/>
      </w:r>
      <w:r>
        <w:t xml:space="preserve"> Vide Capítulo IV – Políticas de Salvaguardas do BID, item (x).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97"/>
      <w:gridCol w:w="7356"/>
    </w:tblGrid>
    <w:tr w:rsidR="00AB0C3F" w:rsidTr="00255A08">
      <w:tc>
        <w:tcPr>
          <w:tcW w:w="2502" w:type="dxa"/>
        </w:tcPr>
        <w:p w:rsidR="00AB0C3F" w:rsidRDefault="007A525C" w:rsidP="00B91AF5">
          <w:pPr>
            <w:pStyle w:val="Header"/>
            <w:spacing w:before="0"/>
            <w:ind w:left="-113"/>
          </w:pPr>
          <w:r>
            <w:rPr>
              <w:lang w:val="en-US" w:eastAsia="en-US"/>
            </w:rPr>
            <w:drawing>
              <wp:inline distT="0" distB="0" distL="0" distR="0" wp14:anchorId="6D2D8586" wp14:editId="06684ECF">
                <wp:extent cx="1145941" cy="540000"/>
                <wp:effectExtent l="19050" t="0" r="0" b="0"/>
                <wp:docPr id="31" name="Imagem 7" descr="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5941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87" w:type="dxa"/>
        </w:tcPr>
        <w:p w:rsidR="00AB0C3F" w:rsidRDefault="007A525C" w:rsidP="00B91AF5">
          <w:pPr>
            <w:pStyle w:val="Header"/>
            <w:spacing w:before="0"/>
            <w:ind w:right="-113"/>
            <w:jc w:val="right"/>
          </w:pPr>
          <w:r w:rsidRPr="00DB28CC">
            <w:rPr>
              <w:lang w:val="en-US" w:eastAsia="en-US"/>
            </w:rPr>
            <w:drawing>
              <wp:inline distT="0" distB="0" distL="0" distR="0" wp14:anchorId="31EDDEDE" wp14:editId="0D8BB475">
                <wp:extent cx="1706264" cy="540000"/>
                <wp:effectExtent l="19050" t="0" r="8236" b="0"/>
                <wp:docPr id="32" name="Imagem 3" descr="Logo_Horizont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Horizontal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6264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B0C3F" w:rsidRDefault="007A525C" w:rsidP="00B91AF5">
    <w:pPr>
      <w:pStyle w:val="Header"/>
      <w:ind w:left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C10AA"/>
    <w:multiLevelType w:val="hybridMultilevel"/>
    <w:tmpl w:val="B7B64006"/>
    <w:lvl w:ilvl="0" w:tplc="22F0B3A0">
      <w:start w:val="1"/>
      <w:numFmt w:val="bullet"/>
      <w:pStyle w:val="texto03"/>
      <w:lvlText w:val="■"/>
      <w:lvlJc w:val="left"/>
      <w:pPr>
        <w:tabs>
          <w:tab w:val="num" w:pos="1219"/>
        </w:tabs>
        <w:ind w:left="1219" w:hanging="397"/>
      </w:pPr>
      <w:rPr>
        <w:rFonts w:ascii="Arial" w:hAnsi="Arial" w:hint="default"/>
        <w:b w:val="0"/>
        <w:i w:val="0"/>
        <w:sz w:val="14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0920B52"/>
    <w:multiLevelType w:val="hybridMultilevel"/>
    <w:tmpl w:val="25F6B9C2"/>
    <w:lvl w:ilvl="0" w:tplc="D9B0EEF0">
      <w:start w:val="1"/>
      <w:numFmt w:val="bullet"/>
      <w:pStyle w:val="texto05"/>
      <w:lvlText w:val="■"/>
      <w:lvlJc w:val="left"/>
      <w:pPr>
        <w:ind w:left="1644" w:hanging="397"/>
      </w:pPr>
      <w:rPr>
        <w:rFonts w:ascii="Arial" w:hAnsi="Arial" w:hint="default"/>
        <w:b w:val="0"/>
        <w:i w:val="0"/>
        <w:color w:val="000000"/>
        <w:sz w:val="14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25C"/>
    <w:rsid w:val="00523851"/>
    <w:rsid w:val="007A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525C"/>
    <w:pPr>
      <w:widowControl w:val="0"/>
      <w:spacing w:before="60" w:after="0" w:line="240" w:lineRule="auto"/>
      <w:ind w:left="851"/>
      <w:jc w:val="both"/>
    </w:pPr>
    <w:rPr>
      <w:rFonts w:ascii="Arial" w:eastAsia="Times New Roman" w:hAnsi="Arial" w:cs="Times New Roman"/>
      <w:noProof/>
      <w:sz w:val="20"/>
      <w:szCs w:val="20"/>
      <w:lang w:val="pt-BR"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52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uiPriority w:val="99"/>
    <w:rsid w:val="007A525C"/>
    <w:rPr>
      <w:vertAlign w:val="superscript"/>
    </w:rPr>
  </w:style>
  <w:style w:type="paragraph" w:styleId="Header">
    <w:name w:val="header"/>
    <w:basedOn w:val="Normal"/>
    <w:link w:val="HeaderChar"/>
    <w:unhideWhenUsed/>
    <w:qFormat/>
    <w:rsid w:val="007A525C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rsid w:val="007A525C"/>
    <w:rPr>
      <w:rFonts w:ascii="Arial" w:eastAsia="Times New Roman" w:hAnsi="Arial" w:cs="Times New Roman"/>
      <w:noProof/>
      <w:sz w:val="20"/>
      <w:szCs w:val="20"/>
      <w:lang w:val="pt-BR" w:eastAsia="pt-BR"/>
    </w:rPr>
  </w:style>
  <w:style w:type="paragraph" w:styleId="Footer">
    <w:name w:val="footer"/>
    <w:basedOn w:val="Normal"/>
    <w:link w:val="FooterChar"/>
    <w:uiPriority w:val="99"/>
    <w:unhideWhenUsed/>
    <w:rsid w:val="007A525C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525C"/>
    <w:rPr>
      <w:rFonts w:ascii="Arial" w:eastAsia="Times New Roman" w:hAnsi="Arial" w:cs="Times New Roman"/>
      <w:noProof/>
      <w:sz w:val="20"/>
      <w:szCs w:val="20"/>
      <w:lang w:val="pt-BR" w:eastAsia="pt-BR"/>
    </w:rPr>
  </w:style>
  <w:style w:type="paragraph" w:customStyle="1" w:styleId="texto01">
    <w:name w:val="texto01"/>
    <w:basedOn w:val="Normal"/>
    <w:qFormat/>
    <w:rsid w:val="007A525C"/>
    <w:pPr>
      <w:widowControl/>
      <w:spacing w:before="120" w:after="60" w:line="280" w:lineRule="exact"/>
      <w:ind w:left="0"/>
    </w:pPr>
    <w:rPr>
      <w:noProof w:val="0"/>
      <w:sz w:val="22"/>
    </w:rPr>
  </w:style>
  <w:style w:type="table" w:styleId="TableGrid">
    <w:name w:val="Table Grid"/>
    <w:basedOn w:val="TableNormal"/>
    <w:uiPriority w:val="39"/>
    <w:rsid w:val="007A525C"/>
    <w:pPr>
      <w:spacing w:after="0" w:line="240" w:lineRule="auto"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AmbGis">
    <w:name w:val="Normal_AmbGis"/>
    <w:basedOn w:val="Normal"/>
    <w:link w:val="NormalAmbGisChar"/>
    <w:qFormat/>
    <w:rsid w:val="007A525C"/>
    <w:pPr>
      <w:spacing w:before="120" w:after="120"/>
      <w:ind w:left="0"/>
    </w:pPr>
    <w:rPr>
      <w:rFonts w:asciiTheme="minorHAnsi" w:eastAsiaTheme="minorHAnsi" w:hAnsiTheme="minorHAnsi" w:cstheme="minorHAnsi"/>
      <w:sz w:val="22"/>
      <w:szCs w:val="24"/>
      <w:lang w:eastAsia="en-US"/>
    </w:rPr>
  </w:style>
  <w:style w:type="character" w:customStyle="1" w:styleId="NormalAmbGisChar">
    <w:name w:val="Normal_AmbGis Char"/>
    <w:basedOn w:val="DefaultParagraphFont"/>
    <w:link w:val="NormalAmbGis"/>
    <w:rsid w:val="007A525C"/>
    <w:rPr>
      <w:rFonts w:cstheme="minorHAnsi"/>
      <w:noProof/>
      <w:szCs w:val="24"/>
      <w:lang w:val="pt-BR"/>
    </w:rPr>
  </w:style>
  <w:style w:type="paragraph" w:customStyle="1" w:styleId="Anexo">
    <w:name w:val="Anexo"/>
    <w:basedOn w:val="Heading1"/>
    <w:qFormat/>
    <w:rsid w:val="007A525C"/>
    <w:pPr>
      <w:pageBreakBefore/>
      <w:spacing w:before="240" w:after="120"/>
      <w:ind w:left="0"/>
    </w:pPr>
    <w:rPr>
      <w:b w:val="0"/>
      <w:bCs w:val="0"/>
      <w:sz w:val="32"/>
      <w:szCs w:val="32"/>
    </w:rPr>
  </w:style>
  <w:style w:type="paragraph" w:customStyle="1" w:styleId="texto03">
    <w:name w:val="texto03"/>
    <w:basedOn w:val="Normal"/>
    <w:qFormat/>
    <w:rsid w:val="007A525C"/>
    <w:pPr>
      <w:widowControl/>
      <w:numPr>
        <w:numId w:val="1"/>
      </w:numPr>
      <w:spacing w:before="240" w:after="60" w:line="260" w:lineRule="exact"/>
    </w:pPr>
    <w:rPr>
      <w:rFonts w:cs="Arial"/>
      <w:b/>
      <w:noProof w:val="0"/>
      <w:sz w:val="22"/>
    </w:rPr>
  </w:style>
  <w:style w:type="paragraph" w:customStyle="1" w:styleId="texto05">
    <w:name w:val="texto05"/>
    <w:basedOn w:val="Normal"/>
    <w:qFormat/>
    <w:rsid w:val="007A525C"/>
    <w:pPr>
      <w:widowControl/>
      <w:numPr>
        <w:numId w:val="2"/>
      </w:numPr>
      <w:tabs>
        <w:tab w:val="left" w:pos="1644"/>
      </w:tabs>
      <w:spacing w:before="180" w:after="60" w:line="260" w:lineRule="exact"/>
    </w:pPr>
    <w:rPr>
      <w:rFonts w:cs="Arial"/>
      <w:b/>
      <w:bCs/>
      <w:i/>
      <w:noProof w:val="0"/>
      <w:sz w:val="22"/>
    </w:rPr>
  </w:style>
  <w:style w:type="paragraph" w:customStyle="1" w:styleId="texto01a">
    <w:name w:val="texto01a"/>
    <w:basedOn w:val="Normal"/>
    <w:qFormat/>
    <w:rsid w:val="007A525C"/>
    <w:pPr>
      <w:widowControl/>
      <w:spacing w:before="40" w:after="80" w:line="280" w:lineRule="exact"/>
      <w:ind w:left="1219"/>
    </w:pPr>
    <w:rPr>
      <w:noProof w:val="0"/>
      <w:sz w:val="22"/>
    </w:rPr>
  </w:style>
  <w:style w:type="paragraph" w:customStyle="1" w:styleId="item02">
    <w:name w:val="item02"/>
    <w:basedOn w:val="Normal"/>
    <w:qFormat/>
    <w:rsid w:val="007A525C"/>
    <w:pPr>
      <w:widowControl/>
      <w:spacing w:before="720" w:after="120" w:line="280" w:lineRule="exact"/>
      <w:ind w:left="805" w:hanging="607"/>
      <w:jc w:val="left"/>
    </w:pPr>
    <w:rPr>
      <w:rFonts w:cs="Arial"/>
      <w:b/>
      <w:noProof w:val="0"/>
      <w:sz w:val="22"/>
    </w:rPr>
  </w:style>
  <w:style w:type="paragraph" w:customStyle="1" w:styleId="notas">
    <w:name w:val="notas"/>
    <w:basedOn w:val="Normal"/>
    <w:next w:val="Normal"/>
    <w:qFormat/>
    <w:rsid w:val="007A525C"/>
    <w:pPr>
      <w:widowControl/>
      <w:spacing w:before="40"/>
      <w:ind w:left="794"/>
      <w:jc w:val="left"/>
    </w:pPr>
    <w:rPr>
      <w:rFonts w:cs="Arial"/>
      <w:noProof w:val="0"/>
      <w:sz w:val="16"/>
    </w:rPr>
  </w:style>
  <w:style w:type="paragraph" w:customStyle="1" w:styleId="Comentariostexto01">
    <w:name w:val="Comentarios texto01"/>
    <w:basedOn w:val="texto01"/>
    <w:rsid w:val="007A525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794"/>
    </w:pPr>
    <w:rPr>
      <w:rFonts w:cs="Arial"/>
      <w:i/>
    </w:rPr>
  </w:style>
  <w:style w:type="character" w:customStyle="1" w:styleId="Heading1Char">
    <w:name w:val="Heading 1 Char"/>
    <w:basedOn w:val="DefaultParagraphFont"/>
    <w:link w:val="Heading1"/>
    <w:uiPriority w:val="9"/>
    <w:rsid w:val="007A525C"/>
    <w:rPr>
      <w:rFonts w:asciiTheme="majorHAnsi" w:eastAsiaTheme="majorEastAsia" w:hAnsiTheme="majorHAnsi" w:cstheme="majorBidi"/>
      <w:b/>
      <w:bCs/>
      <w:noProof/>
      <w:color w:val="365F91" w:themeColor="accent1" w:themeShade="BF"/>
      <w:sz w:val="28"/>
      <w:szCs w:val="28"/>
      <w:lang w:val="pt-BR"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25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25C"/>
    <w:rPr>
      <w:rFonts w:ascii="Tahoma" w:eastAsia="Times New Roman" w:hAnsi="Tahoma" w:cs="Tahoma"/>
      <w:noProof/>
      <w:sz w:val="16"/>
      <w:szCs w:val="16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525C"/>
    <w:pPr>
      <w:widowControl w:val="0"/>
      <w:spacing w:before="60" w:after="0" w:line="240" w:lineRule="auto"/>
      <w:ind w:left="851"/>
      <w:jc w:val="both"/>
    </w:pPr>
    <w:rPr>
      <w:rFonts w:ascii="Arial" w:eastAsia="Times New Roman" w:hAnsi="Arial" w:cs="Times New Roman"/>
      <w:noProof/>
      <w:sz w:val="20"/>
      <w:szCs w:val="20"/>
      <w:lang w:val="pt-BR"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52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uiPriority w:val="99"/>
    <w:rsid w:val="007A525C"/>
    <w:rPr>
      <w:vertAlign w:val="superscript"/>
    </w:rPr>
  </w:style>
  <w:style w:type="paragraph" w:styleId="Header">
    <w:name w:val="header"/>
    <w:basedOn w:val="Normal"/>
    <w:link w:val="HeaderChar"/>
    <w:unhideWhenUsed/>
    <w:qFormat/>
    <w:rsid w:val="007A525C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rsid w:val="007A525C"/>
    <w:rPr>
      <w:rFonts w:ascii="Arial" w:eastAsia="Times New Roman" w:hAnsi="Arial" w:cs="Times New Roman"/>
      <w:noProof/>
      <w:sz w:val="20"/>
      <w:szCs w:val="20"/>
      <w:lang w:val="pt-BR" w:eastAsia="pt-BR"/>
    </w:rPr>
  </w:style>
  <w:style w:type="paragraph" w:styleId="Footer">
    <w:name w:val="footer"/>
    <w:basedOn w:val="Normal"/>
    <w:link w:val="FooterChar"/>
    <w:uiPriority w:val="99"/>
    <w:unhideWhenUsed/>
    <w:rsid w:val="007A525C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525C"/>
    <w:rPr>
      <w:rFonts w:ascii="Arial" w:eastAsia="Times New Roman" w:hAnsi="Arial" w:cs="Times New Roman"/>
      <w:noProof/>
      <w:sz w:val="20"/>
      <w:szCs w:val="20"/>
      <w:lang w:val="pt-BR" w:eastAsia="pt-BR"/>
    </w:rPr>
  </w:style>
  <w:style w:type="paragraph" w:customStyle="1" w:styleId="texto01">
    <w:name w:val="texto01"/>
    <w:basedOn w:val="Normal"/>
    <w:qFormat/>
    <w:rsid w:val="007A525C"/>
    <w:pPr>
      <w:widowControl/>
      <w:spacing w:before="120" w:after="60" w:line="280" w:lineRule="exact"/>
      <w:ind w:left="0"/>
    </w:pPr>
    <w:rPr>
      <w:noProof w:val="0"/>
      <w:sz w:val="22"/>
    </w:rPr>
  </w:style>
  <w:style w:type="table" w:styleId="TableGrid">
    <w:name w:val="Table Grid"/>
    <w:basedOn w:val="TableNormal"/>
    <w:uiPriority w:val="39"/>
    <w:rsid w:val="007A525C"/>
    <w:pPr>
      <w:spacing w:after="0" w:line="240" w:lineRule="auto"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AmbGis">
    <w:name w:val="Normal_AmbGis"/>
    <w:basedOn w:val="Normal"/>
    <w:link w:val="NormalAmbGisChar"/>
    <w:qFormat/>
    <w:rsid w:val="007A525C"/>
    <w:pPr>
      <w:spacing w:before="120" w:after="120"/>
      <w:ind w:left="0"/>
    </w:pPr>
    <w:rPr>
      <w:rFonts w:asciiTheme="minorHAnsi" w:eastAsiaTheme="minorHAnsi" w:hAnsiTheme="minorHAnsi" w:cstheme="minorHAnsi"/>
      <w:sz w:val="22"/>
      <w:szCs w:val="24"/>
      <w:lang w:eastAsia="en-US"/>
    </w:rPr>
  </w:style>
  <w:style w:type="character" w:customStyle="1" w:styleId="NormalAmbGisChar">
    <w:name w:val="Normal_AmbGis Char"/>
    <w:basedOn w:val="DefaultParagraphFont"/>
    <w:link w:val="NormalAmbGis"/>
    <w:rsid w:val="007A525C"/>
    <w:rPr>
      <w:rFonts w:cstheme="minorHAnsi"/>
      <w:noProof/>
      <w:szCs w:val="24"/>
      <w:lang w:val="pt-BR"/>
    </w:rPr>
  </w:style>
  <w:style w:type="paragraph" w:customStyle="1" w:styleId="Anexo">
    <w:name w:val="Anexo"/>
    <w:basedOn w:val="Heading1"/>
    <w:qFormat/>
    <w:rsid w:val="007A525C"/>
    <w:pPr>
      <w:pageBreakBefore/>
      <w:spacing w:before="240" w:after="120"/>
      <w:ind w:left="0"/>
    </w:pPr>
    <w:rPr>
      <w:b w:val="0"/>
      <w:bCs w:val="0"/>
      <w:sz w:val="32"/>
      <w:szCs w:val="32"/>
    </w:rPr>
  </w:style>
  <w:style w:type="paragraph" w:customStyle="1" w:styleId="texto03">
    <w:name w:val="texto03"/>
    <w:basedOn w:val="Normal"/>
    <w:qFormat/>
    <w:rsid w:val="007A525C"/>
    <w:pPr>
      <w:widowControl/>
      <w:numPr>
        <w:numId w:val="1"/>
      </w:numPr>
      <w:spacing w:before="240" w:after="60" w:line="260" w:lineRule="exact"/>
    </w:pPr>
    <w:rPr>
      <w:rFonts w:cs="Arial"/>
      <w:b/>
      <w:noProof w:val="0"/>
      <w:sz w:val="22"/>
    </w:rPr>
  </w:style>
  <w:style w:type="paragraph" w:customStyle="1" w:styleId="texto05">
    <w:name w:val="texto05"/>
    <w:basedOn w:val="Normal"/>
    <w:qFormat/>
    <w:rsid w:val="007A525C"/>
    <w:pPr>
      <w:widowControl/>
      <w:numPr>
        <w:numId w:val="2"/>
      </w:numPr>
      <w:tabs>
        <w:tab w:val="left" w:pos="1644"/>
      </w:tabs>
      <w:spacing w:before="180" w:after="60" w:line="260" w:lineRule="exact"/>
    </w:pPr>
    <w:rPr>
      <w:rFonts w:cs="Arial"/>
      <w:b/>
      <w:bCs/>
      <w:i/>
      <w:noProof w:val="0"/>
      <w:sz w:val="22"/>
    </w:rPr>
  </w:style>
  <w:style w:type="paragraph" w:customStyle="1" w:styleId="texto01a">
    <w:name w:val="texto01a"/>
    <w:basedOn w:val="Normal"/>
    <w:qFormat/>
    <w:rsid w:val="007A525C"/>
    <w:pPr>
      <w:widowControl/>
      <w:spacing w:before="40" w:after="80" w:line="280" w:lineRule="exact"/>
      <w:ind w:left="1219"/>
    </w:pPr>
    <w:rPr>
      <w:noProof w:val="0"/>
      <w:sz w:val="22"/>
    </w:rPr>
  </w:style>
  <w:style w:type="paragraph" w:customStyle="1" w:styleId="item02">
    <w:name w:val="item02"/>
    <w:basedOn w:val="Normal"/>
    <w:qFormat/>
    <w:rsid w:val="007A525C"/>
    <w:pPr>
      <w:widowControl/>
      <w:spacing w:before="720" w:after="120" w:line="280" w:lineRule="exact"/>
      <w:ind w:left="805" w:hanging="607"/>
      <w:jc w:val="left"/>
    </w:pPr>
    <w:rPr>
      <w:rFonts w:cs="Arial"/>
      <w:b/>
      <w:noProof w:val="0"/>
      <w:sz w:val="22"/>
    </w:rPr>
  </w:style>
  <w:style w:type="paragraph" w:customStyle="1" w:styleId="notas">
    <w:name w:val="notas"/>
    <w:basedOn w:val="Normal"/>
    <w:next w:val="Normal"/>
    <w:qFormat/>
    <w:rsid w:val="007A525C"/>
    <w:pPr>
      <w:widowControl/>
      <w:spacing w:before="40"/>
      <w:ind w:left="794"/>
      <w:jc w:val="left"/>
    </w:pPr>
    <w:rPr>
      <w:rFonts w:cs="Arial"/>
      <w:noProof w:val="0"/>
      <w:sz w:val="16"/>
    </w:rPr>
  </w:style>
  <w:style w:type="paragraph" w:customStyle="1" w:styleId="Comentariostexto01">
    <w:name w:val="Comentarios texto01"/>
    <w:basedOn w:val="texto01"/>
    <w:rsid w:val="007A525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794"/>
    </w:pPr>
    <w:rPr>
      <w:rFonts w:cs="Arial"/>
      <w:i/>
    </w:rPr>
  </w:style>
  <w:style w:type="character" w:customStyle="1" w:styleId="Heading1Char">
    <w:name w:val="Heading 1 Char"/>
    <w:basedOn w:val="DefaultParagraphFont"/>
    <w:link w:val="Heading1"/>
    <w:uiPriority w:val="9"/>
    <w:rsid w:val="007A525C"/>
    <w:rPr>
      <w:rFonts w:asciiTheme="majorHAnsi" w:eastAsiaTheme="majorEastAsia" w:hAnsiTheme="majorHAnsi" w:cstheme="majorBidi"/>
      <w:b/>
      <w:bCs/>
      <w:noProof/>
      <w:color w:val="365F91" w:themeColor="accent1" w:themeShade="BF"/>
      <w:sz w:val="28"/>
      <w:szCs w:val="28"/>
      <w:lang w:val="pt-BR"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25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25C"/>
    <w:rPr>
      <w:rFonts w:ascii="Tahoma" w:eastAsia="Times New Roman" w:hAnsi="Tahoma" w:cs="Tahoma"/>
      <w:noProof/>
      <w:sz w:val="16"/>
      <w:szCs w:val="16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customXml" Target="../customXml/item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456731dbc904a5fb605ec556c33e883 xmlns="9c571b2f-e523-4ab2-ba2e-09e151a03ef4">
      <Terms xmlns="http://schemas.microsoft.com/office/infopath/2007/PartnerControls"/>
    </c456731dbc904a5fb605ec556c33e883>
    <Project_x0020_Document_x0020_Type xmlns="9c571b2f-e523-4ab2-ba2e-09e151a03ef4" xsi:nil="true"/>
    <Business_x0020_Area xmlns="9c571b2f-e523-4ab2-ba2e-09e151a03ef4" xsi:nil="true"/>
    <IDBDocs_x0020_Number xmlns="9c571b2f-e523-4ab2-ba2e-09e151a03ef4">40354079</IDBDocs_x0020_Number>
    <TaxCatchAll xmlns="9c571b2f-e523-4ab2-ba2e-09e151a03ef4">
      <Value>4</Value>
      <Value>3</Value>
    </TaxCatchAll>
    <Phase xmlns="9c571b2f-e523-4ab2-ba2e-09e151a03ef4" xsi:nil="true"/>
    <SISCOR_x0020_Number xmlns="9c571b2f-e523-4ab2-ba2e-09e151a03ef4" xsi:nil="true"/>
    <Division_x0020_or_x0020_Unit xmlns="9c571b2f-e523-4ab2-ba2e-09e151a03ef4">INE/TSP</Division_x0020_or_x0020_Unit>
    <o5138a91267540169645e33d09c9ddc6 xmlns="9c571b2f-e523-4ab2-ba2e-09e151a03ef4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a6dff32e-d477-44cd-a56b-85efe9e0a56c</TermId>
        </TermInfo>
      </Terms>
    </o5138a91267540169645e33d09c9ddc6>
    <Approval_x0020_Number xmlns="9c571b2f-e523-4ab2-ba2e-09e151a03ef4" xsi:nil="true"/>
    <Document_x0020_Author xmlns="9c571b2f-e523-4ab2-ba2e-09e151a03ef4">Cafe, Eduardo Augusto</Document_x0020_Author>
    <e559ffcc31d34167856647188be35015 xmlns="9c571b2f-e523-4ab2-ba2e-09e151a03ef4">
      <Terms xmlns="http://schemas.microsoft.com/office/infopath/2007/PartnerControls"/>
    </e559ffcc31d34167856647188be35015>
    <Fiscal_x0020_Year_x0020_IDB xmlns="9c571b2f-e523-4ab2-ba2e-09e151a03ef4">2016</Fiscal_x0020_Year_x0020_IDB>
    <Other_x0020_Author xmlns="9c571b2f-e523-4ab2-ba2e-09e151a03ef4">DALVES</Other_x0020_Author>
    <fd0e48b6a66848a9885f717e5bbf40c4 xmlns="9c571b2f-e523-4ab2-ba2e-09e151a03ef4">
      <Terms xmlns="http://schemas.microsoft.com/office/infopath/2007/PartnerControls">
        <TermInfo xmlns="http://schemas.microsoft.com/office/infopath/2007/PartnerControls">
          <TermName xmlns="http://schemas.microsoft.com/office/infopath/2007/PartnerControls">IDBDocs</TermName>
          <TermId xmlns="http://schemas.microsoft.com/office/infopath/2007/PartnerControls">cca77002-e150-4b2d-ab1f-1d7a7cdcae16</TermId>
        </TermInfo>
      </Terms>
    </fd0e48b6a66848a9885f717e5bbf40c4>
    <Project_x0020_Number xmlns="9c571b2f-e523-4ab2-ba2e-09e151a03ef4">BR-L1402</Project_x0020_Number>
    <Access_x0020_to_x0020_Information_x00a0_Policy xmlns="9c571b2f-e523-4ab2-ba2e-09e151a03ef4">Public</Access_x0020_to_x0020_Information_x00a0_Policy>
    <Package_x0020_Code xmlns="9c571b2f-e523-4ab2-ba2e-09e151a03ef4" xsi:nil="true"/>
    <m555d3814edf4817b4410a4e57f94ce9 xmlns="9c571b2f-e523-4ab2-ba2e-09e151a03ef4">
      <Terms xmlns="http://schemas.microsoft.com/office/infopath/2007/PartnerControls"/>
    </m555d3814edf4817b4410a4e57f94ce9>
    <Key_x0020_Document xmlns="9c571b2f-e523-4ab2-ba2e-09e151a03ef4">false</Key_x0020_Document>
    <j8b96605ee2f4c4e988849e658583fee xmlns="9c571b2f-e523-4ab2-ba2e-09e151a03ef4">
      <Terms xmlns="http://schemas.microsoft.com/office/infopath/2007/PartnerControls"/>
    </j8b96605ee2f4c4e988849e658583fee>
    <Migration_x0020_Info xmlns="9c571b2f-e523-4ab2-ba2e-09e151a03ef4">&lt;Data&gt;&lt;APPLICATION&gt;MS WORD&lt;/APPLICATION&gt;&lt;USER_STAGE&gt;Loan Proposal&lt;/USER_STAGE&gt;&lt;PD_OBJ_TYPE&gt;0&lt;/PD_OBJ_TYPE&gt;&lt;MAKERECORD&gt;N&lt;/MAKERECORD&gt;&lt;/Data&gt;</Migration_x0020_Info>
    <Operation_x0020_Type xmlns="9c571b2f-e523-4ab2-ba2e-09e151a03ef4" xsi:nil="true"/>
    <Document_x0020_Language_x0020_IDB xmlns="9c571b2f-e523-4ab2-ba2e-09e151a03ef4">Portuguese</Document_x0020_Language_x0020_IDB>
    <Identifier xmlns="9c571b2f-e523-4ab2-ba2e-09e151a03ef4"> </Identifier>
    <Disclosure_x0020_Activity xmlns="9c571b2f-e523-4ab2-ba2e-09e151a03ef4">Loan Proposal</Disclosure_x0020_Activity>
    <Webtopic xmlns="9c571b2f-e523-4ab2-ba2e-09e151a03ef4">TR-TRP</Webtopic>
    <Issue_x0020_Date xmlns="9c571b2f-e523-4ab2-ba2e-09e151a03ef4" xsi:nil="true"/>
    <Publication_x0020_Type xmlns="9c571b2f-e523-4ab2-ba2e-09e151a03ef4" xsi:nil="true"/>
    <Abstract xmlns="9c571b2f-e523-4ab2-ba2e-09e151a03ef4" xsi:nil="true"/>
    <KP_x0020_Topics xmlns="9c571b2f-e523-4ab2-ba2e-09e151a03ef4" xsi:nil="true"/>
    <Editor1 xmlns="9c571b2f-e523-4ab2-ba2e-09e151a03ef4" xsi:nil="true"/>
    <Region xmlns="9c571b2f-e523-4ab2-ba2e-09e151a03ef4" xsi:nil="true"/>
    <Publishing_x0020_House xmlns="9c571b2f-e523-4ab2-ba2e-09e151a03ef4" xsi:nil="true"/>
  </documentManagement>
</p:properties>
</file>

<file path=customXml/item3.xml><?xml version="1.0" encoding="utf-8"?>
<?mso-contentType ?>
<SharedContentType xmlns="Microsoft.SharePoint.Taxonomy.ContentTypeSync" SourceId="cf0be0ad-272c-4e7f-a157-3f0abda6cde5" ContentTypeId="0x01010046CF21643EE8D14686A648AA6DAD0892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ez-Disclosure Operations" ma:contentTypeID="0x01010046CF21643EE8D14686A648AA6DAD08920033C94276A7402A468BCADCF027B1EA71" ma:contentTypeVersion="0" ma:contentTypeDescription="A content type to manage public (operations) IDB documents" ma:contentTypeScope="" ma:versionID="7ae9a4d31cb5018bfd195854fb39c648">
  <xsd:schema xmlns:xsd="http://www.w3.org/2001/XMLSchema" xmlns:xs="http://www.w3.org/2001/XMLSchema" xmlns:p="http://schemas.microsoft.com/office/2006/metadata/properties" xmlns:ns2="9c571b2f-e523-4ab2-ba2e-09e151a03ef4" targetNamespace="http://schemas.microsoft.com/office/2006/metadata/properties" ma:root="true" ma:fieldsID="d313c5b03f50677e08b791a98de73599" ns2:_="">
    <xsd:import namespace="9c571b2f-e523-4ab2-ba2e-09e151a03ef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fd0e48b6a66848a9885f717e5bbf40c4" minOccurs="0"/>
                <xsd:element ref="ns2:TaxCatchAll" minOccurs="0"/>
                <xsd:element ref="ns2:TaxCatchAllLabel" minOccurs="0"/>
                <xsd:element ref="ns2:Access_x0020_to_x0020_Information_x00a0_Policy"/>
                <xsd:element ref="ns2:o5138a91267540169645e33d09c9ddc6" minOccurs="0"/>
                <xsd:element ref="ns2:Project_x0020_Number"/>
                <xsd:element ref="ns2:Webtopic" minOccurs="0"/>
                <xsd:element ref="ns2:Approval_x0020_Number" minOccurs="0"/>
                <xsd:element ref="ns2:Disclosure_x0020_Activity"/>
                <xsd:element ref="ns2:Document_x0020_Author" minOccurs="0"/>
                <xsd:element ref="ns2:Other_x0020_Author" minOccurs="0"/>
                <xsd:element ref="ns2:m555d3814edf4817b4410a4e57f94ce9" minOccurs="0"/>
                <xsd:element ref="ns2:e559ffcc31d34167856647188be35015" minOccurs="0"/>
                <xsd:element ref="ns2:c456731dbc904a5fb605ec556c33e883" minOccurs="0"/>
                <xsd:element ref="ns2:Document_x0020_Language_x0020_IDB"/>
                <xsd:element ref="ns2:Division_x0020_or_x0020_Unit"/>
                <xsd:element ref="ns2:Identifier" minOccurs="0"/>
                <xsd:element ref="ns2:j8b96605ee2f4c4e988849e658583fee" minOccurs="0"/>
                <xsd:element ref="ns2:Operation_x0020_Type" minOccurs="0"/>
                <xsd:element ref="ns2:Package_x0020_Code" minOccurs="0"/>
                <xsd:element ref="ns2:Phase" minOccurs="0"/>
                <xsd:element ref="ns2:Business_x0020_Area" minOccurs="0"/>
                <xsd:element ref="ns2:Key_x0020_Document" minOccurs="0"/>
                <xsd:element ref="ns2:Project_x0020_Document_x0020_Type" minOccurs="0"/>
                <xsd:element ref="ns2:Abstract" minOccurs="0"/>
                <xsd:element ref="ns2:Migration_x0020_Info" minOccurs="0"/>
                <xsd:element ref="ns2:SISCOR_x0020_Number" minOccurs="0"/>
                <xsd:element ref="ns2:IDBDocs_x0020_Number" minOccurs="0"/>
                <xsd:element ref="ns2:Editor1" minOccurs="0"/>
                <xsd:element ref="ns2:Issue_x0020_Date" minOccurs="0"/>
                <xsd:element ref="ns2:Publishing_x0020_House" minOccurs="0"/>
                <xsd:element ref="ns2:KP_x0020_Topics" minOccurs="0"/>
                <xsd:element ref="ns2:Region" minOccurs="0"/>
                <xsd:element ref="ns2:Publication_x0020_Type" minOccurs="0"/>
                <xsd:element ref="ns2:Fiscal_x0020_Year_x0020_ID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571b2f-e523-4ab2-ba2e-09e151a03ef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d0e48b6a66848a9885f717e5bbf40c4" ma:index="11" nillable="true" ma:taxonomy="true" ma:internalName="fd0e48b6a66848a9885f717e5bbf40c4" ma:taxonomyFieldName="Function_x0020_Operations_x0020_IDB" ma:displayName="Function Operations IDB" ma:default="" ma:fieldId="{fd0e48b6-a668-48a9-885f-717e5bbf40c4}" ma:sspId="cf0be0ad-272c-4e7f-a157-3f0abda6cde5" ma:termSetId="5afbb5f0-73fa-45d3-a56a-b084af06f56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4f5b06c0-f351-4ec4-ba3e-eabde8538985}" ma:internalName="TaxCatchAll" ma:showField="CatchAllData" ma:web="45937d2a-35eb-42bb-b6ac-38e255243b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4f5b06c0-f351-4ec4-ba3e-eabde8538985}" ma:internalName="TaxCatchAllLabel" ma:readOnly="true" ma:showField="CatchAllDataLabel" ma:web="45937d2a-35eb-42bb-b6ac-38e255243b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ccess_x0020_to_x0020_Information_x00a0_Policy" ma:index="15" ma:displayName="Access to Information Policy" ma:default="Confidential" ma:format="Dropdown" ma:internalName="Access_x0020_to_x0020_Information_x00A0_Policy">
      <xsd:simpleType>
        <xsd:restriction base="dms:Choice">
          <xsd:enumeration value="Confidential"/>
          <xsd:enumeration value="Disclosed Over Time – 5 years"/>
          <xsd:enumeration value="Disclosed Over Time – 20 years"/>
          <xsd:enumeration value="Disclosed Over Time – 10 years"/>
          <xsd:enumeration value="Public"/>
          <xsd:enumeration value="Public - Simultaneous Disclosure"/>
        </xsd:restriction>
      </xsd:simpleType>
    </xsd:element>
    <xsd:element name="o5138a91267540169645e33d09c9ddc6" ma:index="16" ma:taxonomy="true" ma:internalName="o5138a91267540169645e33d09c9ddc6" ma:taxonomyFieldName="Series_x0020_Operations_x0020_IDB" ma:displayName="Series Operations IDB" ma:readOnly="false" ma:default="" ma:fieldId="{85138a91-2675-4016-9645-e33d09c9ddc6}" ma:sspId="cf0be0ad-272c-4e7f-a157-3f0abda6cde5" ma:termSetId="3bc5da7b-2b03-4315-921b-8aab7897c5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18" ma:displayName="Project Number" ma:internalName="Project_x0020_Number" ma:readOnly="false">
      <xsd:simpleType>
        <xsd:restriction base="dms:Text">
          <xsd:maxLength value="255"/>
        </xsd:restriction>
      </xsd:simpleType>
    </xsd:element>
    <xsd:element name="Webtopic" ma:index="19" nillable="true" ma:displayName="Webtopic" ma:internalName="Webtopic">
      <xsd:simpleType>
        <xsd:restriction base="dms:Text">
          <xsd:maxLength value="255"/>
        </xsd:restriction>
      </xsd:simpleType>
    </xsd:element>
    <xsd:element name="Approval_x0020_Number" ma:index="20" nillable="true" ma:displayName="Approval Number" ma:description="Entered by the user or default value pulled from project number" ma:internalName="Approval_x0020_Number">
      <xsd:simpleType>
        <xsd:restriction base="dms:Text">
          <xsd:maxLength value="255"/>
        </xsd:restriction>
      </xsd:simpleType>
    </xsd:element>
    <xsd:element name="Disclosure_x0020_Activity" ma:index="21" ma:displayName="Disclosure Activity" ma:internalName="Disclosure_x0020_Activity" ma:readOnly="false">
      <xsd:simpleType>
        <xsd:restriction base="dms:Text">
          <xsd:maxLength value="255"/>
        </xsd:restriction>
      </xsd:simpleType>
    </xsd:element>
    <xsd:element name="Document_x0020_Author" ma:index="22" nillable="true" ma:displayName="Document Author" ma:internalName="Document_x0020_Author">
      <xsd:simpleType>
        <xsd:restriction base="dms:Text">
          <xsd:maxLength value="255"/>
        </xsd:restriction>
      </xsd:simpleType>
    </xsd:element>
    <xsd:element name="Other_x0020_Author" ma:index="23" nillable="true" ma:displayName="Other Author" ma:internalName="Other_x0020_Author">
      <xsd:simpleType>
        <xsd:restriction base="dms:Text">
          <xsd:maxLength value="255"/>
        </xsd:restriction>
      </xsd:simpleType>
    </xsd:element>
    <xsd:element name="m555d3814edf4817b4410a4e57f94ce9" ma:index="24" nillable="true" ma:taxonomy="true" ma:internalName="m555d3814edf4817b4410a4e57f94ce9" ma:taxonomyFieldName="Fund_x0020_IDB" ma:displayName="Fund IDB" ma:default="" ma:fieldId="{6555d381-4edf-4817-b441-0a4e57f94ce9}" ma:taxonomyMulti="true" ma:sspId="cf0be0ad-272c-4e7f-a157-3f0abda6cde5" ma:termSetId="932037b2-42e9-4373-86b7-1f7fc55d6c4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559ffcc31d34167856647188be35015" ma:index="26" nillable="true" ma:taxonomy="true" ma:internalName="e559ffcc31d34167856647188be35015" ma:taxonomyFieldName="Sector_x0020_IDB" ma:displayName="Sector IDB" ma:default="" ma:fieldId="{e559ffcc-31d3-4167-8566-47188be35015}" ma:taxonomyMulti="true" ma:sspId="cf0be0ad-272c-4e7f-a157-3f0abda6cde5" ma:termSetId="2d74a730-652b-4815-b74c-000791e0ddfc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c456731dbc904a5fb605ec556c33e883" ma:index="28" nillable="true" ma:taxonomy="true" ma:internalName="c456731dbc904a5fb605ec556c33e883" ma:taxonomyFieldName="Sub_x002d_Sector" ma:displayName="Sub-Sector" ma:default="" ma:fieldId="{c456731d-bc90-4a5f-b605-ec556c33e883}" ma:sspId="cf0be0ad-272c-4e7f-a157-3f0abda6cde5" ma:termSetId="b6d60bd7-2da3-4fd7-a377-d114adc2f2d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_x0020_Language_x0020_IDB" ma:index="30" ma:displayName="Document Language IDB" ma:format="Dropdown" ma:internalName="Document_x0020_Language_x0020_IDB" ma:readOnly="false">
      <xsd:simpleType>
        <xsd:restriction base="dms:Choice">
          <xsd:enumeration value="English"/>
          <xsd:enumeration value="French"/>
          <xsd:enumeration value="Italian"/>
          <xsd:enumeration value="Japanese"/>
          <xsd:enumeration value="Korean"/>
          <xsd:enumeration value="Other"/>
          <xsd:enumeration value="Portuguese"/>
          <xsd:enumeration value="Spanish"/>
        </xsd:restriction>
      </xsd:simpleType>
    </xsd:element>
    <xsd:element name="Division_x0020_or_x0020_Unit" ma:index="31" ma:displayName="Division or Unit" ma:internalName="Division_x0020_or_x0020_Unit" ma:readOnly="false">
      <xsd:simpleType>
        <xsd:restriction base="dms:Text">
          <xsd:maxLength value="255"/>
        </xsd:restriction>
      </xsd:simpleType>
    </xsd:element>
    <xsd:element name="Identifier" ma:index="32" nillable="true" ma:displayName="Identifier" ma:internalName="Identifier">
      <xsd:simpleType>
        <xsd:restriction base="dms:Text">
          <xsd:maxLength value="255"/>
        </xsd:restriction>
      </xsd:simpleType>
    </xsd:element>
    <xsd:element name="j8b96605ee2f4c4e988849e658583fee" ma:index="33" nillable="true" ma:taxonomy="true" ma:internalName="j8b96605ee2f4c4e988849e658583fee" ma:taxonomyFieldName="Country" ma:displayName="Country" ma:default="" ma:fieldId="{38b96605-ee2f-4c4e-9888-49e658583fee}" ma:taxonomyMulti="true" ma:sspId="cf0be0ad-272c-4e7f-a157-3f0abda6cde5" ma:termSetId="2a7cd356-0181-422a-926d-b928cc73465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peration_x0020_Type" ma:index="35" nillable="true" ma:displayName="Operation Type" ma:internalName="Operation_x0020_Type">
      <xsd:simpleType>
        <xsd:restriction base="dms:Text">
          <xsd:maxLength value="255"/>
        </xsd:restriction>
      </xsd:simpleType>
    </xsd:element>
    <xsd:element name="Package_x0020_Code" ma:index="36" nillable="true" ma:displayName="Package Code" ma:internalName="Package_x0020_Code">
      <xsd:simpleType>
        <xsd:restriction base="dms:Text">
          <xsd:maxLength value="255"/>
        </xsd:restriction>
      </xsd:simpleType>
    </xsd:element>
    <xsd:element name="Phase" ma:index="37" nillable="true" ma:displayName="Phase" ma:internalName="Phase">
      <xsd:simpleType>
        <xsd:restriction base="dms:Text">
          <xsd:maxLength value="255"/>
        </xsd:restriction>
      </xsd:simpleType>
    </xsd:element>
    <xsd:element name="Business_x0020_Area" ma:index="38" nillable="true" ma:displayName="Business Area" ma:internalName="Business_x0020_Area">
      <xsd:simpleType>
        <xsd:restriction base="dms:Text">
          <xsd:maxLength value="255"/>
        </xsd:restriction>
      </xsd:simpleType>
    </xsd:element>
    <xsd:element name="Key_x0020_Document" ma:index="39" nillable="true" ma:displayName="Key Document" ma:default="0" ma:internalName="Key_x0020_Document">
      <xsd:simpleType>
        <xsd:restriction base="dms:Boolean"/>
      </xsd:simpleType>
    </xsd:element>
    <xsd:element name="Project_x0020_Document_x0020_Type" ma:index="40" nillable="true" ma:displayName="Project Document Type" ma:internalName="Project_x0020_Document_x0020_Type">
      <xsd:simpleType>
        <xsd:restriction base="dms:Text">
          <xsd:maxLength value="255"/>
        </xsd:restriction>
      </xsd:simpleType>
    </xsd:element>
    <xsd:element name="Abstract" ma:index="41" nillable="true" ma:displayName="Abstract" ma:internalName="Abstract">
      <xsd:simpleType>
        <xsd:restriction base="dms:Note">
          <xsd:maxLength value="255"/>
        </xsd:restriction>
      </xsd:simpleType>
    </xsd:element>
    <xsd:element name="Migration_x0020_Info" ma:index="42" nillable="true" ma:displayName="Migration Info" ma:internalName="Migration_x0020_Info">
      <xsd:simpleType>
        <xsd:restriction base="dms:Note"/>
      </xsd:simpleType>
    </xsd:element>
    <xsd:element name="SISCOR_x0020_Number" ma:index="43" nillable="true" ma:displayName="SISCOR Number" ma:internalName="SISCOR_x0020_Number">
      <xsd:simpleType>
        <xsd:restriction base="dms:Text">
          <xsd:maxLength value="255"/>
        </xsd:restriction>
      </xsd:simpleType>
    </xsd:element>
    <xsd:element name="IDBDocs_x0020_Number" ma:index="44" nillable="true" ma:displayName="IDBDocs Number" ma:description="Brought over as part of Migration" ma:internalName="IDBDocs_x0020_Number">
      <xsd:simpleType>
        <xsd:restriction base="dms:Text">
          <xsd:maxLength value="255"/>
        </xsd:restriction>
      </xsd:simpleType>
    </xsd:element>
    <xsd:element name="Editor1" ma:index="45" nillable="true" ma:displayName="Editor" ma:internalName="Editor1">
      <xsd:simpleType>
        <xsd:restriction base="dms:Text">
          <xsd:maxLength value="255"/>
        </xsd:restriction>
      </xsd:simpleType>
    </xsd:element>
    <xsd:element name="Issue_x0020_Date" ma:index="46" nillable="true" ma:displayName="Issue Date" ma:format="DateOnly" ma:internalName="Issue_x0020_Date">
      <xsd:simpleType>
        <xsd:restriction base="dms:DateTime"/>
      </xsd:simpleType>
    </xsd:element>
    <xsd:element name="Publishing_x0020_House" ma:index="47" nillable="true" ma:displayName="Publishing House" ma:internalName="Publishing_x0020_House">
      <xsd:simpleType>
        <xsd:restriction base="dms:Text">
          <xsd:maxLength value="255"/>
        </xsd:restriction>
      </xsd:simpleType>
    </xsd:element>
    <xsd:element name="KP_x0020_Topics" ma:index="48" nillable="true" ma:displayName="KP Topics" ma:internalName="KP_x0020_Topics">
      <xsd:simpleType>
        <xsd:restriction base="dms:Text">
          <xsd:maxLength value="255"/>
        </xsd:restriction>
      </xsd:simpleType>
    </xsd:element>
    <xsd:element name="Region" ma:index="49" nillable="true" ma:displayName="Region" ma:internalName="Region">
      <xsd:simpleType>
        <xsd:restriction base="dms:Text">
          <xsd:maxLength value="255"/>
        </xsd:restriction>
      </xsd:simpleType>
    </xsd:element>
    <xsd:element name="Publication_x0020_Type" ma:index="50" nillable="true" ma:displayName="Publication Type" ma:internalName="Publication_x0020_Type">
      <xsd:simpleType>
        <xsd:restriction base="dms:Text">
          <xsd:maxLength value="255"/>
        </xsd:restriction>
      </xsd:simpleType>
    </xsd:element>
    <xsd:element name="Fiscal_x0020_Year_x0020_IDB" ma:index="51" nillable="true" ma:displayName="Fiscal Year IDB" ma:default="=TEXT(TODAY(),&quot;yyyy&quot;)" ma:internalName="Fiscal_x0020_Year_x0020_IDB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58C51A-16FD-48EF-9496-84FFC0A3F4B2}"/>
</file>

<file path=customXml/itemProps2.xml><?xml version="1.0" encoding="utf-8"?>
<ds:datastoreItem xmlns:ds="http://schemas.openxmlformats.org/officeDocument/2006/customXml" ds:itemID="{9D5DA550-0073-48BB-998D-7F2E438D6921}"/>
</file>

<file path=customXml/itemProps3.xml><?xml version="1.0" encoding="utf-8"?>
<ds:datastoreItem xmlns:ds="http://schemas.openxmlformats.org/officeDocument/2006/customXml" ds:itemID="{DA1EFC2E-1D62-43BC-885A-10DAD2B604FD}"/>
</file>

<file path=customXml/itemProps4.xml><?xml version="1.0" encoding="utf-8"?>
<ds:datastoreItem xmlns:ds="http://schemas.openxmlformats.org/officeDocument/2006/customXml" ds:itemID="{DDFAC2FE-8227-4938-A64B-FAED3A300068}"/>
</file>

<file path=customXml/itemProps5.xml><?xml version="1.0" encoding="utf-8"?>
<ds:datastoreItem xmlns:ds="http://schemas.openxmlformats.org/officeDocument/2006/customXml" ds:itemID="{5A719C80-F91F-4D17-86CF-35E9D974244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1398</Words>
  <Characters>7974</Characters>
  <Application>Microsoft Office Word</Application>
  <DocSecurity>0</DocSecurity>
  <Lines>66</Lines>
  <Paragraphs>18</Paragraphs>
  <ScaleCrop>false</ScaleCrop>
  <Company>Inter-American Development Bank</Company>
  <LinksUpToDate>false</LinksUpToDate>
  <CharactersWithSpaces>9354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Enlace_No_Requerido_23_Plano_de_Reassentamento</dc:title>
  <dc:subject/>
  <dc:creator>IADB</dc:creator>
  <cp:keywords/>
  <dc:description/>
  <cp:lastModifiedBy>IADB</cp:lastModifiedBy>
  <cp:revision>1</cp:revision>
  <dcterms:created xsi:type="dcterms:W3CDTF">2016-06-20T16:31:00Z</dcterms:created>
  <dcterms:modified xsi:type="dcterms:W3CDTF">2016-06-20T16:39:00Z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0x01010046CF21643EE8D14686A648AA6DAD08920033C94276A7402A468BCADCF027B1EA71</vt:lpwstr>
  </property>
  <property fmtid="{D5CDD505-2E9C-101B-9397-08002B2CF9AE}" pid="3" name="TaxKeyword">
    <vt:lpwstr/>
  </property>
  <property fmtid="{D5CDD505-2E9C-101B-9397-08002B2CF9AE}" pid="4" name="Function Operations IDB">
    <vt:lpwstr>4;#IDBDocs|cca77002-e150-4b2d-ab1f-1d7a7cdcae16</vt:lpwstr>
  </property>
  <property fmtid="{D5CDD505-2E9C-101B-9397-08002B2CF9AE}" pid="5" name="Sub_x002d_Sector">
    <vt:lpwstr/>
  </property>
  <property fmtid="{D5CDD505-2E9C-101B-9397-08002B2CF9AE}" pid="6" name="TaxKeywordTaxHTField">
    <vt:lpwstr/>
  </property>
  <property fmtid="{D5CDD505-2E9C-101B-9397-08002B2CF9AE}" pid="7" name="Series Operations IDB">
    <vt:lpwstr>3;#Unclassified|a6dff32e-d477-44cd-a56b-85efe9e0a56c</vt:lpwstr>
  </property>
  <property fmtid="{D5CDD505-2E9C-101B-9397-08002B2CF9AE}" pid="9" name="Country">
    <vt:lpwstr/>
  </property>
  <property fmtid="{D5CDD505-2E9C-101B-9397-08002B2CF9AE}" pid="10" name="Fund IDB">
    <vt:lpwstr/>
  </property>
  <property fmtid="{D5CDD505-2E9C-101B-9397-08002B2CF9AE}" pid="11" name="Series_x0020_Operations_x0020_IDB">
    <vt:lpwstr>3;#Unclassified|a6dff32e-d477-44cd-a56b-85efe9e0a56c</vt:lpwstr>
  </property>
  <property fmtid="{D5CDD505-2E9C-101B-9397-08002B2CF9AE}" pid="12" name="To:">
    <vt:lpwstr/>
  </property>
  <property fmtid="{D5CDD505-2E9C-101B-9397-08002B2CF9AE}" pid="13" name="From:">
    <vt:lpwstr>DALVES</vt:lpwstr>
  </property>
  <property fmtid="{D5CDD505-2E9C-101B-9397-08002B2CF9AE}" pid="14" name="Sector IDB">
    <vt:lpwstr/>
  </property>
  <property fmtid="{D5CDD505-2E9C-101B-9397-08002B2CF9AE}" pid="15" name="Sub-Sector">
    <vt:lpwstr/>
  </property>
</Properties>
</file>